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C0138">
      <w:pPr>
        <w:widowControl/>
        <w:wordWrap w:val="0"/>
        <w:spacing w:line="270" w:lineRule="atLeast"/>
        <w:jc w:val="center"/>
        <w:rPr>
          <w:rFonts w:ascii="宋体" w:hAnsi="宋体" w:cs="宋体"/>
          <w:b/>
          <w:bCs/>
          <w:color w:val="000000" w:themeColor="text1"/>
          <w:kern w:val="0"/>
          <w:sz w:val="32"/>
          <w:szCs w:val="32"/>
        </w:rPr>
      </w:pPr>
      <w:r>
        <w:rPr>
          <w:rFonts w:hint="eastAsia" w:ascii="宋体" w:hAnsi="宋体" w:cs="宋体"/>
          <w:b/>
          <w:bCs/>
          <w:color w:val="000000" w:themeColor="text1"/>
          <w:kern w:val="0"/>
          <w:sz w:val="32"/>
          <w:szCs w:val="32"/>
        </w:rPr>
        <w:t>【互联网医院自建升级】</w:t>
      </w:r>
    </w:p>
    <w:p w14:paraId="781F222D">
      <w:pPr>
        <w:widowControl/>
        <w:wordWrap w:val="0"/>
        <w:spacing w:line="270" w:lineRule="atLeast"/>
        <w:jc w:val="center"/>
        <w:rPr>
          <w:rFonts w:ascii="宋体" w:hAnsi="宋体" w:cs="宋体"/>
          <w:color w:val="000000" w:themeColor="text1"/>
          <w:kern w:val="0"/>
          <w:sz w:val="18"/>
          <w:szCs w:val="18"/>
        </w:rPr>
      </w:pPr>
      <w:r>
        <w:rPr>
          <w:rFonts w:hint="eastAsia" w:ascii="宋体" w:hAnsi="宋体" w:cs="宋体"/>
          <w:b/>
          <w:bCs/>
          <w:color w:val="000000" w:themeColor="text1"/>
          <w:kern w:val="0"/>
          <w:sz w:val="32"/>
          <w:szCs w:val="32"/>
        </w:rPr>
        <w:t>采购项目院内购前市场调查公告</w:t>
      </w:r>
      <w:r>
        <w:rPr>
          <w:rFonts w:ascii="宋体" w:hAnsi="宋体" w:cs="宋体"/>
          <w:color w:val="000000" w:themeColor="text1"/>
          <w:kern w:val="0"/>
          <w:sz w:val="18"/>
          <w:szCs w:val="18"/>
        </w:rPr>
        <w:pict>
          <v:rect id="_x0000_i1025" o:spt="1" style="height:1.5pt;width:0.05pt;" fillcolor="#ACA899" filled="t" stroked="f" coordsize="21600,21600" o:hr="t" o:hrstd="t" o:hralign="center">
            <v:path/>
            <v:fill on="t" focussize="0,0"/>
            <v:stroke on="f"/>
            <v:imagedata o:title=""/>
            <o:lock v:ext="edit"/>
            <w10:wrap type="none"/>
            <w10:anchorlock/>
          </v:rect>
        </w:pict>
      </w:r>
    </w:p>
    <w:p w14:paraId="3F904EFF">
      <w:pPr>
        <w:widowControl/>
        <w:spacing w:line="500" w:lineRule="exact"/>
        <w:jc w:val="left"/>
        <w:rPr>
          <w:rFonts w:ascii="宋体" w:hAnsi="宋体" w:cs="宋体"/>
          <w:bCs/>
          <w:color w:val="000000" w:themeColor="text1"/>
          <w:kern w:val="0"/>
          <w:sz w:val="28"/>
          <w:szCs w:val="28"/>
        </w:rPr>
      </w:pPr>
      <w:r>
        <w:rPr>
          <w:rFonts w:hint="eastAsia" w:ascii="宋体" w:hAnsi="宋体" w:cs="宋体"/>
          <w:bCs/>
          <w:color w:val="000000" w:themeColor="text1"/>
          <w:kern w:val="0"/>
          <w:sz w:val="28"/>
          <w:szCs w:val="28"/>
        </w:rPr>
        <w:t>各供应商：</w:t>
      </w:r>
    </w:p>
    <w:p w14:paraId="46D9FC4E">
      <w:pPr>
        <w:widowControl/>
        <w:spacing w:line="500" w:lineRule="exact"/>
        <w:ind w:firstLine="573"/>
        <w:jc w:val="left"/>
        <w:rPr>
          <w:rFonts w:ascii="宋体" w:hAnsi="宋体" w:cs="宋体"/>
          <w:color w:val="000000" w:themeColor="text1"/>
          <w:kern w:val="0"/>
          <w:sz w:val="28"/>
          <w:szCs w:val="28"/>
        </w:rPr>
      </w:pPr>
      <w:r>
        <w:rPr>
          <w:rFonts w:hint="eastAsia" w:ascii="宋体" w:hAnsi="宋体" w:cs="宋体"/>
          <w:color w:val="000000" w:themeColor="text1"/>
          <w:kern w:val="0"/>
          <w:sz w:val="28"/>
          <w:szCs w:val="28"/>
        </w:rPr>
        <w:t>我院互联网医院自建升级采购项目现进入市场调查阶段，欢迎符合资格条件的供应商前来报名参与。我院将根据市场调查的结果，邀请符合我院需求的供应商参加院内购前市场调查会，具体时间另行通知。本项目</w:t>
      </w:r>
      <w:r>
        <w:rPr>
          <w:rFonts w:hint="eastAsia" w:ascii="宋体" w:hAnsi="宋体" w:cs="宋体"/>
          <w:kern w:val="0"/>
          <w:sz w:val="28"/>
          <w:szCs w:val="28"/>
        </w:rPr>
        <w:t>属于</w:t>
      </w:r>
      <w:r>
        <w:rPr>
          <w:rFonts w:hint="eastAsia" w:ascii="宋体" w:hAnsi="宋体" w:cs="宋体"/>
          <w:color w:val="000000" w:themeColor="text1"/>
          <w:kern w:val="0"/>
          <w:sz w:val="28"/>
          <w:szCs w:val="28"/>
        </w:rPr>
        <w:t>政府采购类。</w:t>
      </w:r>
    </w:p>
    <w:p w14:paraId="61A32862">
      <w:pPr>
        <w:widowControl/>
        <w:spacing w:line="500" w:lineRule="exact"/>
        <w:jc w:val="left"/>
        <w:rPr>
          <w:rFonts w:ascii="宋体" w:hAnsi="宋体" w:cs="宋体"/>
          <w:b/>
          <w:bCs/>
          <w:color w:val="000000" w:themeColor="text1"/>
          <w:kern w:val="0"/>
          <w:sz w:val="28"/>
          <w:szCs w:val="28"/>
        </w:rPr>
      </w:pPr>
      <w:r>
        <w:rPr>
          <w:rFonts w:hint="eastAsia" w:ascii="宋体" w:hAnsi="宋体" w:cs="宋体"/>
          <w:b/>
          <w:bCs/>
          <w:color w:val="000000" w:themeColor="text1"/>
          <w:kern w:val="0"/>
          <w:sz w:val="28"/>
          <w:szCs w:val="28"/>
        </w:rPr>
        <w:t>一、采购项目概况：</w:t>
      </w:r>
      <w:r>
        <w:rPr>
          <w:rFonts w:hint="eastAsia" w:ascii="宋体" w:hAnsi="宋体" w:cs="宋体"/>
          <w:b/>
          <w:bCs/>
          <w:color w:val="000000" w:themeColor="text1"/>
          <w:kern w:val="0"/>
          <w:sz w:val="28"/>
          <w:szCs w:val="28"/>
        </w:rPr>
        <w:br w:type="textWrapping"/>
      </w:r>
      <w:r>
        <w:rPr>
          <w:rFonts w:hint="eastAsia" w:ascii="宋体" w:hAnsi="宋体" w:cs="宋体"/>
          <w:color w:val="000000" w:themeColor="text1"/>
          <w:kern w:val="0"/>
          <w:sz w:val="28"/>
          <w:szCs w:val="28"/>
        </w:rPr>
        <w:t>1.项目名称：互联网医院自建升级</w:t>
      </w:r>
    </w:p>
    <w:p w14:paraId="444FDA3A">
      <w:pPr>
        <w:widowControl/>
        <w:spacing w:line="500" w:lineRule="exact"/>
        <w:jc w:val="left"/>
        <w:rPr>
          <w:rFonts w:ascii="宋体" w:hAnsi="宋体" w:cs="宋体"/>
          <w:color w:val="000000" w:themeColor="text1"/>
          <w:kern w:val="0"/>
          <w:sz w:val="28"/>
          <w:szCs w:val="28"/>
        </w:rPr>
      </w:pPr>
      <w:r>
        <w:rPr>
          <w:rFonts w:hint="eastAsia" w:ascii="宋体" w:hAnsi="宋体" w:cs="宋体"/>
          <w:color w:val="000000" w:themeColor="text1"/>
          <w:kern w:val="0"/>
          <w:sz w:val="28"/>
          <w:szCs w:val="28"/>
        </w:rPr>
        <w:t>2.项目编号：FSSZYYZWCG202</w:t>
      </w:r>
      <w:r>
        <w:rPr>
          <w:rFonts w:ascii="宋体" w:hAnsi="宋体" w:cs="宋体"/>
          <w:color w:val="000000" w:themeColor="text1"/>
          <w:kern w:val="0"/>
          <w:sz w:val="28"/>
          <w:szCs w:val="28"/>
        </w:rPr>
        <w:t>60319</w:t>
      </w:r>
      <w:r>
        <w:rPr>
          <w:rFonts w:hint="eastAsia" w:ascii="宋体" w:hAnsi="宋体" w:cs="宋体"/>
          <w:color w:val="000000" w:themeColor="text1"/>
          <w:kern w:val="0"/>
          <w:sz w:val="28"/>
          <w:szCs w:val="28"/>
        </w:rPr>
        <w:t>0</w:t>
      </w:r>
      <w:r>
        <w:rPr>
          <w:rFonts w:ascii="宋体" w:hAnsi="宋体" w:cs="宋体"/>
          <w:color w:val="000000" w:themeColor="text1"/>
          <w:kern w:val="0"/>
          <w:sz w:val="28"/>
          <w:szCs w:val="28"/>
        </w:rPr>
        <w:t>2</w:t>
      </w:r>
    </w:p>
    <w:p w14:paraId="22AA95DA">
      <w:pPr>
        <w:widowControl/>
        <w:spacing w:line="500" w:lineRule="exact"/>
        <w:jc w:val="left"/>
        <w:rPr>
          <w:rFonts w:ascii="宋体" w:hAnsi="宋体" w:cs="宋体"/>
          <w:color w:val="000000" w:themeColor="text1"/>
          <w:kern w:val="0"/>
          <w:sz w:val="28"/>
          <w:szCs w:val="28"/>
        </w:rPr>
      </w:pPr>
      <w:r>
        <w:rPr>
          <w:rFonts w:hint="eastAsia" w:ascii="宋体" w:hAnsi="宋体" w:cs="宋体"/>
          <w:color w:val="000000" w:themeColor="text1"/>
          <w:kern w:val="0"/>
          <w:sz w:val="28"/>
          <w:szCs w:val="28"/>
        </w:rPr>
        <w:t>3.项目预算金额：260万元</w:t>
      </w:r>
    </w:p>
    <w:p w14:paraId="0010F884">
      <w:pPr>
        <w:widowControl/>
        <w:spacing w:line="500" w:lineRule="exact"/>
        <w:jc w:val="left"/>
        <w:rPr>
          <w:rFonts w:ascii="宋体" w:hAnsi="宋体" w:cs="宋体"/>
          <w:b/>
          <w:color w:val="000000" w:themeColor="text1"/>
          <w:kern w:val="0"/>
          <w:sz w:val="28"/>
          <w:szCs w:val="28"/>
        </w:rPr>
      </w:pPr>
      <w:r>
        <w:rPr>
          <w:rFonts w:hint="eastAsia" w:ascii="宋体" w:hAnsi="宋体" w:cs="宋体"/>
          <w:color w:val="000000" w:themeColor="text1"/>
          <w:kern w:val="0"/>
          <w:sz w:val="28"/>
          <w:szCs w:val="28"/>
        </w:rPr>
        <w:t>4.用户需求：</w:t>
      </w:r>
      <w:r>
        <w:rPr>
          <w:rFonts w:hint="eastAsia" w:ascii="宋体" w:hAnsi="宋体" w:cs="宋体"/>
          <w:color w:val="000000" w:themeColor="text1"/>
          <w:sz w:val="28"/>
          <w:szCs w:val="28"/>
        </w:rPr>
        <w:t>详见附件1</w:t>
      </w:r>
    </w:p>
    <w:p w14:paraId="469F4717">
      <w:pPr>
        <w:widowControl/>
        <w:spacing w:line="500" w:lineRule="exact"/>
        <w:jc w:val="left"/>
        <w:rPr>
          <w:rFonts w:ascii="宋体" w:hAnsi="宋体" w:cs="宋体"/>
          <w:b/>
          <w:bCs/>
          <w:color w:val="000000" w:themeColor="text1"/>
          <w:kern w:val="0"/>
          <w:sz w:val="28"/>
          <w:szCs w:val="28"/>
        </w:rPr>
      </w:pPr>
      <w:r>
        <w:rPr>
          <w:rFonts w:hint="eastAsia" w:ascii="宋体" w:hAnsi="宋体" w:cs="宋体"/>
          <w:b/>
          <w:bCs/>
          <w:color w:val="000000" w:themeColor="text1"/>
          <w:kern w:val="0"/>
          <w:sz w:val="28"/>
          <w:szCs w:val="28"/>
        </w:rPr>
        <w:t>二、报名供应商资格要求：</w:t>
      </w:r>
    </w:p>
    <w:p w14:paraId="06E424F2">
      <w:pPr>
        <w:pStyle w:val="22"/>
        <w:spacing w:line="500" w:lineRule="exact"/>
        <w:rPr>
          <w:rFonts w:hint="default" w:ascii="宋体" w:hAnsi="宋体" w:eastAsia="宋体" w:cs="宋体"/>
          <w:color w:val="000000" w:themeColor="text1"/>
          <w:sz w:val="28"/>
          <w:szCs w:val="28"/>
        </w:rPr>
      </w:pPr>
      <w:r>
        <w:rPr>
          <w:rFonts w:ascii="宋体" w:hAnsi="宋体" w:eastAsia="宋体" w:cs="宋体"/>
          <w:color w:val="000000" w:themeColor="text1"/>
          <w:sz w:val="28"/>
          <w:szCs w:val="28"/>
        </w:rPr>
        <w:t>1.具有独立承担民事责任的能力。</w:t>
      </w:r>
    </w:p>
    <w:p w14:paraId="6391ECB6">
      <w:pPr>
        <w:pStyle w:val="22"/>
        <w:spacing w:line="500" w:lineRule="exact"/>
        <w:rPr>
          <w:rFonts w:hint="default" w:ascii="宋体" w:hAnsi="宋体" w:eastAsia="宋体" w:cs="宋体"/>
          <w:color w:val="000000" w:themeColor="text1"/>
          <w:sz w:val="28"/>
          <w:szCs w:val="28"/>
        </w:rPr>
      </w:pPr>
      <w:r>
        <w:rPr>
          <w:rFonts w:ascii="宋体" w:hAnsi="宋体" w:eastAsia="宋体" w:cs="宋体"/>
          <w:color w:val="000000" w:themeColor="text1"/>
          <w:sz w:val="28"/>
          <w:szCs w:val="28"/>
        </w:rPr>
        <w:t>2.具有良好的商业信誉和健全的财务会计制度。</w:t>
      </w:r>
    </w:p>
    <w:p w14:paraId="455A1EBE">
      <w:pPr>
        <w:pStyle w:val="22"/>
        <w:spacing w:line="500" w:lineRule="exact"/>
        <w:rPr>
          <w:rFonts w:hint="default" w:ascii="宋体" w:hAnsi="宋体" w:eastAsia="宋体" w:cs="宋体"/>
          <w:color w:val="000000" w:themeColor="text1"/>
          <w:sz w:val="28"/>
          <w:szCs w:val="28"/>
        </w:rPr>
      </w:pPr>
      <w:r>
        <w:rPr>
          <w:rFonts w:ascii="宋体" w:hAnsi="宋体" w:eastAsia="宋体" w:cs="宋体"/>
          <w:color w:val="000000" w:themeColor="text1"/>
          <w:sz w:val="28"/>
          <w:szCs w:val="28"/>
        </w:rPr>
        <w:t>3.具有依法缴纳税收和社会保障资金的良好记录。</w:t>
      </w:r>
    </w:p>
    <w:p w14:paraId="26C3380D">
      <w:pPr>
        <w:pStyle w:val="22"/>
        <w:spacing w:line="500" w:lineRule="exact"/>
        <w:rPr>
          <w:rFonts w:hint="default" w:ascii="宋体" w:hAnsi="宋体" w:eastAsia="宋体" w:cs="宋体"/>
          <w:color w:val="000000" w:themeColor="text1"/>
          <w:sz w:val="28"/>
          <w:szCs w:val="28"/>
        </w:rPr>
      </w:pPr>
      <w:r>
        <w:rPr>
          <w:rFonts w:ascii="宋体" w:hAnsi="宋体" w:eastAsia="宋体" w:cs="宋体"/>
          <w:color w:val="000000" w:themeColor="text1"/>
          <w:sz w:val="28"/>
          <w:szCs w:val="28"/>
        </w:rPr>
        <w:t>4.具有履行合同所必需的设备和专业技术能力。</w:t>
      </w:r>
    </w:p>
    <w:p w14:paraId="68549FCD">
      <w:pPr>
        <w:pStyle w:val="22"/>
        <w:spacing w:line="500" w:lineRule="exact"/>
        <w:rPr>
          <w:rFonts w:hint="default" w:ascii="宋体" w:hAnsi="宋体" w:eastAsia="宋体" w:cs="宋体"/>
          <w:color w:val="000000" w:themeColor="text1"/>
          <w:sz w:val="28"/>
          <w:szCs w:val="28"/>
        </w:rPr>
      </w:pPr>
      <w:r>
        <w:rPr>
          <w:rFonts w:ascii="宋体" w:hAnsi="宋体" w:eastAsia="宋体" w:cs="宋体"/>
          <w:color w:val="000000" w:themeColor="text1"/>
          <w:sz w:val="28"/>
          <w:szCs w:val="28"/>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491A549">
      <w:pPr>
        <w:pStyle w:val="22"/>
        <w:spacing w:line="500" w:lineRule="exact"/>
        <w:rPr>
          <w:rFonts w:hint="default" w:ascii="宋体" w:hAnsi="宋体" w:eastAsia="宋体" w:cs="宋体"/>
          <w:color w:val="000000" w:themeColor="text1"/>
          <w:sz w:val="28"/>
          <w:szCs w:val="28"/>
        </w:rPr>
      </w:pPr>
      <w:r>
        <w:rPr>
          <w:rFonts w:ascii="宋体" w:hAnsi="宋体" w:eastAsia="宋体" w:cs="宋体"/>
          <w:color w:val="000000" w:themeColor="text1"/>
          <w:sz w:val="28"/>
          <w:szCs w:val="28"/>
        </w:rPr>
        <w:t>6.供应商未被列入“信用中国”网站(www.creditchina.gov.cn)“记录失信被执行人或重大税收违法失信主体或政府采购严重违法失信行为”记录名单。</w:t>
      </w:r>
    </w:p>
    <w:p w14:paraId="0891DDD4">
      <w:pPr>
        <w:widowControl/>
        <w:spacing w:line="500" w:lineRule="exact"/>
        <w:jc w:val="left"/>
        <w:rPr>
          <w:rFonts w:ascii="宋体" w:hAnsi="宋体" w:cs="宋体"/>
          <w:color w:val="000000" w:themeColor="text1"/>
          <w:kern w:val="0"/>
          <w:sz w:val="28"/>
          <w:szCs w:val="28"/>
        </w:rPr>
      </w:pPr>
      <w:r>
        <w:rPr>
          <w:rFonts w:hint="eastAsia" w:ascii="宋体" w:hAnsi="宋体" w:cs="宋体"/>
          <w:color w:val="000000" w:themeColor="text1"/>
          <w:kern w:val="0"/>
          <w:sz w:val="28"/>
          <w:szCs w:val="28"/>
        </w:rPr>
        <w:t>7.本项目不接受联合体参与。</w:t>
      </w:r>
    </w:p>
    <w:p w14:paraId="0B9A478B">
      <w:pPr>
        <w:widowControl/>
        <w:spacing w:line="500" w:lineRule="exact"/>
        <w:jc w:val="left"/>
        <w:rPr>
          <w:rFonts w:ascii="宋体" w:hAnsi="宋体" w:cs="宋体"/>
          <w:color w:val="000000" w:themeColor="text1"/>
          <w:kern w:val="0"/>
          <w:sz w:val="28"/>
          <w:szCs w:val="28"/>
        </w:rPr>
      </w:pPr>
      <w:r>
        <w:rPr>
          <w:rFonts w:hint="eastAsia" w:ascii="宋体" w:hAnsi="宋体" w:cs="宋体"/>
          <w:b/>
          <w:bCs/>
          <w:color w:val="000000" w:themeColor="text1"/>
          <w:kern w:val="0"/>
          <w:sz w:val="28"/>
          <w:szCs w:val="28"/>
        </w:rPr>
        <w:t>三、</w:t>
      </w:r>
      <w:r>
        <w:rPr>
          <w:rFonts w:hint="eastAsia" w:ascii="宋体" w:hAnsi="宋体" w:cs="宋体"/>
          <w:b/>
          <w:color w:val="000000" w:themeColor="text1"/>
          <w:sz w:val="28"/>
          <w:szCs w:val="28"/>
        </w:rPr>
        <w:t>网上公告时间及报名时提交的文件要求</w:t>
      </w:r>
      <w:r>
        <w:rPr>
          <w:rFonts w:hint="eastAsia" w:ascii="宋体" w:hAnsi="宋体" w:cs="宋体"/>
          <w:b/>
          <w:color w:val="000000" w:themeColor="text1"/>
          <w:kern w:val="0"/>
          <w:sz w:val="28"/>
          <w:szCs w:val="28"/>
        </w:rPr>
        <w:br w:type="textWrapping"/>
      </w:r>
      <w:r>
        <w:rPr>
          <w:rFonts w:hint="eastAsia" w:ascii="宋体" w:hAnsi="宋体" w:cs="宋体"/>
          <w:color w:val="000000" w:themeColor="text1"/>
          <w:kern w:val="0"/>
          <w:sz w:val="28"/>
          <w:szCs w:val="28"/>
        </w:rPr>
        <w:t>1.报名时间：自发布次日起5个工作日内。</w:t>
      </w:r>
      <w:r>
        <w:rPr>
          <w:rFonts w:hint="eastAsia" w:ascii="宋体" w:hAnsi="宋体" w:cs="宋体"/>
          <w:color w:val="000000" w:themeColor="text1"/>
          <w:kern w:val="0"/>
          <w:sz w:val="28"/>
          <w:szCs w:val="28"/>
        </w:rPr>
        <w:br w:type="textWrapping"/>
      </w:r>
      <w:r>
        <w:rPr>
          <w:rFonts w:hint="eastAsia" w:ascii="宋体" w:hAnsi="宋体" w:cs="宋体"/>
          <w:color w:val="000000" w:themeColor="text1"/>
          <w:kern w:val="0"/>
          <w:sz w:val="28"/>
          <w:szCs w:val="28"/>
        </w:rPr>
        <w:t>2.报名时需提交纸质文件（A4纸，双面打印并按照以下顺序装订完整并每页加盖公章）：</w:t>
      </w:r>
    </w:p>
    <w:p w14:paraId="11977208">
      <w:pPr>
        <w:widowControl/>
        <w:spacing w:line="500" w:lineRule="exact"/>
        <w:jc w:val="left"/>
        <w:rPr>
          <w:rFonts w:ascii="宋体" w:hAnsi="宋体" w:cs="宋体"/>
          <w:color w:val="000000" w:themeColor="text1"/>
          <w:kern w:val="0"/>
          <w:sz w:val="28"/>
          <w:szCs w:val="28"/>
        </w:rPr>
      </w:pPr>
      <w:r>
        <w:rPr>
          <w:rFonts w:hint="eastAsia" w:ascii="宋体" w:hAnsi="宋体" w:cs="宋体"/>
          <w:color w:val="000000" w:themeColor="text1"/>
          <w:kern w:val="0"/>
          <w:sz w:val="28"/>
          <w:szCs w:val="28"/>
        </w:rPr>
        <w:t>（1）报名资料封面（格式见附件2）。</w:t>
      </w:r>
    </w:p>
    <w:p w14:paraId="638317E4">
      <w:pPr>
        <w:widowControl/>
        <w:spacing w:line="500" w:lineRule="exact"/>
        <w:jc w:val="left"/>
        <w:rPr>
          <w:rFonts w:ascii="宋体" w:hAnsi="宋体" w:cs="宋体"/>
          <w:color w:val="000000" w:themeColor="text1"/>
          <w:kern w:val="0"/>
          <w:sz w:val="28"/>
          <w:szCs w:val="28"/>
        </w:rPr>
      </w:pPr>
      <w:r>
        <w:rPr>
          <w:rFonts w:hint="eastAsia" w:ascii="宋体" w:hAnsi="宋体" w:cs="宋体"/>
          <w:color w:val="000000" w:themeColor="text1"/>
          <w:kern w:val="0"/>
          <w:sz w:val="28"/>
          <w:szCs w:val="28"/>
        </w:rPr>
        <w:t>（2）报名文件目录（格式见附件3）。</w:t>
      </w:r>
    </w:p>
    <w:p w14:paraId="469D2E4E">
      <w:pPr>
        <w:widowControl/>
        <w:spacing w:line="500" w:lineRule="exact"/>
        <w:jc w:val="left"/>
        <w:rPr>
          <w:rFonts w:ascii="宋体" w:hAnsi="宋体" w:cs="宋体"/>
          <w:color w:val="000000" w:themeColor="text1"/>
          <w:kern w:val="0"/>
          <w:sz w:val="28"/>
          <w:szCs w:val="28"/>
        </w:rPr>
      </w:pPr>
      <w:bookmarkStart w:id="0" w:name="OLE_LINK2"/>
      <w:bookmarkStart w:id="1" w:name="OLE_LINK1"/>
      <w:r>
        <w:rPr>
          <w:rFonts w:hint="eastAsia" w:ascii="宋体" w:hAnsi="宋体" w:cs="宋体"/>
          <w:color w:val="000000" w:themeColor="text1"/>
          <w:kern w:val="0"/>
          <w:sz w:val="28"/>
          <w:szCs w:val="28"/>
        </w:rPr>
        <w:t>（3）在中华人民共和国境内注册的法人或其他组织或自然人， 报名时提交有效的营业执照（或事业法人登记证或身份证等相关证明） 副本复印件。</w:t>
      </w:r>
    </w:p>
    <w:p w14:paraId="2E298ADA">
      <w:pPr>
        <w:pStyle w:val="22"/>
        <w:spacing w:line="500" w:lineRule="exact"/>
        <w:rPr>
          <w:rFonts w:hint="default" w:ascii="宋体" w:hAnsi="宋体" w:eastAsia="宋体" w:cs="宋体"/>
          <w:color w:val="000000" w:themeColor="text1"/>
          <w:sz w:val="28"/>
          <w:szCs w:val="28"/>
        </w:rPr>
      </w:pPr>
      <w:r>
        <w:rPr>
          <w:rFonts w:ascii="宋体" w:hAnsi="宋体" w:eastAsia="宋体" w:cs="宋体"/>
          <w:color w:val="000000" w:themeColor="text1"/>
          <w:sz w:val="28"/>
          <w:szCs w:val="28"/>
        </w:rPr>
        <w:t>（4）具有良好的商业信誉和健全的财务会计制度；有依法缴纳税收和社会保障资金的良好记录；履行合同所必需的设备和专业技术能力；参加采购活动前3年内，在经营活动中没有重大违法记录；提交有效的《供应商资格信用承诺函》（按公告附件4格式提供）。</w:t>
      </w:r>
    </w:p>
    <w:p w14:paraId="15DF3912">
      <w:pPr>
        <w:widowControl/>
        <w:spacing w:line="500" w:lineRule="exact"/>
        <w:jc w:val="left"/>
        <w:rPr>
          <w:rFonts w:ascii="宋体" w:hAnsi="宋体" w:cs="宋体"/>
          <w:color w:val="000000" w:themeColor="text1"/>
          <w:kern w:val="0"/>
          <w:sz w:val="28"/>
          <w:szCs w:val="28"/>
        </w:rPr>
      </w:pPr>
      <w:r>
        <w:rPr>
          <w:rFonts w:hint="eastAsia" w:ascii="宋体" w:hAnsi="宋体" w:cs="宋体"/>
          <w:color w:val="000000" w:themeColor="text1"/>
          <w:kern w:val="0"/>
          <w:sz w:val="28"/>
          <w:szCs w:val="28"/>
        </w:rPr>
        <w:t>（5）自行登录“信用中国”网站(www.creditchina.gov.cn)查询结果，下载并打印《信用信息报告》（下载日期应在本公告发布日期之后）。</w:t>
      </w:r>
    </w:p>
    <w:p w14:paraId="16AD92DB">
      <w:pPr>
        <w:widowControl/>
        <w:spacing w:line="500" w:lineRule="exact"/>
        <w:jc w:val="left"/>
        <w:rPr>
          <w:rFonts w:ascii="宋体" w:hAnsi="宋体" w:cs="宋体"/>
          <w:color w:val="000000" w:themeColor="text1"/>
          <w:kern w:val="0"/>
          <w:sz w:val="28"/>
          <w:szCs w:val="28"/>
        </w:rPr>
      </w:pPr>
      <w:r>
        <w:rPr>
          <w:rFonts w:hint="eastAsia" w:ascii="宋体" w:hAnsi="宋体" w:cs="宋体"/>
          <w:color w:val="000000" w:themeColor="text1"/>
          <w:kern w:val="0"/>
          <w:sz w:val="28"/>
          <w:szCs w:val="28"/>
        </w:rPr>
        <w:t>（6）参与人如为法人代表，须提交供应商法人代表证明书（格式见附件5）法人代表第二代居民身份证复印件（原件备核）。</w:t>
      </w:r>
    </w:p>
    <w:p w14:paraId="6C85F1ED">
      <w:pPr>
        <w:widowControl/>
        <w:spacing w:line="500" w:lineRule="exact"/>
        <w:jc w:val="left"/>
        <w:rPr>
          <w:rFonts w:ascii="宋体" w:hAnsi="宋体" w:cs="宋体"/>
          <w:color w:val="000000" w:themeColor="text1"/>
          <w:kern w:val="0"/>
          <w:sz w:val="28"/>
          <w:szCs w:val="28"/>
        </w:rPr>
      </w:pPr>
      <w:r>
        <w:rPr>
          <w:rFonts w:hint="eastAsia" w:ascii="宋体" w:hAnsi="宋体" w:cs="宋体"/>
          <w:color w:val="000000" w:themeColor="text1"/>
          <w:kern w:val="0"/>
          <w:sz w:val="28"/>
          <w:szCs w:val="28"/>
        </w:rPr>
        <w:t>（7）参与人如为授权代理人，须提交供应商法人代表证明书及法人代表第二代居民身份证复印件、法人授权书（格式见附件6）及授权代理人第二代居民身份证复印件（原件备核）及报名截止日前3个月内任意1个月授权代理人在报名供应商处购买的社保缴费证明。</w:t>
      </w:r>
      <w:bookmarkEnd w:id="0"/>
      <w:bookmarkEnd w:id="1"/>
    </w:p>
    <w:p w14:paraId="4E45A706">
      <w:pPr>
        <w:widowControl/>
        <w:spacing w:line="500" w:lineRule="exact"/>
        <w:jc w:val="left"/>
        <w:rPr>
          <w:rFonts w:ascii="宋体" w:hAnsi="宋体" w:cs="宋体"/>
          <w:color w:val="000000" w:themeColor="text1"/>
          <w:kern w:val="0"/>
          <w:sz w:val="28"/>
          <w:szCs w:val="28"/>
        </w:rPr>
      </w:pPr>
    </w:p>
    <w:p w14:paraId="1B5783D9">
      <w:pPr>
        <w:pStyle w:val="4"/>
        <w:spacing w:before="240" w:line="400" w:lineRule="exact"/>
        <w:rPr>
          <w:rFonts w:ascii="宋体" w:hAnsi="宋体" w:eastAsia="宋体"/>
        </w:rPr>
      </w:pPr>
      <w:bookmarkStart w:id="2" w:name="_Hlk146264635"/>
      <w:r>
        <w:rPr>
          <w:rFonts w:hint="eastAsia" w:ascii="宋体" w:hAnsi="宋体" w:eastAsia="宋体"/>
          <w:b/>
          <w:color w:val="000000" w:themeColor="text1"/>
          <w:sz w:val="28"/>
          <w:szCs w:val="28"/>
        </w:rPr>
        <w:t>四、补充文件的递交（文件随院内购前市场调查会当日自行携带入场提交）</w:t>
      </w:r>
    </w:p>
    <w:bookmarkEnd w:id="2"/>
    <w:p w14:paraId="59332410">
      <w:pPr>
        <w:widowControl/>
        <w:spacing w:line="500" w:lineRule="exact"/>
        <w:jc w:val="left"/>
        <w:rPr>
          <w:rFonts w:ascii="宋体" w:hAnsi="宋体" w:cs="宋体"/>
          <w:b/>
          <w:color w:val="000000" w:themeColor="text1"/>
          <w:kern w:val="0"/>
          <w:sz w:val="28"/>
          <w:szCs w:val="28"/>
        </w:rPr>
      </w:pPr>
      <w:r>
        <w:rPr>
          <w:rFonts w:hint="eastAsia" w:ascii="宋体" w:hAnsi="宋体" w:cs="宋体"/>
          <w:b/>
          <w:color w:val="000000" w:themeColor="text1"/>
          <w:kern w:val="0"/>
          <w:sz w:val="28"/>
          <w:szCs w:val="28"/>
        </w:rPr>
        <w:t>1</w:t>
      </w:r>
      <w:r>
        <w:rPr>
          <w:rFonts w:ascii="宋体" w:hAnsi="宋体" w:cs="宋体"/>
          <w:b/>
          <w:color w:val="000000" w:themeColor="text1"/>
          <w:kern w:val="0"/>
          <w:sz w:val="28"/>
          <w:szCs w:val="28"/>
        </w:rPr>
        <w:t>.</w:t>
      </w:r>
      <w:r>
        <w:rPr>
          <w:rFonts w:hint="eastAsia" w:ascii="宋体" w:hAnsi="宋体" w:cs="宋体"/>
          <w:b/>
          <w:color w:val="000000" w:themeColor="text1"/>
          <w:kern w:val="0"/>
          <w:sz w:val="28"/>
          <w:szCs w:val="28"/>
        </w:rPr>
        <w:t xml:space="preserve">提供详细的《互联网医院自建升级方案书》，请严格按照以下排序内容进行编制，需编制封面（封面需包含项目名称和项目编号、供应商名称、授权代表姓名及联系电话）、目录及页码；本方案书一式五份（加盖公章），方案书内容需包含但不限于以下内容： </w:t>
      </w:r>
    </w:p>
    <w:p w14:paraId="1EBC34E9">
      <w:pPr>
        <w:widowControl/>
        <w:spacing w:line="500" w:lineRule="exact"/>
        <w:jc w:val="left"/>
        <w:rPr>
          <w:rFonts w:cs="宋体" w:asciiTheme="minorEastAsia" w:hAnsiTheme="minorEastAsia" w:eastAsiaTheme="minorEastAsia"/>
          <w:color w:val="000000" w:themeColor="text1"/>
          <w:kern w:val="0"/>
          <w:sz w:val="28"/>
          <w:szCs w:val="28"/>
        </w:rPr>
      </w:pPr>
      <w:bookmarkStart w:id="3" w:name="_Hlk181638747"/>
      <w:r>
        <w:rPr>
          <w:rFonts w:hint="eastAsia" w:cs="宋体" w:asciiTheme="minorEastAsia" w:hAnsiTheme="minorEastAsia"/>
          <w:color w:val="000000" w:themeColor="text1"/>
          <w:kern w:val="0"/>
          <w:sz w:val="28"/>
          <w:szCs w:val="28"/>
        </w:rPr>
        <w:t>（1）</w:t>
      </w:r>
      <w:r>
        <w:rPr>
          <w:rFonts w:hint="eastAsia" w:cs="宋体" w:asciiTheme="minorEastAsia" w:hAnsiTheme="minorEastAsia" w:eastAsiaTheme="minorEastAsia"/>
          <w:color w:val="000000" w:themeColor="text1"/>
          <w:kern w:val="0"/>
          <w:sz w:val="28"/>
          <w:szCs w:val="28"/>
        </w:rPr>
        <w:t>技术响应表（格式见附件</w:t>
      </w:r>
      <w:r>
        <w:rPr>
          <w:rFonts w:cs="宋体" w:asciiTheme="minorEastAsia" w:hAnsiTheme="minorEastAsia" w:eastAsiaTheme="minorEastAsia"/>
          <w:color w:val="000000" w:themeColor="text1"/>
          <w:kern w:val="0"/>
          <w:sz w:val="28"/>
          <w:szCs w:val="28"/>
        </w:rPr>
        <w:t>9</w:t>
      </w:r>
      <w:r>
        <w:rPr>
          <w:rFonts w:hint="eastAsia" w:cs="宋体" w:asciiTheme="minorEastAsia" w:hAnsiTheme="minorEastAsia" w:eastAsiaTheme="minorEastAsia"/>
          <w:color w:val="000000" w:themeColor="text1"/>
          <w:kern w:val="0"/>
          <w:sz w:val="28"/>
          <w:szCs w:val="28"/>
        </w:rPr>
        <w:t>，</w:t>
      </w:r>
      <w:r>
        <w:rPr>
          <w:rFonts w:hint="eastAsia" w:asciiTheme="minorEastAsia" w:hAnsiTheme="minorEastAsia" w:eastAsiaTheme="minorEastAsia"/>
          <w:color w:val="000000"/>
          <w:sz w:val="28"/>
          <w:szCs w:val="28"/>
        </w:rPr>
        <w:t>须按功能参数要求提供相关证明材料</w:t>
      </w:r>
      <w:r>
        <w:rPr>
          <w:rFonts w:hint="eastAsia" w:cs="宋体" w:asciiTheme="minorEastAsia" w:hAnsiTheme="minorEastAsia" w:eastAsiaTheme="minorEastAsia"/>
          <w:color w:val="000000" w:themeColor="text1"/>
          <w:kern w:val="0"/>
          <w:sz w:val="28"/>
          <w:szCs w:val="28"/>
        </w:rPr>
        <w:t>）</w:t>
      </w:r>
    </w:p>
    <w:p w14:paraId="49CAA86A">
      <w:pPr>
        <w:pStyle w:val="14"/>
        <w:widowControl/>
        <w:spacing w:line="500" w:lineRule="exact"/>
        <w:ind w:firstLine="0" w:firstLineChars="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color w:val="000000" w:themeColor="text1"/>
          <w:kern w:val="0"/>
          <w:sz w:val="28"/>
          <w:szCs w:val="28"/>
        </w:rPr>
        <w:t>（2）</w:t>
      </w:r>
      <w:r>
        <w:rPr>
          <w:rFonts w:hint="eastAsia" w:asciiTheme="minorEastAsia" w:hAnsiTheme="minorEastAsia" w:eastAsiaTheme="minorEastAsia"/>
          <w:color w:val="000000"/>
          <w:sz w:val="28"/>
          <w:szCs w:val="28"/>
          <w:shd w:val="clear" w:color="auto" w:fill="FFFFFF"/>
        </w:rPr>
        <w:t>整体设计方案（提供方案包括对项目整体建设需求和建设范围的理解、项目交付计划、技术方法、设计方法等内容。）</w:t>
      </w:r>
    </w:p>
    <w:p w14:paraId="6EA6AC1E">
      <w:pPr>
        <w:widowControl/>
        <w:spacing w:line="500" w:lineRule="exact"/>
        <w:jc w:val="left"/>
        <w:rPr>
          <w:rFonts w:cs="宋体" w:asciiTheme="minorEastAsia" w:hAnsiTheme="minorEastAsia" w:eastAsiaTheme="minorEastAsia"/>
          <w:kern w:val="0"/>
          <w:sz w:val="28"/>
          <w:szCs w:val="28"/>
        </w:rPr>
      </w:pPr>
      <w:r>
        <w:rPr>
          <w:rFonts w:hint="eastAsia" w:asciiTheme="minorEastAsia" w:hAnsiTheme="minorEastAsia"/>
          <w:color w:val="000000"/>
          <w:sz w:val="28"/>
          <w:szCs w:val="28"/>
          <w:shd w:val="clear" w:color="auto" w:fill="FFFFFF"/>
        </w:rPr>
        <w:t>（3）</w:t>
      </w:r>
      <w:r>
        <w:rPr>
          <w:rFonts w:hint="eastAsia" w:cs="宋体" w:asciiTheme="minorEastAsia" w:hAnsiTheme="minorEastAsia" w:eastAsiaTheme="minorEastAsia"/>
          <w:kern w:val="0"/>
          <w:sz w:val="28"/>
          <w:szCs w:val="28"/>
        </w:rPr>
        <w:t>现场演示（现场提供电源，演示设备（配备HDMI接口）和网络供应商自备，对用户需求书中的功能点进行演示，功能点如下，演示时长10分钟以内，</w:t>
      </w:r>
      <w:r>
        <w:rPr>
          <w:rFonts w:hint="eastAsia" w:cs="宋体" w:asciiTheme="minorEastAsia" w:hAnsiTheme="minorEastAsia" w:eastAsiaTheme="minorEastAsia"/>
          <w:b/>
          <w:kern w:val="0"/>
          <w:sz w:val="28"/>
          <w:szCs w:val="28"/>
        </w:rPr>
        <w:t>注: 不得PPT、录屏、截图展示</w:t>
      </w:r>
      <w:r>
        <w:rPr>
          <w:rFonts w:hint="eastAsia" w:cs="宋体" w:asciiTheme="minorEastAsia" w:hAnsiTheme="minorEastAsia" w:eastAsiaTheme="minorEastAsia"/>
          <w:kern w:val="0"/>
          <w:sz w:val="28"/>
          <w:szCs w:val="28"/>
        </w:rPr>
        <w:t>:</w:t>
      </w:r>
    </w:p>
    <w:p w14:paraId="668FFEA8">
      <w:pPr>
        <w:widowControl/>
        <w:spacing w:line="500" w:lineRule="exact"/>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1.咨询接诊</w:t>
      </w:r>
    </w:p>
    <w:p w14:paraId="424E2B68">
      <w:pPr>
        <w:widowControl/>
        <w:spacing w:line="500" w:lineRule="exact"/>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支持图文、语音、视频等方式与患者进行交流，其中语音及视频仅由医生主动发起；</w:t>
      </w:r>
    </w:p>
    <w:p w14:paraId="33E6DEF4">
      <w:pPr>
        <w:widowControl/>
        <w:spacing w:line="500" w:lineRule="exact"/>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支持患者回复消息条数设置并可根据患者病情主动赠送回复条数服务；</w:t>
      </w:r>
    </w:p>
    <w:p w14:paraId="751F3E5E">
      <w:pPr>
        <w:widowControl/>
        <w:spacing w:line="500" w:lineRule="exact"/>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问诊结束问诊后医生仍可对患者留言；</w:t>
      </w:r>
    </w:p>
    <w:p w14:paraId="0B2F8AF5">
      <w:pPr>
        <w:widowControl/>
        <w:spacing w:line="500" w:lineRule="exact"/>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2.复诊接诊</w:t>
      </w:r>
    </w:p>
    <w:p w14:paraId="2975F80B">
      <w:pPr>
        <w:widowControl/>
        <w:spacing w:line="500" w:lineRule="exact"/>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支持图文、语音、视频等方式与患者进行交流，其中语音及视频仅由医生主动发起；</w:t>
      </w:r>
    </w:p>
    <w:p w14:paraId="6D08AF23">
      <w:pPr>
        <w:widowControl/>
        <w:spacing w:line="500" w:lineRule="exact"/>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支持门诊病历导入服务，导入范围包括：历史线上问诊记录、历史线下问诊记录；</w:t>
      </w:r>
    </w:p>
    <w:p w14:paraId="5A04AE3D">
      <w:pPr>
        <w:widowControl/>
        <w:spacing w:line="500" w:lineRule="exact"/>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支持病历模板管理，包括：模板创建、模板引用；</w:t>
      </w:r>
    </w:p>
    <w:p w14:paraId="6E50CFE4">
      <w:pPr>
        <w:widowControl/>
        <w:spacing w:line="500" w:lineRule="exact"/>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支持病历模板引用按照病历模块（主诉、现病史、既往史、过敏史、诊断等）引用</w:t>
      </w:r>
    </w:p>
    <w:p w14:paraId="59E73A17">
      <w:pPr>
        <w:widowControl/>
        <w:spacing w:line="500" w:lineRule="exact"/>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可进行药品处方开立，可维护常用药品；支持处方模板管理，包括：模板创建、模板引用；</w:t>
      </w:r>
    </w:p>
    <w:p w14:paraId="4E6B673E">
      <w:pPr>
        <w:widowControl/>
        <w:spacing w:line="500" w:lineRule="exact"/>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3.自助便捷购药</w:t>
      </w:r>
    </w:p>
    <w:p w14:paraId="442A7E76">
      <w:pPr>
        <w:widowControl/>
        <w:spacing w:line="500" w:lineRule="exact"/>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复诊患者可根据自身病情需要，通过互联网医院便捷开药，互联网医院医生可根据患者病情描述开立相应处方，患者可选择医院药房自取或快递到家；</w:t>
      </w:r>
    </w:p>
    <w:p w14:paraId="369C48B0">
      <w:pPr>
        <w:widowControl/>
        <w:spacing w:line="500" w:lineRule="exact"/>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w:t>
      </w:r>
      <w:r>
        <w:rPr>
          <w:rFonts w:cs="宋体" w:asciiTheme="minorEastAsia" w:hAnsiTheme="minorEastAsia" w:eastAsiaTheme="minorEastAsia"/>
          <w:kern w:val="0"/>
          <w:sz w:val="28"/>
          <w:szCs w:val="28"/>
        </w:rPr>
        <w:t>.</w:t>
      </w:r>
      <w:r>
        <w:rPr>
          <w:rFonts w:hint="eastAsia" w:cs="宋体" w:asciiTheme="minorEastAsia" w:hAnsiTheme="minorEastAsia" w:eastAsiaTheme="minorEastAsia"/>
          <w:kern w:val="0"/>
          <w:sz w:val="28"/>
          <w:szCs w:val="28"/>
        </w:rPr>
        <w:t>自助茶饮膏方开立</w:t>
      </w:r>
    </w:p>
    <w:p w14:paraId="1CA008B4">
      <w:pPr>
        <w:widowControl/>
        <w:spacing w:line="500" w:lineRule="exact"/>
        <w:jc w:val="left"/>
        <w:rPr>
          <w:rFonts w:cs="宋体" w:asciiTheme="minorEastAsia" w:hAnsiTheme="minorEastAsia" w:eastAsiaTheme="minorEastAsia"/>
          <w:color w:val="000000" w:themeColor="text1"/>
          <w:kern w:val="0"/>
          <w:sz w:val="28"/>
          <w:szCs w:val="28"/>
        </w:rPr>
      </w:pPr>
      <w:r>
        <w:rPr>
          <w:rFonts w:hint="eastAsia" w:cs="宋体" w:asciiTheme="minorEastAsia" w:hAnsiTheme="minorEastAsia" w:eastAsiaTheme="minorEastAsia"/>
          <w:kern w:val="0"/>
          <w:sz w:val="28"/>
          <w:szCs w:val="28"/>
        </w:rPr>
        <w:t>患者可根据自身需要，自主选择中药茶饮及膏方等进行购买，购买前可根据医院要求设定购买条件。）</w:t>
      </w:r>
    </w:p>
    <w:p w14:paraId="14616E30">
      <w:pPr>
        <w:widowControl/>
        <w:spacing w:line="500" w:lineRule="exact"/>
        <w:jc w:val="left"/>
        <w:rPr>
          <w:rFonts w:cs="宋体" w:asciiTheme="minorEastAsia" w:hAnsiTheme="minorEastAsia"/>
          <w:color w:val="000000" w:themeColor="text1"/>
          <w:kern w:val="0"/>
          <w:sz w:val="28"/>
          <w:szCs w:val="28"/>
        </w:rPr>
      </w:pPr>
      <w:r>
        <w:rPr>
          <w:rFonts w:hint="eastAsia" w:cs="宋体" w:asciiTheme="minorEastAsia" w:hAnsiTheme="minorEastAsia"/>
          <w:color w:val="000000" w:themeColor="text1"/>
          <w:kern w:val="0"/>
          <w:sz w:val="28"/>
          <w:szCs w:val="28"/>
        </w:rPr>
        <w:t>（4）售后服务方案（包括但不限于售后管理，人员安排、常驻工作地点、质保期内服务等内容）</w:t>
      </w:r>
    </w:p>
    <w:p w14:paraId="13763002">
      <w:pPr>
        <w:widowControl/>
        <w:spacing w:line="500" w:lineRule="exact"/>
        <w:jc w:val="left"/>
        <w:rPr>
          <w:rFonts w:cs="宋体" w:asciiTheme="minorEastAsia" w:hAnsiTheme="minorEastAsia" w:eastAsiaTheme="minorEastAsia"/>
          <w:color w:val="000000" w:themeColor="text1"/>
          <w:kern w:val="0"/>
          <w:sz w:val="28"/>
          <w:szCs w:val="28"/>
        </w:rPr>
      </w:pPr>
      <w:r>
        <w:rPr>
          <w:rFonts w:hint="eastAsia" w:cs="宋体" w:asciiTheme="minorEastAsia" w:hAnsiTheme="minorEastAsia"/>
          <w:color w:val="000000" w:themeColor="text1"/>
          <w:kern w:val="0"/>
          <w:sz w:val="28"/>
          <w:szCs w:val="28"/>
        </w:rPr>
        <w:t>（5）资质证书</w:t>
      </w:r>
      <w:r>
        <w:rPr>
          <w:rFonts w:hint="eastAsia" w:cs="宋体" w:asciiTheme="minorEastAsia" w:hAnsiTheme="minorEastAsia" w:eastAsiaTheme="minorEastAsia"/>
          <w:color w:val="000000" w:themeColor="text1"/>
          <w:kern w:val="0"/>
          <w:sz w:val="28"/>
          <w:szCs w:val="28"/>
        </w:rPr>
        <w:t>（</w:t>
      </w:r>
      <w:r>
        <w:rPr>
          <w:rFonts w:hint="eastAsia" w:asciiTheme="minorEastAsia" w:hAnsiTheme="minorEastAsia" w:eastAsiaTheme="minorEastAsia"/>
          <w:color w:val="000000"/>
          <w:sz w:val="28"/>
          <w:szCs w:val="28"/>
        </w:rPr>
        <w:t>提供应包括但不限于</w:t>
      </w:r>
      <w:r>
        <w:rPr>
          <w:rFonts w:hint="eastAsia" w:cs="宋体" w:asciiTheme="minorEastAsia" w:hAnsiTheme="minorEastAsia" w:eastAsiaTheme="minorEastAsia"/>
          <w:color w:val="000000" w:themeColor="text1"/>
          <w:kern w:val="0"/>
          <w:sz w:val="28"/>
          <w:szCs w:val="28"/>
        </w:rPr>
        <w:t>ISO27001信息安全管理体系认证、ISO20000信息技术服务管理体系认证等证书）</w:t>
      </w:r>
      <w:r>
        <w:rPr>
          <w:rFonts w:hint="eastAsia" w:cs="宋体" w:asciiTheme="minorEastAsia" w:hAnsiTheme="minorEastAsia" w:eastAsiaTheme="minorEastAsia"/>
          <w:b/>
          <w:bCs/>
          <w:color w:val="000000" w:themeColor="text1"/>
          <w:kern w:val="0"/>
          <w:sz w:val="28"/>
          <w:szCs w:val="28"/>
        </w:rPr>
        <w:t>注：须提供上述在有效期内的认证证书复印件并加盖供应商公章。</w:t>
      </w:r>
    </w:p>
    <w:p w14:paraId="33359F16">
      <w:pPr>
        <w:widowControl/>
        <w:spacing w:line="500" w:lineRule="exact"/>
        <w:jc w:val="left"/>
        <w:rPr>
          <w:rFonts w:cs="宋体" w:asciiTheme="minorEastAsia" w:hAnsiTheme="minorEastAsia" w:eastAsiaTheme="minorEastAsia"/>
          <w:color w:val="000000" w:themeColor="text1"/>
          <w:kern w:val="0"/>
          <w:sz w:val="28"/>
          <w:szCs w:val="28"/>
        </w:rPr>
      </w:pPr>
      <w:r>
        <w:rPr>
          <w:rFonts w:hint="eastAsia" w:cs="宋体" w:asciiTheme="minorEastAsia" w:hAnsiTheme="minorEastAsia" w:eastAsiaTheme="minorEastAsia"/>
          <w:color w:val="000000" w:themeColor="text1"/>
          <w:kern w:val="0"/>
          <w:sz w:val="28"/>
          <w:szCs w:val="28"/>
        </w:rPr>
        <w:t>（6）研发能力（提供 “互联网医院”、“医保移动支付”类相关的计算机软件著作权登记证书；</w:t>
      </w:r>
      <w:r>
        <w:rPr>
          <w:rFonts w:hint="eastAsia" w:cs="宋体" w:asciiTheme="minorEastAsia" w:hAnsiTheme="minorEastAsia" w:eastAsiaTheme="minorEastAsia"/>
          <w:b/>
          <w:color w:val="000000" w:themeColor="text1"/>
          <w:kern w:val="0"/>
          <w:sz w:val="28"/>
          <w:szCs w:val="28"/>
        </w:rPr>
        <w:t>注：须提供有效的相应证书复印件，并加盖供应商单位公章。</w:t>
      </w:r>
    </w:p>
    <w:p w14:paraId="4DCD57B6">
      <w:pPr>
        <w:widowControl/>
        <w:spacing w:line="500" w:lineRule="exact"/>
        <w:jc w:val="left"/>
        <w:rPr>
          <w:rFonts w:cs="宋体" w:asciiTheme="minorEastAsia" w:hAnsiTheme="minorEastAsia" w:eastAsiaTheme="minorEastAsia"/>
          <w:color w:val="000000" w:themeColor="text1"/>
          <w:kern w:val="0"/>
          <w:sz w:val="28"/>
          <w:szCs w:val="28"/>
        </w:rPr>
      </w:pPr>
      <w:r>
        <w:rPr>
          <w:rFonts w:hint="eastAsia" w:asciiTheme="minorEastAsia" w:hAnsiTheme="minorEastAsia"/>
          <w:color w:val="000000"/>
          <w:sz w:val="28"/>
          <w:szCs w:val="28"/>
          <w:shd w:val="clear" w:color="auto" w:fill="FFFFFF"/>
        </w:rPr>
        <w:t>（</w:t>
      </w:r>
      <w:r>
        <w:rPr>
          <w:rFonts w:asciiTheme="minorEastAsia" w:hAnsiTheme="minorEastAsia"/>
          <w:color w:val="000000"/>
          <w:sz w:val="28"/>
          <w:szCs w:val="28"/>
          <w:shd w:val="clear" w:color="auto" w:fill="FFFFFF"/>
        </w:rPr>
        <w:t>7</w:t>
      </w:r>
      <w:r>
        <w:rPr>
          <w:rFonts w:hint="eastAsia" w:asciiTheme="minorEastAsia" w:hAnsiTheme="minorEastAsia"/>
          <w:color w:val="000000"/>
          <w:sz w:val="28"/>
          <w:szCs w:val="28"/>
          <w:shd w:val="clear" w:color="auto" w:fill="FFFFFF"/>
        </w:rPr>
        <w:t>）</w:t>
      </w:r>
      <w:r>
        <w:rPr>
          <w:rFonts w:hint="eastAsia" w:cs="宋体" w:asciiTheme="minorEastAsia" w:hAnsiTheme="minorEastAsia" w:eastAsiaTheme="minorEastAsia"/>
          <w:kern w:val="0"/>
          <w:sz w:val="28"/>
          <w:szCs w:val="28"/>
        </w:rPr>
        <w:t>拟投入项目团队人员（系统架构师1位：提供系统架构设计师证书；系统开发工程师2位：提供软件设计师证书）</w:t>
      </w:r>
      <w:r>
        <w:rPr>
          <w:rFonts w:hint="eastAsia" w:cs="宋体" w:asciiTheme="minorEastAsia" w:hAnsiTheme="minorEastAsia" w:eastAsiaTheme="minorEastAsia"/>
          <w:b/>
          <w:bCs/>
          <w:kern w:val="0"/>
          <w:sz w:val="28"/>
          <w:szCs w:val="28"/>
        </w:rPr>
        <w:t>注：须提供上述人员相关证书复印件和在单位缴纳的近三个月（以发布采购公告之日止）社保证明加盖供应商公章。</w:t>
      </w:r>
    </w:p>
    <w:p w14:paraId="584B710F">
      <w:pPr>
        <w:widowControl/>
        <w:spacing w:line="500" w:lineRule="exact"/>
        <w:jc w:val="left"/>
        <w:rPr>
          <w:rFonts w:cs="宋体" w:asciiTheme="minorEastAsia" w:hAnsiTheme="minorEastAsia" w:eastAsiaTheme="minorEastAsia"/>
          <w:kern w:val="0"/>
          <w:sz w:val="28"/>
          <w:szCs w:val="28"/>
        </w:rPr>
      </w:pPr>
      <w:r>
        <w:rPr>
          <w:rFonts w:hint="eastAsia" w:cs="宋体" w:asciiTheme="minorEastAsia" w:hAnsiTheme="minorEastAsia"/>
          <w:kern w:val="0"/>
          <w:sz w:val="28"/>
          <w:szCs w:val="28"/>
        </w:rPr>
        <w:t>（</w:t>
      </w:r>
      <w:r>
        <w:rPr>
          <w:rFonts w:cs="宋体" w:asciiTheme="minorEastAsia" w:hAnsiTheme="minorEastAsia"/>
          <w:kern w:val="0"/>
          <w:sz w:val="28"/>
          <w:szCs w:val="28"/>
        </w:rPr>
        <w:t>8</w:t>
      </w:r>
      <w:r>
        <w:rPr>
          <w:rFonts w:hint="eastAsia" w:cs="宋体" w:asciiTheme="minorEastAsia" w:hAnsiTheme="minorEastAsia"/>
          <w:kern w:val="0"/>
          <w:sz w:val="28"/>
          <w:szCs w:val="28"/>
        </w:rPr>
        <w:t>）</w:t>
      </w:r>
      <w:r>
        <w:rPr>
          <w:rFonts w:hint="eastAsia" w:cs="宋体" w:asciiTheme="minorEastAsia" w:hAnsiTheme="minorEastAsia" w:eastAsiaTheme="minorEastAsia"/>
          <w:kern w:val="0"/>
          <w:sz w:val="28"/>
          <w:szCs w:val="28"/>
        </w:rPr>
        <w:t>自202</w:t>
      </w:r>
      <w:r>
        <w:rPr>
          <w:rFonts w:cs="宋体" w:asciiTheme="minorEastAsia" w:hAnsiTheme="minorEastAsia" w:eastAsiaTheme="minorEastAsia"/>
          <w:kern w:val="0"/>
          <w:sz w:val="28"/>
          <w:szCs w:val="28"/>
        </w:rPr>
        <w:t>3</w:t>
      </w:r>
      <w:r>
        <w:rPr>
          <w:rFonts w:hint="eastAsia" w:cs="宋体" w:asciiTheme="minorEastAsia" w:hAnsiTheme="minorEastAsia" w:eastAsiaTheme="minorEastAsia"/>
          <w:kern w:val="0"/>
          <w:sz w:val="28"/>
          <w:szCs w:val="28"/>
        </w:rPr>
        <w:t>年1月1日至今独立完成的同类项目业绩（格式见附件7），不包括分包或转包，须提供合同关键页，关键页包括采购内容、签订日期 、双方盖章等;</w:t>
      </w:r>
      <w:r>
        <w:rPr>
          <w:rFonts w:hint="eastAsia" w:asciiTheme="minorEastAsia" w:hAnsiTheme="minorEastAsia" w:eastAsiaTheme="minorEastAsia"/>
          <w:bCs/>
          <w:color w:val="000000"/>
          <w:sz w:val="28"/>
          <w:szCs w:val="28"/>
          <w:shd w:val="clear" w:color="auto" w:fill="FFFFFF"/>
        </w:rPr>
        <w:t>且针对每项合同（或业绩），需提供由客户签名盖章的验收合格资料或者由客户签名盖章的用户满意度评价，且必须为验收合格或满意程度为满意以上或类似的好评。</w:t>
      </w:r>
    </w:p>
    <w:bookmarkEnd w:id="3"/>
    <w:p w14:paraId="3BF29AD1">
      <w:pPr>
        <w:widowControl/>
        <w:spacing w:line="500" w:lineRule="exact"/>
        <w:jc w:val="left"/>
        <w:rPr>
          <w:rFonts w:ascii="宋体" w:hAnsi="宋体" w:cs="宋体"/>
          <w:color w:val="000000" w:themeColor="text1"/>
          <w:kern w:val="0"/>
          <w:sz w:val="28"/>
          <w:szCs w:val="28"/>
        </w:rPr>
      </w:pPr>
    </w:p>
    <w:p w14:paraId="2A04EDC0">
      <w:pPr>
        <w:widowControl/>
        <w:spacing w:line="500" w:lineRule="exact"/>
        <w:jc w:val="left"/>
        <w:rPr>
          <w:rFonts w:ascii="宋体" w:hAnsi="宋体" w:cs="宋体"/>
          <w:b/>
          <w:color w:val="000000" w:themeColor="text1"/>
          <w:kern w:val="0"/>
          <w:sz w:val="28"/>
          <w:szCs w:val="28"/>
        </w:rPr>
      </w:pPr>
      <w:r>
        <w:rPr>
          <w:rFonts w:hint="eastAsia" w:ascii="宋体" w:hAnsi="宋体" w:cs="宋体"/>
          <w:b/>
          <w:color w:val="000000" w:themeColor="text1"/>
          <w:kern w:val="0"/>
          <w:sz w:val="28"/>
          <w:szCs w:val="28"/>
        </w:rPr>
        <w:t>备注：</w:t>
      </w:r>
    </w:p>
    <w:p w14:paraId="5D1400CE">
      <w:pPr>
        <w:widowControl/>
        <w:spacing w:line="500" w:lineRule="exact"/>
        <w:jc w:val="left"/>
        <w:rPr>
          <w:rFonts w:ascii="宋体" w:hAnsi="宋体" w:cs="宋体"/>
          <w:b/>
          <w:color w:val="000000" w:themeColor="text1"/>
          <w:kern w:val="0"/>
          <w:sz w:val="28"/>
          <w:szCs w:val="28"/>
        </w:rPr>
      </w:pPr>
      <w:r>
        <w:rPr>
          <w:rFonts w:hint="eastAsia" w:ascii="宋体" w:hAnsi="宋体" w:cs="宋体"/>
          <w:b/>
          <w:color w:val="000000" w:themeColor="text1"/>
          <w:kern w:val="0"/>
          <w:sz w:val="28"/>
          <w:szCs w:val="28"/>
        </w:rPr>
        <w:t>1.供应商提交的材料必须真实可靠，如经核实为虚假材料的，将取消其报名资格并列入医院供应商诚信黑名单。</w:t>
      </w:r>
    </w:p>
    <w:p w14:paraId="1321D01A">
      <w:pPr>
        <w:widowControl/>
        <w:spacing w:line="500" w:lineRule="exact"/>
        <w:jc w:val="left"/>
        <w:rPr>
          <w:rFonts w:ascii="宋体" w:hAnsi="宋体" w:cs="宋体"/>
          <w:b/>
          <w:color w:val="000000" w:themeColor="text1"/>
          <w:kern w:val="0"/>
          <w:sz w:val="28"/>
          <w:szCs w:val="28"/>
        </w:rPr>
      </w:pPr>
      <w:r>
        <w:rPr>
          <w:rFonts w:hint="eastAsia" w:ascii="宋体" w:hAnsi="宋体" w:cs="宋体"/>
          <w:b/>
          <w:color w:val="000000" w:themeColor="text1"/>
          <w:kern w:val="0"/>
          <w:sz w:val="28"/>
          <w:szCs w:val="28"/>
        </w:rPr>
        <w:t>2.请供应商按照上述第三点第2条要求，提交纸质资料（一式一份），所提交的文件资料必须在有效期内，复印件需清晰并加盖公章，否则将会被取消资格。</w:t>
      </w:r>
    </w:p>
    <w:p w14:paraId="404EFD36">
      <w:pPr>
        <w:widowControl/>
        <w:spacing w:line="500" w:lineRule="exact"/>
        <w:jc w:val="left"/>
        <w:rPr>
          <w:rFonts w:ascii="宋体" w:hAnsi="宋体" w:cs="宋体"/>
          <w:b/>
          <w:color w:val="000000" w:themeColor="text1"/>
          <w:kern w:val="0"/>
          <w:sz w:val="28"/>
          <w:szCs w:val="28"/>
        </w:rPr>
      </w:pPr>
      <w:r>
        <w:rPr>
          <w:rFonts w:hint="eastAsia" w:ascii="宋体" w:hAnsi="宋体" w:cs="宋体"/>
          <w:b/>
          <w:color w:val="000000" w:themeColor="text1"/>
          <w:kern w:val="0"/>
          <w:sz w:val="28"/>
          <w:szCs w:val="28"/>
        </w:rPr>
        <w:t>3.供应商不得串通围标，如发现有串通围标行为将取消其参与项目资格并列入医院供应商诚信黑名单。（串通围标定义见《政府采购法实施条例》第七十四条,中华人民共和国财政部令第87号--政府采购货物和服务招标投标管理办法第三十七条）</w:t>
      </w:r>
    </w:p>
    <w:p w14:paraId="0F294A03">
      <w:pPr>
        <w:widowControl/>
        <w:spacing w:line="500" w:lineRule="exact"/>
        <w:jc w:val="left"/>
        <w:rPr>
          <w:rFonts w:ascii="宋体" w:hAnsi="宋体" w:cs="宋体"/>
          <w:b/>
          <w:color w:val="000000" w:themeColor="text1"/>
          <w:kern w:val="0"/>
          <w:sz w:val="28"/>
          <w:szCs w:val="28"/>
        </w:rPr>
      </w:pPr>
      <w:r>
        <w:rPr>
          <w:rFonts w:hint="eastAsia" w:ascii="宋体" w:hAnsi="宋体" w:cs="宋体"/>
          <w:b/>
          <w:color w:val="000000" w:themeColor="text1"/>
          <w:kern w:val="0"/>
          <w:sz w:val="28"/>
          <w:szCs w:val="28"/>
        </w:rPr>
        <w:t>五、报名交资料时间</w:t>
      </w:r>
    </w:p>
    <w:p w14:paraId="3D635E15">
      <w:pPr>
        <w:widowControl/>
        <w:spacing w:line="500" w:lineRule="exact"/>
        <w:ind w:firstLine="562" w:firstLineChars="200"/>
        <w:jc w:val="left"/>
        <w:rPr>
          <w:rFonts w:ascii="宋体" w:hAnsi="宋体" w:cs="宋体"/>
          <w:b/>
          <w:color w:val="000000" w:themeColor="text1"/>
          <w:kern w:val="0"/>
          <w:sz w:val="28"/>
          <w:szCs w:val="28"/>
        </w:rPr>
      </w:pPr>
      <w:r>
        <w:rPr>
          <w:rFonts w:hint="eastAsia" w:ascii="宋体" w:hAnsi="宋体" w:cs="宋体"/>
          <w:b/>
          <w:color w:val="000000" w:themeColor="text1"/>
          <w:kern w:val="0"/>
          <w:sz w:val="28"/>
          <w:szCs w:val="28"/>
        </w:rPr>
        <w:t>自发布次日起5个工作日内。</w:t>
      </w:r>
    </w:p>
    <w:p w14:paraId="529B0F70">
      <w:pPr>
        <w:tabs>
          <w:tab w:val="left" w:pos="0"/>
          <w:tab w:val="left" w:pos="1620"/>
        </w:tabs>
        <w:spacing w:line="500" w:lineRule="exact"/>
        <w:rPr>
          <w:rFonts w:ascii="宋体" w:hAnsi="宋体" w:cs="宋体"/>
          <w:b/>
          <w:color w:val="000000" w:themeColor="text1"/>
          <w:kern w:val="0"/>
          <w:sz w:val="28"/>
          <w:szCs w:val="28"/>
        </w:rPr>
      </w:pPr>
      <w:r>
        <w:rPr>
          <w:rFonts w:hint="eastAsia" w:ascii="宋体" w:hAnsi="宋体" w:cs="宋体"/>
          <w:b/>
          <w:color w:val="000000" w:themeColor="text1"/>
          <w:kern w:val="0"/>
          <w:sz w:val="28"/>
          <w:szCs w:val="28"/>
        </w:rPr>
        <w:t>六、联系方式</w:t>
      </w:r>
    </w:p>
    <w:p w14:paraId="13472A82">
      <w:pPr>
        <w:shd w:val="clear" w:color="auto" w:fill="FFFFFF"/>
        <w:spacing w:line="500" w:lineRule="exact"/>
        <w:rPr>
          <w:rFonts w:ascii="宋体" w:hAnsi="宋体"/>
          <w:b/>
          <w:color w:val="000000" w:themeColor="text1"/>
          <w:sz w:val="28"/>
          <w:szCs w:val="28"/>
        </w:rPr>
      </w:pPr>
      <w:r>
        <w:rPr>
          <w:rFonts w:hint="eastAsia" w:ascii="宋体" w:hAnsi="宋体"/>
          <w:b/>
          <w:color w:val="000000" w:themeColor="text1"/>
          <w:sz w:val="28"/>
          <w:szCs w:val="28"/>
        </w:rPr>
        <w:t>1、采购人：佛山市中医院</w:t>
      </w:r>
    </w:p>
    <w:p w14:paraId="2F35372B">
      <w:pPr>
        <w:shd w:val="clear" w:color="auto" w:fill="FFFFFF"/>
        <w:spacing w:line="500" w:lineRule="exact"/>
        <w:rPr>
          <w:rFonts w:ascii="宋体" w:hAnsi="宋体"/>
          <w:b/>
          <w:color w:val="000000" w:themeColor="text1"/>
          <w:sz w:val="28"/>
          <w:szCs w:val="28"/>
        </w:rPr>
      </w:pPr>
      <w:r>
        <w:rPr>
          <w:rFonts w:hint="eastAsia" w:ascii="宋体" w:hAnsi="宋体"/>
          <w:b/>
          <w:color w:val="000000" w:themeColor="text1"/>
          <w:sz w:val="28"/>
          <w:szCs w:val="28"/>
        </w:rPr>
        <w:t>2、地 址：佛山市禅城区亲仁路6号佛山市中医院电信办公区3号楼5层总务科采购组，需从本院5号楼与MR室之间的通道进入电信大院，按指示牌指引到达总务科采购组（可扫描二维码查看指引）。【备注：电信办公区为禁烟区】</w:t>
      </w:r>
    </w:p>
    <w:p w14:paraId="0A894AA0">
      <w:pPr>
        <w:shd w:val="clear" w:color="auto" w:fill="FFFFFF"/>
        <w:spacing w:line="500" w:lineRule="exact"/>
        <w:rPr>
          <w:rFonts w:asciiTheme="minorEastAsia" w:hAnsiTheme="minorEastAsia" w:eastAsiaTheme="minorEastAsia"/>
          <w:b/>
          <w:color w:val="000000" w:themeColor="text1"/>
          <w:sz w:val="28"/>
          <w:szCs w:val="28"/>
        </w:rPr>
      </w:pPr>
      <w:r>
        <w:rPr>
          <w:rFonts w:hint="eastAsia" w:ascii="宋体" w:hAnsi="宋体"/>
          <w:b/>
          <w:color w:val="000000" w:themeColor="text1"/>
          <w:sz w:val="28"/>
          <w:szCs w:val="28"/>
        </w:rPr>
        <w:t>3、联系人：李小姐 联系电话：(0757)83067026 、(0757)83067029</w:t>
      </w:r>
      <w:r>
        <w:rPr>
          <w:rFonts w:hint="eastAsia" w:asciiTheme="minorEastAsia" w:hAnsiTheme="minorEastAsia" w:eastAsiaTheme="minorEastAsia"/>
          <w:b/>
          <w:bCs/>
          <w:color w:val="000000"/>
          <w:sz w:val="28"/>
          <w:szCs w:val="28"/>
        </w:rPr>
        <w:t>（备注：工作日上午8:00-12:00、下午2:30-5:30）</w:t>
      </w:r>
    </w:p>
    <w:p w14:paraId="0E1FB8C8">
      <w:pPr>
        <w:shd w:val="clear" w:color="auto" w:fill="FFFFFF"/>
        <w:spacing w:line="500" w:lineRule="exact"/>
        <w:rPr>
          <w:rFonts w:ascii="宋体" w:hAnsi="宋体"/>
          <w:b/>
          <w:color w:val="000000" w:themeColor="text1"/>
          <w:sz w:val="28"/>
          <w:szCs w:val="28"/>
        </w:rPr>
      </w:pPr>
      <w:r>
        <w:rPr>
          <w:rFonts w:hint="eastAsia" w:ascii="宋体" w:hAnsi="宋体"/>
          <w:b/>
          <w:color w:val="000000" w:themeColor="text1"/>
          <w:sz w:val="28"/>
          <w:szCs w:val="28"/>
        </w:rPr>
        <w:t>4、电子邮箱：740329062@qq.com</w:t>
      </w:r>
    </w:p>
    <w:p w14:paraId="7A60C9AA">
      <w:pPr>
        <w:shd w:val="clear" w:color="auto" w:fill="FFFFFF"/>
        <w:spacing w:line="500" w:lineRule="exact"/>
        <w:rPr>
          <w:rFonts w:ascii="宋体" w:hAnsi="宋体"/>
          <w:b/>
          <w:color w:val="000000"/>
          <w:sz w:val="28"/>
          <w:szCs w:val="28"/>
          <w:shd w:val="clear" w:color="auto" w:fill="FFFFFF"/>
        </w:rPr>
      </w:pPr>
      <w:r>
        <w:rPr>
          <w:rFonts w:hint="eastAsia" w:ascii="宋体" w:hAnsi="宋体"/>
          <w:b/>
          <w:color w:val="000000" w:themeColor="text1"/>
          <w:sz w:val="28"/>
          <w:szCs w:val="28"/>
        </w:rPr>
        <w:t>5、</w:t>
      </w:r>
      <w:r>
        <w:rPr>
          <w:rFonts w:hint="eastAsia" w:ascii="宋体" w:hAnsi="宋体"/>
          <w:b/>
          <w:color w:val="000000"/>
          <w:sz w:val="28"/>
          <w:szCs w:val="28"/>
          <w:shd w:val="clear" w:color="auto" w:fill="FFFFFF"/>
        </w:rPr>
        <w:t>监督投诉电话：（0757）83068460</w:t>
      </w:r>
    </w:p>
    <w:p w14:paraId="440E6D86">
      <w:pPr>
        <w:shd w:val="clear" w:color="auto" w:fill="FFFFFF"/>
        <w:spacing w:line="500" w:lineRule="exact"/>
        <w:rPr>
          <w:rFonts w:ascii="宋体" w:hAnsi="宋体"/>
          <w:color w:val="000000" w:themeColor="text1"/>
          <w:sz w:val="28"/>
          <w:szCs w:val="28"/>
        </w:rPr>
      </w:pPr>
    </w:p>
    <w:p w14:paraId="5F07E6FC">
      <w:pPr>
        <w:tabs>
          <w:tab w:val="left" w:pos="0"/>
          <w:tab w:val="left" w:pos="1620"/>
        </w:tabs>
        <w:spacing w:line="500" w:lineRule="exact"/>
        <w:rPr>
          <w:rFonts w:ascii="宋体" w:hAnsi="宋体" w:cs="宋体"/>
          <w:b/>
          <w:color w:val="000000" w:themeColor="text1"/>
          <w:kern w:val="0"/>
          <w:sz w:val="28"/>
          <w:szCs w:val="28"/>
        </w:rPr>
      </w:pPr>
    </w:p>
    <w:p w14:paraId="17E9D22E">
      <w:pPr>
        <w:tabs>
          <w:tab w:val="left" w:pos="0"/>
          <w:tab w:val="left" w:pos="1620"/>
        </w:tabs>
        <w:spacing w:line="500" w:lineRule="exact"/>
        <w:jc w:val="right"/>
        <w:rPr>
          <w:rFonts w:ascii="宋体" w:hAnsi="宋体" w:cs="宋体"/>
          <w:color w:val="000000" w:themeColor="text1"/>
          <w:kern w:val="0"/>
          <w:sz w:val="28"/>
          <w:szCs w:val="28"/>
        </w:rPr>
      </w:pPr>
    </w:p>
    <w:p w14:paraId="5F87F742">
      <w:pPr>
        <w:tabs>
          <w:tab w:val="left" w:pos="0"/>
          <w:tab w:val="left" w:pos="1620"/>
        </w:tabs>
        <w:spacing w:line="500" w:lineRule="exact"/>
        <w:ind w:right="280"/>
        <w:jc w:val="right"/>
        <w:rPr>
          <w:rFonts w:ascii="宋体" w:hAnsi="宋体" w:cs="宋体"/>
          <w:b/>
          <w:color w:val="000000" w:themeColor="text1"/>
          <w:kern w:val="0"/>
          <w:sz w:val="28"/>
          <w:szCs w:val="28"/>
        </w:rPr>
      </w:pPr>
      <w:r>
        <w:rPr>
          <w:rFonts w:hint="eastAsia" w:ascii="宋体" w:hAnsi="宋体" w:cs="宋体"/>
          <w:b/>
          <w:color w:val="000000" w:themeColor="text1"/>
          <w:kern w:val="0"/>
          <w:sz w:val="28"/>
          <w:szCs w:val="28"/>
        </w:rPr>
        <w:t>佛山市中医院</w:t>
      </w:r>
    </w:p>
    <w:p w14:paraId="5BBB52B1">
      <w:pPr>
        <w:tabs>
          <w:tab w:val="left" w:pos="0"/>
          <w:tab w:val="left" w:pos="1620"/>
        </w:tabs>
        <w:spacing w:line="500" w:lineRule="exact"/>
        <w:jc w:val="right"/>
        <w:rPr>
          <w:rFonts w:ascii="宋体" w:hAnsi="宋体" w:cs="宋体"/>
          <w:b/>
          <w:bCs/>
          <w:color w:val="000000" w:themeColor="text1"/>
          <w:kern w:val="0"/>
          <w:sz w:val="28"/>
          <w:szCs w:val="28"/>
        </w:rPr>
      </w:pPr>
      <w:r>
        <w:rPr>
          <w:rFonts w:hint="eastAsia" w:ascii="宋体" w:hAnsi="宋体" w:cs="宋体"/>
          <w:b/>
          <w:color w:val="000000" w:themeColor="text1"/>
          <w:kern w:val="0"/>
          <w:sz w:val="28"/>
          <w:szCs w:val="28"/>
        </w:rPr>
        <w:t>202</w:t>
      </w:r>
      <w:r>
        <w:rPr>
          <w:rFonts w:ascii="宋体" w:hAnsi="宋体" w:cs="宋体"/>
          <w:b/>
          <w:color w:val="000000" w:themeColor="text1"/>
          <w:kern w:val="0"/>
          <w:sz w:val="28"/>
          <w:szCs w:val="28"/>
        </w:rPr>
        <w:t>6</w:t>
      </w:r>
      <w:r>
        <w:rPr>
          <w:rFonts w:hint="eastAsia" w:ascii="宋体" w:hAnsi="宋体" w:cs="宋体"/>
          <w:b/>
          <w:color w:val="000000" w:themeColor="text1"/>
          <w:kern w:val="0"/>
          <w:sz w:val="28"/>
          <w:szCs w:val="28"/>
        </w:rPr>
        <w:t>年</w:t>
      </w:r>
      <w:r>
        <w:rPr>
          <w:rFonts w:hint="eastAsia" w:ascii="宋体" w:hAnsi="宋体" w:cs="宋体"/>
          <w:b/>
          <w:color w:val="000000" w:themeColor="text1"/>
          <w:kern w:val="0"/>
          <w:sz w:val="28"/>
          <w:szCs w:val="28"/>
          <w:lang w:val="en-US" w:eastAsia="zh-CN"/>
        </w:rPr>
        <w:t>4</w:t>
      </w:r>
      <w:r>
        <w:rPr>
          <w:rFonts w:hint="eastAsia" w:ascii="宋体" w:hAnsi="宋体" w:cs="宋体"/>
          <w:b/>
          <w:color w:val="000000" w:themeColor="text1"/>
          <w:kern w:val="0"/>
          <w:sz w:val="28"/>
          <w:szCs w:val="28"/>
        </w:rPr>
        <w:t>月</w:t>
      </w:r>
      <w:r>
        <w:rPr>
          <w:rFonts w:hint="eastAsia" w:ascii="宋体" w:hAnsi="宋体" w:cs="宋体"/>
          <w:b/>
          <w:color w:val="000000" w:themeColor="text1"/>
          <w:kern w:val="0"/>
          <w:sz w:val="28"/>
          <w:szCs w:val="28"/>
          <w:lang w:val="en-US" w:eastAsia="zh-CN"/>
        </w:rPr>
        <w:t>8</w:t>
      </w:r>
      <w:r>
        <w:rPr>
          <w:rFonts w:hint="eastAsia" w:ascii="宋体" w:hAnsi="宋体" w:cs="宋体"/>
          <w:b/>
          <w:color w:val="000000" w:themeColor="text1"/>
          <w:kern w:val="0"/>
          <w:sz w:val="28"/>
          <w:szCs w:val="28"/>
        </w:rPr>
        <w:t>日</w:t>
      </w:r>
    </w:p>
    <w:p w14:paraId="5E5AE611">
      <w:pPr>
        <w:rPr>
          <w:rFonts w:ascii="宋体" w:hAnsi="宋体" w:cs="宋体"/>
          <w:b/>
          <w:bCs/>
          <w:color w:val="000000" w:themeColor="text1"/>
          <w:kern w:val="0"/>
          <w:sz w:val="28"/>
          <w:szCs w:val="28"/>
        </w:rPr>
      </w:pPr>
      <w:r>
        <w:rPr>
          <w:rFonts w:ascii="宋体" w:hAnsi="宋体"/>
          <w:color w:val="000000" w:themeColor="text1"/>
          <w:sz w:val="28"/>
          <w:szCs w:val="28"/>
        </w:rPr>
        <w:drawing>
          <wp:anchor distT="0" distB="0" distL="114300" distR="114300" simplePos="0" relativeHeight="251659264" behindDoc="0" locked="0" layoutInCell="1" allowOverlap="1">
            <wp:simplePos x="0" y="0"/>
            <wp:positionH relativeFrom="margin">
              <wp:posOffset>672465</wp:posOffset>
            </wp:positionH>
            <wp:positionV relativeFrom="paragraph">
              <wp:posOffset>462915</wp:posOffset>
            </wp:positionV>
            <wp:extent cx="2932430" cy="2932430"/>
            <wp:effectExtent l="0" t="0" r="1270" b="1270"/>
            <wp:wrapTopAndBottom/>
            <wp:docPr id="1" name="图片 1" descr="E:\微信备份\WeChat Files\wxid_lm026okf3qen21\FileStorage\Temp\1fcd614eecd94fd82b60f60ae8d04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微信备份\WeChat Files\wxid_lm026okf3qen21\FileStorage\Temp\1fcd614eecd94fd82b60f60ae8d042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32430" cy="2932430"/>
                    </a:xfrm>
                    <a:prstGeom prst="rect">
                      <a:avLst/>
                    </a:prstGeom>
                    <a:noFill/>
                    <a:ln>
                      <a:noFill/>
                    </a:ln>
                  </pic:spPr>
                </pic:pic>
              </a:graphicData>
            </a:graphic>
          </wp:anchor>
        </w:drawing>
      </w:r>
      <w:r>
        <w:rPr>
          <w:rFonts w:hint="eastAsia" w:ascii="宋体" w:hAnsi="宋体" w:cs="宋体"/>
          <w:b/>
          <w:bCs/>
          <w:color w:val="000000" w:themeColor="text1"/>
          <w:kern w:val="0"/>
          <w:sz w:val="28"/>
          <w:szCs w:val="28"/>
        </w:rPr>
        <w:br w:type="page"/>
      </w:r>
    </w:p>
    <w:p w14:paraId="3809F0BE">
      <w:pPr>
        <w:widowControl/>
        <w:spacing w:line="500" w:lineRule="exact"/>
        <w:jc w:val="left"/>
        <w:rPr>
          <w:rFonts w:ascii="宋体" w:hAnsi="宋体" w:cs="宋体"/>
          <w:b/>
          <w:bCs/>
          <w:color w:val="000000" w:themeColor="text1"/>
          <w:kern w:val="0"/>
          <w:sz w:val="28"/>
          <w:szCs w:val="28"/>
        </w:rPr>
      </w:pPr>
      <w:r>
        <w:rPr>
          <w:rFonts w:hint="eastAsia" w:ascii="宋体" w:hAnsi="宋体" w:cs="宋体"/>
          <w:b/>
          <w:bCs/>
          <w:color w:val="000000" w:themeColor="text1"/>
          <w:kern w:val="0"/>
          <w:sz w:val="28"/>
          <w:szCs w:val="28"/>
        </w:rPr>
        <w:t>附件1：</w:t>
      </w:r>
    </w:p>
    <w:p w14:paraId="6252A009">
      <w:pPr>
        <w:widowControl/>
        <w:spacing w:line="500" w:lineRule="exact"/>
        <w:jc w:val="center"/>
        <w:rPr>
          <w:rFonts w:ascii="宋体" w:hAnsi="宋体" w:cs="宋体"/>
          <w:b/>
          <w:bCs/>
          <w:color w:val="000000" w:themeColor="text1"/>
          <w:kern w:val="0"/>
          <w:sz w:val="32"/>
          <w:szCs w:val="32"/>
        </w:rPr>
      </w:pPr>
      <w:r>
        <w:rPr>
          <w:rFonts w:hint="eastAsia" w:ascii="宋体" w:hAnsi="宋体" w:cs="宋体"/>
          <w:b/>
          <w:bCs/>
          <w:color w:val="000000" w:themeColor="text1"/>
          <w:kern w:val="0"/>
          <w:sz w:val="32"/>
          <w:szCs w:val="32"/>
        </w:rPr>
        <w:t>【互联网医院自建升级】</w:t>
      </w:r>
    </w:p>
    <w:p w14:paraId="07521321">
      <w:pPr>
        <w:widowControl/>
        <w:spacing w:line="500" w:lineRule="exact"/>
        <w:jc w:val="center"/>
        <w:rPr>
          <w:rFonts w:ascii="宋体" w:hAnsi="宋体" w:cs="宋体"/>
          <w:b/>
          <w:bCs/>
          <w:color w:val="000000" w:themeColor="text1"/>
          <w:kern w:val="0"/>
          <w:sz w:val="32"/>
          <w:szCs w:val="32"/>
        </w:rPr>
      </w:pPr>
      <w:r>
        <w:rPr>
          <w:rFonts w:hint="eastAsia" w:ascii="宋体" w:hAnsi="宋体" w:cs="宋体"/>
          <w:b/>
          <w:bCs/>
          <w:color w:val="000000" w:themeColor="text1"/>
          <w:kern w:val="0"/>
          <w:sz w:val="32"/>
          <w:szCs w:val="32"/>
        </w:rPr>
        <w:t>采购项目用户需求书</w:t>
      </w:r>
    </w:p>
    <w:p w14:paraId="51E2678A">
      <w:pPr>
        <w:pStyle w:val="14"/>
        <w:numPr>
          <w:ilvl w:val="0"/>
          <w:numId w:val="1"/>
        </w:numPr>
        <w:spacing w:line="500" w:lineRule="exact"/>
        <w:ind w:firstLineChars="0"/>
        <w:jc w:val="left"/>
        <w:outlineLvl w:val="0"/>
        <w:rPr>
          <w:rFonts w:ascii="宋体" w:hAnsi="宋体" w:cs="宋体"/>
          <w:b/>
          <w:bCs/>
          <w:color w:val="000000" w:themeColor="text1"/>
          <w:sz w:val="28"/>
          <w:szCs w:val="28"/>
          <w:shd w:val="clear" w:color="auto" w:fill="FFFFFF"/>
        </w:rPr>
      </w:pPr>
      <w:r>
        <w:rPr>
          <w:rFonts w:hint="eastAsia" w:cs="宋体" w:asciiTheme="minorEastAsia" w:hAnsiTheme="minorEastAsia" w:eastAsiaTheme="minorEastAsia"/>
          <w:b/>
          <w:color w:val="000000" w:themeColor="text1"/>
          <w:kern w:val="0"/>
          <w:sz w:val="28"/>
          <w:szCs w:val="28"/>
        </w:rPr>
        <w:t>采购项目</w:t>
      </w:r>
    </w:p>
    <w:p w14:paraId="5D4C10DA">
      <w:pPr>
        <w:spacing w:line="500" w:lineRule="exact"/>
        <w:ind w:firstLine="480" w:firstLineChars="200"/>
        <w:jc w:val="left"/>
        <w:outlineLvl w:val="0"/>
        <w:rPr>
          <w:rFonts w:ascii="宋体" w:hAnsi="宋体" w:cs="宋体"/>
          <w:color w:val="000000" w:themeColor="text1"/>
          <w:kern w:val="0"/>
          <w:sz w:val="24"/>
          <w:szCs w:val="32"/>
        </w:rPr>
      </w:pPr>
      <w:r>
        <w:rPr>
          <w:rFonts w:hint="eastAsia" w:ascii="宋体" w:hAnsi="宋体" w:cs="宋体"/>
          <w:color w:val="000000" w:themeColor="text1"/>
          <w:kern w:val="0"/>
          <w:sz w:val="24"/>
          <w:szCs w:val="32"/>
        </w:rPr>
        <w:t>为彻底解决当前互联网医院下存在的网络安全、个人信息保护及运行管理隐患，并满足我院高质量发展与智慧医院建设的长远要求，决定对互联网医院平台进行升级改造，通过本地化部署，与医院现有集成平台及业务系统（如HIS）深度对接，构建全新的互联网医院服务体系，实现患者端、医生端、管理端全覆盖，支持多渠道（公众号、小程序等）接入，功能需涵盖线上复诊、咨询、处方、医保结算、药品配送等核心业务。</w:t>
      </w:r>
    </w:p>
    <w:p w14:paraId="324CC87D">
      <w:pPr>
        <w:spacing w:line="500" w:lineRule="exact"/>
        <w:jc w:val="left"/>
        <w:outlineLvl w:val="0"/>
        <w:rPr>
          <w:rFonts w:ascii="宋体" w:hAnsi="宋体" w:cs="宋体"/>
          <w:color w:val="000000" w:themeColor="text1"/>
          <w:kern w:val="0"/>
          <w:sz w:val="24"/>
          <w:szCs w:val="32"/>
        </w:rPr>
      </w:pPr>
    </w:p>
    <w:p w14:paraId="1554D9F5">
      <w:pPr>
        <w:pStyle w:val="14"/>
        <w:numPr>
          <w:ilvl w:val="0"/>
          <w:numId w:val="1"/>
        </w:numPr>
        <w:spacing w:line="500" w:lineRule="exact"/>
        <w:ind w:firstLineChars="0"/>
        <w:jc w:val="left"/>
        <w:rPr>
          <w:rFonts w:ascii="宋体" w:hAnsi="宋体" w:cs="宋体"/>
          <w:b/>
          <w:bCs/>
          <w:color w:val="000000" w:themeColor="text1"/>
          <w:sz w:val="28"/>
          <w:szCs w:val="28"/>
          <w:shd w:val="clear" w:color="auto" w:fill="FFFFFF"/>
        </w:rPr>
      </w:pPr>
      <w:r>
        <w:rPr>
          <w:rFonts w:hint="eastAsia" w:ascii="宋体" w:hAnsi="宋体" w:cs="宋体"/>
          <w:b/>
          <w:bCs/>
          <w:color w:val="000000" w:themeColor="text1"/>
          <w:sz w:val="28"/>
          <w:szCs w:val="28"/>
          <w:shd w:val="clear" w:color="auto" w:fill="FFFFFF"/>
        </w:rPr>
        <w:t>技术要求：</w:t>
      </w:r>
    </w:p>
    <w:tbl>
      <w:tblPr>
        <w:tblStyle w:val="10"/>
        <w:tblW w:w="5883" w:type="pct"/>
        <w:tblInd w:w="-743" w:type="dxa"/>
        <w:tblLayout w:type="autofit"/>
        <w:tblCellMar>
          <w:top w:w="0" w:type="dxa"/>
          <w:left w:w="108" w:type="dxa"/>
          <w:bottom w:w="0" w:type="dxa"/>
          <w:right w:w="108" w:type="dxa"/>
        </w:tblCellMar>
      </w:tblPr>
      <w:tblGrid>
        <w:gridCol w:w="1278"/>
        <w:gridCol w:w="1559"/>
        <w:gridCol w:w="2126"/>
        <w:gridCol w:w="5669"/>
      </w:tblGrid>
      <w:tr w14:paraId="78EBA27C">
        <w:tblPrEx>
          <w:tblCellMar>
            <w:top w:w="0" w:type="dxa"/>
            <w:left w:w="108" w:type="dxa"/>
            <w:bottom w:w="0" w:type="dxa"/>
            <w:right w:w="108" w:type="dxa"/>
          </w:tblCellMar>
        </w:tblPrEx>
        <w:trPr>
          <w:trHeight w:val="841" w:hRule="atLeast"/>
        </w:trPr>
        <w:tc>
          <w:tcPr>
            <w:tcW w:w="601" w:type="pct"/>
            <w:tcBorders>
              <w:top w:val="single" w:color="auto" w:sz="4" w:space="0"/>
              <w:left w:val="single" w:color="auto" w:sz="4" w:space="0"/>
              <w:bottom w:val="single" w:color="auto" w:sz="4" w:space="0"/>
              <w:right w:val="single" w:color="auto" w:sz="4" w:space="0"/>
            </w:tcBorders>
            <w:shd w:val="clear" w:color="000000" w:fill="CFCECE"/>
            <w:vAlign w:val="center"/>
          </w:tcPr>
          <w:p w14:paraId="4BD56461">
            <w:pPr>
              <w:widowControl/>
              <w:spacing w:line="500" w:lineRule="exact"/>
              <w:jc w:val="center"/>
              <w:rPr>
                <w:rFonts w:ascii="宋体" w:hAnsi="宋体" w:cs="宋体"/>
                <w:b/>
                <w:bCs/>
                <w:color w:val="000000"/>
                <w:kern w:val="0"/>
                <w:sz w:val="24"/>
                <w:szCs w:val="24"/>
              </w:rPr>
            </w:pPr>
            <w:bookmarkStart w:id="4" w:name="OLE_LINK5"/>
            <w:bookmarkStart w:id="5" w:name="OLE_LINK6"/>
            <w:r>
              <w:rPr>
                <w:rFonts w:hint="eastAsia" w:ascii="宋体" w:hAnsi="宋体" w:cs="宋体"/>
                <w:b/>
                <w:bCs/>
                <w:color w:val="000000"/>
                <w:kern w:val="0"/>
                <w:sz w:val="24"/>
                <w:szCs w:val="24"/>
              </w:rPr>
              <w:t>功能模块</w:t>
            </w:r>
          </w:p>
        </w:tc>
        <w:tc>
          <w:tcPr>
            <w:tcW w:w="733" w:type="pct"/>
            <w:tcBorders>
              <w:top w:val="single" w:color="auto" w:sz="4" w:space="0"/>
              <w:left w:val="nil"/>
              <w:bottom w:val="single" w:color="auto" w:sz="4" w:space="0"/>
              <w:right w:val="single" w:color="auto" w:sz="4" w:space="0"/>
            </w:tcBorders>
            <w:shd w:val="clear" w:color="000000" w:fill="CFCECE"/>
            <w:vAlign w:val="center"/>
          </w:tcPr>
          <w:p w14:paraId="21518EEF">
            <w:pPr>
              <w:widowControl/>
              <w:spacing w:line="50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功能描述</w:t>
            </w:r>
          </w:p>
        </w:tc>
        <w:tc>
          <w:tcPr>
            <w:tcW w:w="1000" w:type="pct"/>
            <w:tcBorders>
              <w:top w:val="single" w:color="auto" w:sz="4" w:space="0"/>
              <w:left w:val="nil"/>
              <w:bottom w:val="single" w:color="auto" w:sz="4" w:space="0"/>
              <w:right w:val="single" w:color="auto" w:sz="4" w:space="0"/>
            </w:tcBorders>
            <w:shd w:val="clear" w:color="000000" w:fill="CFCECE"/>
            <w:vAlign w:val="center"/>
          </w:tcPr>
          <w:p w14:paraId="0A81251C">
            <w:pPr>
              <w:widowControl/>
              <w:spacing w:line="50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子功能模块</w:t>
            </w:r>
          </w:p>
        </w:tc>
        <w:tc>
          <w:tcPr>
            <w:tcW w:w="2666" w:type="pct"/>
            <w:tcBorders>
              <w:top w:val="single" w:color="auto" w:sz="4" w:space="0"/>
              <w:left w:val="nil"/>
              <w:bottom w:val="single" w:color="auto" w:sz="4" w:space="0"/>
              <w:right w:val="single" w:color="auto" w:sz="4" w:space="0"/>
            </w:tcBorders>
            <w:shd w:val="clear" w:color="000000" w:fill="CFCECE"/>
            <w:vAlign w:val="center"/>
          </w:tcPr>
          <w:p w14:paraId="6FBE087F">
            <w:pPr>
              <w:widowControl/>
              <w:spacing w:line="500" w:lineRule="exact"/>
              <w:rPr>
                <w:rFonts w:ascii="宋体" w:hAnsi="宋体" w:cs="宋体"/>
                <w:b/>
                <w:bCs/>
                <w:color w:val="000000"/>
                <w:kern w:val="0"/>
                <w:sz w:val="24"/>
                <w:szCs w:val="24"/>
              </w:rPr>
            </w:pPr>
            <w:r>
              <w:rPr>
                <w:rFonts w:hint="eastAsia" w:ascii="宋体" w:hAnsi="宋体" w:cs="宋体"/>
                <w:b/>
                <w:bCs/>
                <w:color w:val="000000"/>
                <w:kern w:val="0"/>
                <w:sz w:val="24"/>
                <w:szCs w:val="24"/>
              </w:rPr>
              <w:t>子功能描述</w:t>
            </w:r>
          </w:p>
        </w:tc>
      </w:tr>
      <w:tr w14:paraId="1F915A81">
        <w:tblPrEx>
          <w:tblCellMar>
            <w:top w:w="0" w:type="dxa"/>
            <w:left w:w="108" w:type="dxa"/>
            <w:bottom w:w="0" w:type="dxa"/>
            <w:right w:w="108" w:type="dxa"/>
          </w:tblCellMar>
        </w:tblPrEx>
        <w:trPr>
          <w:trHeight w:val="285" w:hRule="atLeast"/>
        </w:trPr>
        <w:tc>
          <w:tcPr>
            <w:tcW w:w="601" w:type="pct"/>
            <w:vMerge w:val="restart"/>
            <w:tcBorders>
              <w:top w:val="nil"/>
              <w:left w:val="single" w:color="auto" w:sz="4" w:space="0"/>
              <w:right w:val="single" w:color="auto" w:sz="4" w:space="0"/>
            </w:tcBorders>
            <w:shd w:val="clear" w:color="auto" w:fill="auto"/>
            <w:vAlign w:val="center"/>
          </w:tcPr>
          <w:p w14:paraId="509F08DF">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患者端</w:t>
            </w:r>
          </w:p>
        </w:tc>
        <w:tc>
          <w:tcPr>
            <w:tcW w:w="733" w:type="pct"/>
            <w:vMerge w:val="restart"/>
            <w:tcBorders>
              <w:top w:val="nil"/>
              <w:left w:val="single" w:color="auto" w:sz="4" w:space="0"/>
              <w:bottom w:val="single" w:color="auto" w:sz="4" w:space="0"/>
              <w:right w:val="single" w:color="auto" w:sz="4" w:space="0"/>
            </w:tcBorders>
            <w:shd w:val="clear" w:color="auto" w:fill="auto"/>
            <w:vAlign w:val="center"/>
          </w:tcPr>
          <w:p w14:paraId="522911FE">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医患双方就诊流程的患者端功能要求</w:t>
            </w:r>
          </w:p>
        </w:tc>
        <w:tc>
          <w:tcPr>
            <w:tcW w:w="1000" w:type="pct"/>
            <w:tcBorders>
              <w:top w:val="nil"/>
              <w:left w:val="nil"/>
              <w:bottom w:val="single" w:color="auto" w:sz="4" w:space="0"/>
              <w:right w:val="single" w:color="auto" w:sz="4" w:space="0"/>
            </w:tcBorders>
            <w:shd w:val="clear" w:color="auto" w:fill="auto"/>
            <w:vAlign w:val="center"/>
          </w:tcPr>
          <w:p w14:paraId="50EC61EE">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终端支持</w:t>
            </w:r>
          </w:p>
        </w:tc>
        <w:tc>
          <w:tcPr>
            <w:tcW w:w="2666" w:type="pct"/>
            <w:tcBorders>
              <w:top w:val="nil"/>
              <w:left w:val="nil"/>
              <w:bottom w:val="single" w:color="auto" w:sz="4" w:space="0"/>
              <w:right w:val="single" w:color="auto" w:sz="4" w:space="0"/>
            </w:tcBorders>
            <w:shd w:val="clear" w:color="auto" w:fill="auto"/>
            <w:vAlign w:val="center"/>
          </w:tcPr>
          <w:p w14:paraId="7D87A0EE">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微信小程序。</w:t>
            </w:r>
          </w:p>
        </w:tc>
      </w:tr>
      <w:tr w14:paraId="08EE52B2">
        <w:tblPrEx>
          <w:tblCellMar>
            <w:top w:w="0" w:type="dxa"/>
            <w:left w:w="108" w:type="dxa"/>
            <w:bottom w:w="0" w:type="dxa"/>
            <w:right w:w="108" w:type="dxa"/>
          </w:tblCellMar>
        </w:tblPrEx>
        <w:trPr>
          <w:trHeight w:val="285" w:hRule="atLeast"/>
        </w:trPr>
        <w:tc>
          <w:tcPr>
            <w:tcW w:w="601" w:type="pct"/>
            <w:vMerge w:val="continue"/>
            <w:tcBorders>
              <w:left w:val="single" w:color="auto" w:sz="4" w:space="0"/>
              <w:right w:val="single" w:color="auto" w:sz="4" w:space="0"/>
            </w:tcBorders>
            <w:shd w:val="clear" w:color="auto" w:fill="auto"/>
            <w:vAlign w:val="center"/>
          </w:tcPr>
          <w:p w14:paraId="5DDE93DD">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shd w:val="clear" w:color="auto" w:fill="auto"/>
            <w:vAlign w:val="center"/>
          </w:tcPr>
          <w:p w14:paraId="02B8E643">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16AD5525">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注册登录微信小程序</w:t>
            </w:r>
          </w:p>
        </w:tc>
        <w:tc>
          <w:tcPr>
            <w:tcW w:w="2666" w:type="pct"/>
            <w:tcBorders>
              <w:top w:val="nil"/>
              <w:left w:val="nil"/>
              <w:bottom w:val="single" w:color="auto" w:sz="4" w:space="0"/>
              <w:right w:val="single" w:color="auto" w:sz="4" w:space="0"/>
            </w:tcBorders>
            <w:shd w:val="clear" w:color="auto" w:fill="auto"/>
            <w:vAlign w:val="center"/>
          </w:tcPr>
          <w:p w14:paraId="1F49B382">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提供微信一键登录及手机号+验证码/密码登录等模式。</w:t>
            </w:r>
          </w:p>
        </w:tc>
      </w:tr>
      <w:tr w14:paraId="17A8A657">
        <w:tblPrEx>
          <w:tblCellMar>
            <w:top w:w="0" w:type="dxa"/>
            <w:left w:w="108" w:type="dxa"/>
            <w:bottom w:w="0" w:type="dxa"/>
            <w:right w:w="108" w:type="dxa"/>
          </w:tblCellMar>
        </w:tblPrEx>
        <w:trPr>
          <w:trHeight w:val="855" w:hRule="atLeast"/>
        </w:trPr>
        <w:tc>
          <w:tcPr>
            <w:tcW w:w="601" w:type="pct"/>
            <w:vMerge w:val="continue"/>
            <w:tcBorders>
              <w:left w:val="single" w:color="auto" w:sz="4" w:space="0"/>
              <w:right w:val="single" w:color="auto" w:sz="4" w:space="0"/>
            </w:tcBorders>
            <w:shd w:val="clear" w:color="auto" w:fill="auto"/>
            <w:vAlign w:val="center"/>
          </w:tcPr>
          <w:p w14:paraId="298199AD">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68263FD9">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479C989C">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就诊人管理</w:t>
            </w:r>
          </w:p>
        </w:tc>
        <w:tc>
          <w:tcPr>
            <w:tcW w:w="2666" w:type="pct"/>
            <w:tcBorders>
              <w:top w:val="nil"/>
              <w:left w:val="nil"/>
              <w:bottom w:val="single" w:color="auto" w:sz="4" w:space="0"/>
              <w:right w:val="single" w:color="auto" w:sz="4" w:space="0"/>
            </w:tcBorders>
            <w:shd w:val="clear" w:color="auto" w:fill="auto"/>
            <w:vAlign w:val="center"/>
          </w:tcPr>
          <w:p w14:paraId="28170256">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互联网医院可添加多个就诊人，通过切换不同就诊人关联相关业务信息。</w:t>
            </w:r>
          </w:p>
        </w:tc>
      </w:tr>
      <w:tr w14:paraId="318DCBB5">
        <w:tblPrEx>
          <w:tblCellMar>
            <w:top w:w="0" w:type="dxa"/>
            <w:left w:w="108" w:type="dxa"/>
            <w:bottom w:w="0" w:type="dxa"/>
            <w:right w:w="108" w:type="dxa"/>
          </w:tblCellMar>
        </w:tblPrEx>
        <w:trPr>
          <w:trHeight w:val="855" w:hRule="atLeast"/>
        </w:trPr>
        <w:tc>
          <w:tcPr>
            <w:tcW w:w="601" w:type="pct"/>
            <w:vMerge w:val="continue"/>
            <w:tcBorders>
              <w:left w:val="single" w:color="auto" w:sz="4" w:space="0"/>
              <w:right w:val="single" w:color="auto" w:sz="4" w:space="0"/>
            </w:tcBorders>
            <w:shd w:val="clear" w:color="auto" w:fill="auto"/>
            <w:vAlign w:val="center"/>
          </w:tcPr>
          <w:p w14:paraId="70143754">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72A62CE6">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29AF5554">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实名认证</w:t>
            </w:r>
          </w:p>
        </w:tc>
        <w:tc>
          <w:tcPr>
            <w:tcW w:w="2666" w:type="pct"/>
            <w:tcBorders>
              <w:top w:val="nil"/>
              <w:left w:val="nil"/>
              <w:bottom w:val="single" w:color="auto" w:sz="4" w:space="0"/>
              <w:right w:val="single" w:color="auto" w:sz="4" w:space="0"/>
            </w:tcBorders>
            <w:shd w:val="clear" w:color="auto" w:fill="auto"/>
            <w:vAlign w:val="center"/>
          </w:tcPr>
          <w:p w14:paraId="77A8C569">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系统可通过人脸识别方式进行实名认证，针对未成年人及老年人等亦可通过姓名身份证号进行实名认证（</w:t>
            </w:r>
            <w:r>
              <w:rPr>
                <w:rFonts w:hint="eastAsia" w:ascii="宋体" w:hAnsi="宋体" w:cs="宋体"/>
                <w:b/>
                <w:color w:val="000000"/>
                <w:kern w:val="0"/>
                <w:sz w:val="24"/>
                <w:szCs w:val="24"/>
              </w:rPr>
              <w:t>本项目承担人脸识别等实名认证所产生的全部费用</w:t>
            </w:r>
            <w:r>
              <w:rPr>
                <w:rFonts w:hint="eastAsia" w:ascii="宋体" w:hAnsi="宋体" w:cs="宋体"/>
                <w:color w:val="000000"/>
                <w:kern w:val="0"/>
                <w:sz w:val="24"/>
                <w:szCs w:val="24"/>
              </w:rPr>
              <w:t>，年认证服务能力不低于10万人次）。</w:t>
            </w:r>
          </w:p>
        </w:tc>
      </w:tr>
      <w:tr w14:paraId="458C539D">
        <w:tblPrEx>
          <w:tblCellMar>
            <w:top w:w="0" w:type="dxa"/>
            <w:left w:w="108" w:type="dxa"/>
            <w:bottom w:w="0" w:type="dxa"/>
            <w:right w:w="108" w:type="dxa"/>
          </w:tblCellMar>
        </w:tblPrEx>
        <w:trPr>
          <w:trHeight w:val="285" w:hRule="atLeast"/>
        </w:trPr>
        <w:tc>
          <w:tcPr>
            <w:tcW w:w="601" w:type="pct"/>
            <w:vMerge w:val="continue"/>
            <w:tcBorders>
              <w:left w:val="single" w:color="auto" w:sz="4" w:space="0"/>
              <w:right w:val="single" w:color="auto" w:sz="4" w:space="0"/>
            </w:tcBorders>
            <w:shd w:val="clear" w:color="auto" w:fill="auto"/>
            <w:vAlign w:val="center"/>
          </w:tcPr>
          <w:p w14:paraId="575C76A2">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5CA02E86">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7B70F71A">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生物样本采集</w:t>
            </w:r>
          </w:p>
        </w:tc>
        <w:tc>
          <w:tcPr>
            <w:tcW w:w="2666" w:type="pct"/>
            <w:tcBorders>
              <w:top w:val="nil"/>
              <w:left w:val="nil"/>
              <w:bottom w:val="single" w:color="auto" w:sz="4" w:space="0"/>
              <w:right w:val="single" w:color="auto" w:sz="4" w:space="0"/>
            </w:tcBorders>
            <w:shd w:val="clear" w:color="auto" w:fill="auto"/>
            <w:vAlign w:val="center"/>
          </w:tcPr>
          <w:p w14:paraId="668528A2">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支持签署或撤回用于科研用途的生物样本泛知情同意书。</w:t>
            </w:r>
          </w:p>
        </w:tc>
      </w:tr>
      <w:tr w14:paraId="1B0896B4">
        <w:tblPrEx>
          <w:tblCellMar>
            <w:top w:w="0" w:type="dxa"/>
            <w:left w:w="108" w:type="dxa"/>
            <w:bottom w:w="0" w:type="dxa"/>
            <w:right w:w="108" w:type="dxa"/>
          </w:tblCellMar>
        </w:tblPrEx>
        <w:trPr>
          <w:trHeight w:val="285" w:hRule="atLeast"/>
        </w:trPr>
        <w:tc>
          <w:tcPr>
            <w:tcW w:w="601" w:type="pct"/>
            <w:vMerge w:val="continue"/>
            <w:tcBorders>
              <w:left w:val="single" w:color="auto" w:sz="4" w:space="0"/>
              <w:right w:val="single" w:color="auto" w:sz="4" w:space="0"/>
            </w:tcBorders>
            <w:shd w:val="clear" w:color="auto" w:fill="auto"/>
            <w:vAlign w:val="center"/>
          </w:tcPr>
          <w:p w14:paraId="6C3C9E86">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37131B47">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3250B685">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搜索</w:t>
            </w:r>
          </w:p>
        </w:tc>
        <w:tc>
          <w:tcPr>
            <w:tcW w:w="2666" w:type="pct"/>
            <w:tcBorders>
              <w:top w:val="nil"/>
              <w:left w:val="nil"/>
              <w:bottom w:val="single" w:color="auto" w:sz="4" w:space="0"/>
              <w:right w:val="single" w:color="auto" w:sz="4" w:space="0"/>
            </w:tcBorders>
            <w:shd w:val="clear" w:color="auto" w:fill="auto"/>
            <w:vAlign w:val="center"/>
          </w:tcPr>
          <w:p w14:paraId="055BFA8A">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患者可对医生、科室进行查找。</w:t>
            </w:r>
          </w:p>
        </w:tc>
      </w:tr>
      <w:tr w14:paraId="4D5245CB">
        <w:tblPrEx>
          <w:tblCellMar>
            <w:top w:w="0" w:type="dxa"/>
            <w:left w:w="108" w:type="dxa"/>
            <w:bottom w:w="0" w:type="dxa"/>
            <w:right w:w="108" w:type="dxa"/>
          </w:tblCellMar>
        </w:tblPrEx>
        <w:trPr>
          <w:trHeight w:val="570" w:hRule="atLeast"/>
        </w:trPr>
        <w:tc>
          <w:tcPr>
            <w:tcW w:w="601" w:type="pct"/>
            <w:vMerge w:val="continue"/>
            <w:tcBorders>
              <w:left w:val="single" w:color="auto" w:sz="4" w:space="0"/>
              <w:right w:val="single" w:color="auto" w:sz="4" w:space="0"/>
            </w:tcBorders>
            <w:shd w:val="clear" w:color="auto" w:fill="auto"/>
            <w:vAlign w:val="center"/>
          </w:tcPr>
          <w:p w14:paraId="4BBFAC38">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505E7344">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56CD1EC6">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通知公告</w:t>
            </w:r>
          </w:p>
        </w:tc>
        <w:tc>
          <w:tcPr>
            <w:tcW w:w="2666" w:type="pct"/>
            <w:tcBorders>
              <w:top w:val="nil"/>
              <w:left w:val="nil"/>
              <w:bottom w:val="single" w:color="auto" w:sz="4" w:space="0"/>
              <w:right w:val="single" w:color="auto" w:sz="4" w:space="0"/>
            </w:tcBorders>
            <w:shd w:val="clear" w:color="auto" w:fill="auto"/>
            <w:vAlign w:val="center"/>
          </w:tcPr>
          <w:p w14:paraId="74B09B87">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支持在患者端查看通知公告信息，支持多条滚动，支持查看过往列记录及公告详情（图文），例如药品及服务公示等。</w:t>
            </w:r>
          </w:p>
        </w:tc>
      </w:tr>
      <w:tr w14:paraId="10CE4073">
        <w:tblPrEx>
          <w:tblCellMar>
            <w:top w:w="0" w:type="dxa"/>
            <w:left w:w="108" w:type="dxa"/>
            <w:bottom w:w="0" w:type="dxa"/>
            <w:right w:w="108" w:type="dxa"/>
          </w:tblCellMar>
        </w:tblPrEx>
        <w:trPr>
          <w:trHeight w:val="285" w:hRule="atLeast"/>
        </w:trPr>
        <w:tc>
          <w:tcPr>
            <w:tcW w:w="601" w:type="pct"/>
            <w:vMerge w:val="continue"/>
            <w:tcBorders>
              <w:left w:val="single" w:color="auto" w:sz="4" w:space="0"/>
              <w:right w:val="single" w:color="auto" w:sz="4" w:space="0"/>
            </w:tcBorders>
            <w:shd w:val="clear" w:color="auto" w:fill="auto"/>
            <w:vAlign w:val="center"/>
          </w:tcPr>
          <w:p w14:paraId="250DB68B">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1DE463F4">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4BA11F2E">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横幅展示</w:t>
            </w:r>
          </w:p>
        </w:tc>
        <w:tc>
          <w:tcPr>
            <w:tcW w:w="2666" w:type="pct"/>
            <w:tcBorders>
              <w:top w:val="nil"/>
              <w:left w:val="nil"/>
              <w:bottom w:val="single" w:color="auto" w:sz="4" w:space="0"/>
              <w:right w:val="single" w:color="auto" w:sz="4" w:space="0"/>
            </w:tcBorders>
            <w:shd w:val="clear" w:color="auto" w:fill="auto"/>
            <w:vAlign w:val="center"/>
          </w:tcPr>
          <w:p w14:paraId="477FAC0F">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支持在患者端进行横幅图片的轮播。</w:t>
            </w:r>
          </w:p>
        </w:tc>
      </w:tr>
      <w:tr w14:paraId="124FEFF3">
        <w:tblPrEx>
          <w:tblCellMar>
            <w:top w:w="0" w:type="dxa"/>
            <w:left w:w="108" w:type="dxa"/>
            <w:bottom w:w="0" w:type="dxa"/>
            <w:right w:w="108" w:type="dxa"/>
          </w:tblCellMar>
        </w:tblPrEx>
        <w:trPr>
          <w:trHeight w:val="855" w:hRule="atLeast"/>
        </w:trPr>
        <w:tc>
          <w:tcPr>
            <w:tcW w:w="601" w:type="pct"/>
            <w:vMerge w:val="continue"/>
            <w:tcBorders>
              <w:left w:val="single" w:color="auto" w:sz="4" w:space="0"/>
              <w:right w:val="single" w:color="auto" w:sz="4" w:space="0"/>
            </w:tcBorders>
            <w:shd w:val="clear" w:color="auto" w:fill="auto"/>
            <w:vAlign w:val="center"/>
          </w:tcPr>
          <w:p w14:paraId="5650D05B">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7751FFDF">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7973EE45">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在线咨询</w:t>
            </w:r>
          </w:p>
        </w:tc>
        <w:tc>
          <w:tcPr>
            <w:tcW w:w="2666" w:type="pct"/>
            <w:tcBorders>
              <w:top w:val="nil"/>
              <w:left w:val="nil"/>
              <w:bottom w:val="single" w:color="auto" w:sz="4" w:space="0"/>
              <w:right w:val="single" w:color="auto" w:sz="4" w:space="0"/>
            </w:tcBorders>
            <w:shd w:val="clear" w:color="auto" w:fill="auto"/>
            <w:vAlign w:val="center"/>
          </w:tcPr>
          <w:p w14:paraId="48816738">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初诊患者可通过在线咨询模块进行在线咨询，在线咨询不可开具处方。</w:t>
            </w:r>
          </w:p>
        </w:tc>
      </w:tr>
      <w:tr w14:paraId="36FE77D4">
        <w:tblPrEx>
          <w:tblCellMar>
            <w:top w:w="0" w:type="dxa"/>
            <w:left w:w="108" w:type="dxa"/>
            <w:bottom w:w="0" w:type="dxa"/>
            <w:right w:w="108" w:type="dxa"/>
          </w:tblCellMar>
        </w:tblPrEx>
        <w:trPr>
          <w:trHeight w:val="570" w:hRule="atLeast"/>
        </w:trPr>
        <w:tc>
          <w:tcPr>
            <w:tcW w:w="601" w:type="pct"/>
            <w:vMerge w:val="continue"/>
            <w:tcBorders>
              <w:left w:val="single" w:color="auto" w:sz="4" w:space="0"/>
              <w:right w:val="single" w:color="auto" w:sz="4" w:space="0"/>
            </w:tcBorders>
            <w:shd w:val="clear" w:color="auto" w:fill="auto"/>
            <w:vAlign w:val="center"/>
          </w:tcPr>
          <w:p w14:paraId="046A810C">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38101067">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7A84698E">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线上复诊</w:t>
            </w:r>
          </w:p>
        </w:tc>
        <w:tc>
          <w:tcPr>
            <w:tcW w:w="2666" w:type="pct"/>
            <w:tcBorders>
              <w:top w:val="nil"/>
              <w:left w:val="nil"/>
              <w:bottom w:val="single" w:color="auto" w:sz="4" w:space="0"/>
              <w:right w:val="single" w:color="auto" w:sz="4" w:space="0"/>
            </w:tcBorders>
            <w:shd w:val="clear" w:color="auto" w:fill="auto"/>
            <w:vAlign w:val="center"/>
          </w:tcPr>
          <w:p w14:paraId="1A8B9AD1">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针对有线下就诊记录的患者可进行在线复诊，可开具药品或检验检查处方。</w:t>
            </w:r>
          </w:p>
        </w:tc>
      </w:tr>
      <w:tr w14:paraId="7C8C4DE8">
        <w:tblPrEx>
          <w:tblCellMar>
            <w:top w:w="0" w:type="dxa"/>
            <w:left w:w="108" w:type="dxa"/>
            <w:bottom w:w="0" w:type="dxa"/>
            <w:right w:w="108" w:type="dxa"/>
          </w:tblCellMar>
        </w:tblPrEx>
        <w:trPr>
          <w:trHeight w:val="570" w:hRule="atLeast"/>
        </w:trPr>
        <w:tc>
          <w:tcPr>
            <w:tcW w:w="601" w:type="pct"/>
            <w:vMerge w:val="continue"/>
            <w:tcBorders>
              <w:left w:val="single" w:color="auto" w:sz="4" w:space="0"/>
              <w:right w:val="single" w:color="auto" w:sz="4" w:space="0"/>
            </w:tcBorders>
            <w:shd w:val="clear" w:color="auto" w:fill="auto"/>
            <w:vAlign w:val="center"/>
          </w:tcPr>
          <w:p w14:paraId="035BC095">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18E0F190">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0086B64C">
            <w:pPr>
              <w:widowControl/>
              <w:spacing w:line="500" w:lineRule="exact"/>
              <w:jc w:val="center"/>
              <w:rPr>
                <w:rFonts w:ascii="宋体" w:hAnsi="宋体"/>
                <w:sz w:val="24"/>
                <w:szCs w:val="24"/>
              </w:rPr>
            </w:pPr>
            <w:r>
              <w:rPr>
                <w:rFonts w:hint="eastAsia" w:ascii="宋体" w:hAnsi="宋体"/>
                <w:sz w:val="24"/>
                <w:szCs w:val="24"/>
              </w:rPr>
              <w:t>预问诊</w:t>
            </w:r>
          </w:p>
        </w:tc>
        <w:tc>
          <w:tcPr>
            <w:tcW w:w="2666" w:type="pct"/>
            <w:tcBorders>
              <w:top w:val="nil"/>
              <w:left w:val="nil"/>
              <w:bottom w:val="single" w:color="auto" w:sz="4" w:space="0"/>
              <w:right w:val="single" w:color="auto" w:sz="4" w:space="0"/>
            </w:tcBorders>
            <w:shd w:val="clear" w:color="auto" w:fill="auto"/>
            <w:vAlign w:val="center"/>
          </w:tcPr>
          <w:p w14:paraId="514CD9FD">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引导患者通过预问诊表单初步描述病情，辅助分诊。预问诊结果支持生成初始病历提供医生导入。</w:t>
            </w:r>
          </w:p>
        </w:tc>
      </w:tr>
      <w:tr w14:paraId="30CD8F7B">
        <w:tblPrEx>
          <w:tblCellMar>
            <w:top w:w="0" w:type="dxa"/>
            <w:left w:w="108" w:type="dxa"/>
            <w:bottom w:w="0" w:type="dxa"/>
            <w:right w:w="108" w:type="dxa"/>
          </w:tblCellMar>
        </w:tblPrEx>
        <w:trPr>
          <w:trHeight w:val="570" w:hRule="atLeast"/>
        </w:trPr>
        <w:tc>
          <w:tcPr>
            <w:tcW w:w="601" w:type="pct"/>
            <w:vMerge w:val="continue"/>
            <w:tcBorders>
              <w:left w:val="single" w:color="auto" w:sz="4" w:space="0"/>
              <w:right w:val="single" w:color="auto" w:sz="4" w:space="0"/>
            </w:tcBorders>
            <w:shd w:val="clear" w:color="auto" w:fill="auto"/>
            <w:vAlign w:val="center"/>
          </w:tcPr>
          <w:p w14:paraId="30CD7CFF">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5B0777C8">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06234050">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药品寄送</w:t>
            </w:r>
          </w:p>
        </w:tc>
        <w:tc>
          <w:tcPr>
            <w:tcW w:w="2666" w:type="pct"/>
            <w:tcBorders>
              <w:top w:val="nil"/>
              <w:left w:val="nil"/>
              <w:bottom w:val="single" w:color="auto" w:sz="4" w:space="0"/>
              <w:right w:val="single" w:color="auto" w:sz="4" w:space="0"/>
            </w:tcBorders>
            <w:shd w:val="clear" w:color="auto" w:fill="auto"/>
            <w:vAlign w:val="center"/>
          </w:tcPr>
          <w:p w14:paraId="46968EA9">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患者接收到线上处方信息后，可选择医院药房取药或配送到家服务，并进行处方费用支付。</w:t>
            </w:r>
          </w:p>
        </w:tc>
      </w:tr>
      <w:tr w14:paraId="14E4B1BA">
        <w:tblPrEx>
          <w:tblCellMar>
            <w:top w:w="0" w:type="dxa"/>
            <w:left w:w="108" w:type="dxa"/>
            <w:bottom w:w="0" w:type="dxa"/>
            <w:right w:w="108" w:type="dxa"/>
          </w:tblCellMar>
        </w:tblPrEx>
        <w:trPr>
          <w:trHeight w:val="570" w:hRule="atLeast"/>
        </w:trPr>
        <w:tc>
          <w:tcPr>
            <w:tcW w:w="601" w:type="pct"/>
            <w:vMerge w:val="continue"/>
            <w:tcBorders>
              <w:left w:val="single" w:color="auto" w:sz="4" w:space="0"/>
              <w:right w:val="single" w:color="auto" w:sz="4" w:space="0"/>
            </w:tcBorders>
            <w:shd w:val="clear" w:color="auto" w:fill="auto"/>
            <w:vAlign w:val="center"/>
          </w:tcPr>
          <w:p w14:paraId="41A53F62">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1CA3EE87">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6F89CBB9">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快递查询</w:t>
            </w:r>
          </w:p>
        </w:tc>
        <w:tc>
          <w:tcPr>
            <w:tcW w:w="2666" w:type="pct"/>
            <w:tcBorders>
              <w:top w:val="nil"/>
              <w:left w:val="nil"/>
              <w:bottom w:val="single" w:color="auto" w:sz="4" w:space="0"/>
              <w:right w:val="single" w:color="auto" w:sz="4" w:space="0"/>
            </w:tcBorders>
            <w:shd w:val="clear" w:color="auto" w:fill="auto"/>
            <w:vAlign w:val="center"/>
          </w:tcPr>
          <w:p w14:paraId="6B790E84">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提供药品寄送快递查询，支持与顺丰、邮政、京东等快递公司对接，也支持与医院统一配送体系对接。</w:t>
            </w:r>
          </w:p>
        </w:tc>
      </w:tr>
      <w:tr w14:paraId="1E934CEE">
        <w:tblPrEx>
          <w:tblCellMar>
            <w:top w:w="0" w:type="dxa"/>
            <w:left w:w="108" w:type="dxa"/>
            <w:bottom w:w="0" w:type="dxa"/>
            <w:right w:w="108" w:type="dxa"/>
          </w:tblCellMar>
        </w:tblPrEx>
        <w:trPr>
          <w:trHeight w:val="855" w:hRule="atLeast"/>
        </w:trPr>
        <w:tc>
          <w:tcPr>
            <w:tcW w:w="601" w:type="pct"/>
            <w:vMerge w:val="continue"/>
            <w:tcBorders>
              <w:left w:val="single" w:color="auto" w:sz="4" w:space="0"/>
              <w:right w:val="single" w:color="auto" w:sz="4" w:space="0"/>
            </w:tcBorders>
            <w:shd w:val="clear" w:color="auto" w:fill="auto"/>
            <w:vAlign w:val="center"/>
          </w:tcPr>
          <w:p w14:paraId="292CD3BA">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44DDE7FD">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79F3A366">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▲医生主页</w:t>
            </w:r>
          </w:p>
        </w:tc>
        <w:tc>
          <w:tcPr>
            <w:tcW w:w="2666" w:type="pct"/>
            <w:tcBorders>
              <w:top w:val="nil"/>
              <w:left w:val="nil"/>
              <w:bottom w:val="single" w:color="auto" w:sz="4" w:space="0"/>
              <w:right w:val="single" w:color="auto" w:sz="4" w:space="0"/>
            </w:tcBorders>
            <w:shd w:val="clear" w:color="auto" w:fill="auto"/>
            <w:vAlign w:val="center"/>
          </w:tcPr>
          <w:p w14:paraId="6D3191E2">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为医生进行独立的医生主页配置，患者可在医生主页查看医生相关信息（包括且不限于头像、职称、科室、擅长、简介、问诊量及好评率等）。</w:t>
            </w:r>
          </w:p>
          <w:p w14:paraId="07CC7066">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r>
      <w:tr w14:paraId="2BBF03B2">
        <w:tblPrEx>
          <w:tblCellMar>
            <w:top w:w="0" w:type="dxa"/>
            <w:left w:w="108" w:type="dxa"/>
            <w:bottom w:w="0" w:type="dxa"/>
            <w:right w:w="108" w:type="dxa"/>
          </w:tblCellMar>
        </w:tblPrEx>
        <w:trPr>
          <w:trHeight w:val="570" w:hRule="atLeast"/>
        </w:trPr>
        <w:tc>
          <w:tcPr>
            <w:tcW w:w="601" w:type="pct"/>
            <w:vMerge w:val="continue"/>
            <w:tcBorders>
              <w:left w:val="single" w:color="auto" w:sz="4" w:space="0"/>
              <w:right w:val="single" w:color="auto" w:sz="4" w:space="0"/>
            </w:tcBorders>
            <w:shd w:val="clear" w:color="auto" w:fill="auto"/>
            <w:vAlign w:val="center"/>
          </w:tcPr>
          <w:p w14:paraId="2EB8055F">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3F182DFA">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53C81760">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自助医技开单</w:t>
            </w:r>
          </w:p>
        </w:tc>
        <w:tc>
          <w:tcPr>
            <w:tcW w:w="2666" w:type="pct"/>
            <w:tcBorders>
              <w:top w:val="nil"/>
              <w:left w:val="nil"/>
              <w:bottom w:val="single" w:color="auto" w:sz="4" w:space="0"/>
              <w:right w:val="single" w:color="auto" w:sz="4" w:space="0"/>
            </w:tcBorders>
            <w:shd w:val="clear" w:color="auto" w:fill="auto"/>
            <w:vAlign w:val="center"/>
          </w:tcPr>
          <w:p w14:paraId="7FB9AD63">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复诊患者可根据自身病情需要，自行在互联网医院上开立检验检查单，并在缴费后在线预约检验检查时间。</w:t>
            </w:r>
          </w:p>
        </w:tc>
      </w:tr>
      <w:tr w14:paraId="01898B6D">
        <w:tblPrEx>
          <w:tblCellMar>
            <w:top w:w="0" w:type="dxa"/>
            <w:left w:w="108" w:type="dxa"/>
            <w:bottom w:w="0" w:type="dxa"/>
            <w:right w:w="108" w:type="dxa"/>
          </w:tblCellMar>
        </w:tblPrEx>
        <w:trPr>
          <w:trHeight w:val="855" w:hRule="atLeast"/>
        </w:trPr>
        <w:tc>
          <w:tcPr>
            <w:tcW w:w="601" w:type="pct"/>
            <w:vMerge w:val="continue"/>
            <w:tcBorders>
              <w:left w:val="single" w:color="auto" w:sz="4" w:space="0"/>
              <w:right w:val="single" w:color="auto" w:sz="4" w:space="0"/>
            </w:tcBorders>
            <w:shd w:val="clear" w:color="auto" w:fill="auto"/>
            <w:vAlign w:val="center"/>
          </w:tcPr>
          <w:p w14:paraId="38F910F1">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05D3B0CB">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58A1CF57">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▲自助便捷购药</w:t>
            </w:r>
          </w:p>
        </w:tc>
        <w:tc>
          <w:tcPr>
            <w:tcW w:w="2666" w:type="pct"/>
            <w:tcBorders>
              <w:top w:val="nil"/>
              <w:left w:val="nil"/>
              <w:bottom w:val="single" w:color="auto" w:sz="4" w:space="0"/>
              <w:right w:val="single" w:color="auto" w:sz="4" w:space="0"/>
            </w:tcBorders>
            <w:shd w:val="clear" w:color="auto" w:fill="auto"/>
            <w:vAlign w:val="center"/>
          </w:tcPr>
          <w:p w14:paraId="050D277B">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复诊患者可根据自身病情需要，通过互联网医院便捷开药，互联网医院医生可根据患者病情描述开立相应处方，患者可选择医院药房自取或快递到家。</w:t>
            </w:r>
          </w:p>
          <w:p w14:paraId="3E49FDF1">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r>
      <w:tr w14:paraId="5A5F552A">
        <w:tblPrEx>
          <w:tblCellMar>
            <w:top w:w="0" w:type="dxa"/>
            <w:left w:w="108" w:type="dxa"/>
            <w:bottom w:w="0" w:type="dxa"/>
            <w:right w:w="108" w:type="dxa"/>
          </w:tblCellMar>
        </w:tblPrEx>
        <w:trPr>
          <w:trHeight w:val="570" w:hRule="atLeast"/>
        </w:trPr>
        <w:tc>
          <w:tcPr>
            <w:tcW w:w="601" w:type="pct"/>
            <w:vMerge w:val="continue"/>
            <w:tcBorders>
              <w:left w:val="single" w:color="auto" w:sz="4" w:space="0"/>
              <w:right w:val="single" w:color="auto" w:sz="4" w:space="0"/>
            </w:tcBorders>
            <w:shd w:val="clear" w:color="auto" w:fill="auto"/>
            <w:vAlign w:val="center"/>
          </w:tcPr>
          <w:p w14:paraId="563D61AB">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27BC47EF">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20D828E0">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▲自助茶饮膏方开立</w:t>
            </w:r>
          </w:p>
        </w:tc>
        <w:tc>
          <w:tcPr>
            <w:tcW w:w="2666" w:type="pct"/>
            <w:tcBorders>
              <w:top w:val="nil"/>
              <w:left w:val="nil"/>
              <w:bottom w:val="single" w:color="auto" w:sz="4" w:space="0"/>
              <w:right w:val="single" w:color="auto" w:sz="4" w:space="0"/>
            </w:tcBorders>
            <w:shd w:val="clear" w:color="auto" w:fill="auto"/>
            <w:vAlign w:val="center"/>
          </w:tcPr>
          <w:p w14:paraId="3871A69D">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患者可根据自身需要，自主选择中药茶饮及膏方等进行购买，购买前可根据医院要求设定购买条件。</w:t>
            </w:r>
          </w:p>
          <w:p w14:paraId="5308414A">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r>
      <w:tr w14:paraId="53766801">
        <w:tblPrEx>
          <w:tblCellMar>
            <w:top w:w="0" w:type="dxa"/>
            <w:left w:w="108" w:type="dxa"/>
            <w:bottom w:w="0" w:type="dxa"/>
            <w:right w:w="108" w:type="dxa"/>
          </w:tblCellMar>
        </w:tblPrEx>
        <w:trPr>
          <w:trHeight w:val="570" w:hRule="atLeast"/>
        </w:trPr>
        <w:tc>
          <w:tcPr>
            <w:tcW w:w="601" w:type="pct"/>
            <w:vMerge w:val="continue"/>
            <w:tcBorders>
              <w:left w:val="single" w:color="auto" w:sz="4" w:space="0"/>
              <w:right w:val="single" w:color="auto" w:sz="4" w:space="0"/>
            </w:tcBorders>
            <w:shd w:val="clear" w:color="auto" w:fill="auto"/>
            <w:vAlign w:val="center"/>
          </w:tcPr>
          <w:p w14:paraId="044FFDC8">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6D61695C">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605DC469">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检查项目预约</w:t>
            </w:r>
          </w:p>
        </w:tc>
        <w:tc>
          <w:tcPr>
            <w:tcW w:w="2666" w:type="pct"/>
            <w:tcBorders>
              <w:top w:val="nil"/>
              <w:left w:val="nil"/>
              <w:bottom w:val="single" w:color="auto" w:sz="4" w:space="0"/>
              <w:right w:val="single" w:color="auto" w:sz="4" w:space="0"/>
            </w:tcBorders>
            <w:shd w:val="clear" w:color="auto" w:fill="auto"/>
            <w:vAlign w:val="center"/>
          </w:tcPr>
          <w:p w14:paraId="4F042515">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互联网医院与院内检查预约系统对接，实现互联网医院开立的检查项目进行分时段预约。</w:t>
            </w:r>
          </w:p>
        </w:tc>
      </w:tr>
      <w:tr w14:paraId="3F4D7C1D">
        <w:tblPrEx>
          <w:tblCellMar>
            <w:top w:w="0" w:type="dxa"/>
            <w:left w:w="108" w:type="dxa"/>
            <w:bottom w:w="0" w:type="dxa"/>
            <w:right w:w="108" w:type="dxa"/>
          </w:tblCellMar>
        </w:tblPrEx>
        <w:trPr>
          <w:trHeight w:val="855" w:hRule="atLeast"/>
        </w:trPr>
        <w:tc>
          <w:tcPr>
            <w:tcW w:w="601" w:type="pct"/>
            <w:vMerge w:val="continue"/>
            <w:tcBorders>
              <w:left w:val="single" w:color="auto" w:sz="4" w:space="0"/>
              <w:right w:val="single" w:color="auto" w:sz="4" w:space="0"/>
            </w:tcBorders>
            <w:shd w:val="clear" w:color="auto" w:fill="auto"/>
            <w:vAlign w:val="center"/>
          </w:tcPr>
          <w:p w14:paraId="78360887">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14A2E1BA">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14AA711B">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▲AI智能客服</w:t>
            </w:r>
          </w:p>
        </w:tc>
        <w:tc>
          <w:tcPr>
            <w:tcW w:w="2666" w:type="pct"/>
            <w:tcBorders>
              <w:top w:val="nil"/>
              <w:left w:val="nil"/>
              <w:bottom w:val="single" w:color="auto" w:sz="4" w:space="0"/>
              <w:right w:val="single" w:color="auto" w:sz="4" w:space="0"/>
            </w:tcBorders>
            <w:shd w:val="clear" w:color="auto" w:fill="auto"/>
            <w:vAlign w:val="center"/>
          </w:tcPr>
          <w:p w14:paraId="64B39B7D">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支持匹配本地化知识库，在AI对话中向用户回复医院/科室/医生介绍信息、在线咨询/问诊流程解读、各类购药、开单指引、政策解读、系统使用以及转人工客服。</w:t>
            </w:r>
          </w:p>
          <w:p w14:paraId="51C5F936">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r>
      <w:tr w14:paraId="0CB4F295">
        <w:tblPrEx>
          <w:tblCellMar>
            <w:top w:w="0" w:type="dxa"/>
            <w:left w:w="108" w:type="dxa"/>
            <w:bottom w:w="0" w:type="dxa"/>
            <w:right w:w="108" w:type="dxa"/>
          </w:tblCellMar>
        </w:tblPrEx>
        <w:trPr>
          <w:trHeight w:val="570" w:hRule="atLeast"/>
        </w:trPr>
        <w:tc>
          <w:tcPr>
            <w:tcW w:w="601" w:type="pct"/>
            <w:vMerge w:val="continue"/>
            <w:tcBorders>
              <w:left w:val="single" w:color="auto" w:sz="4" w:space="0"/>
              <w:right w:val="single" w:color="auto" w:sz="4" w:space="0"/>
            </w:tcBorders>
            <w:shd w:val="clear" w:color="auto" w:fill="auto"/>
            <w:vAlign w:val="center"/>
          </w:tcPr>
          <w:p w14:paraId="4DD850F8">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0E170B32">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01D9B0D8">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消息通知</w:t>
            </w:r>
          </w:p>
        </w:tc>
        <w:tc>
          <w:tcPr>
            <w:tcW w:w="2666" w:type="pct"/>
            <w:tcBorders>
              <w:top w:val="nil"/>
              <w:left w:val="nil"/>
              <w:bottom w:val="single" w:color="auto" w:sz="4" w:space="0"/>
              <w:right w:val="single" w:color="auto" w:sz="4" w:space="0"/>
            </w:tcBorders>
            <w:shd w:val="clear" w:color="auto" w:fill="auto"/>
            <w:vAlign w:val="center"/>
          </w:tcPr>
          <w:p w14:paraId="605D4566">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通过消息通知引导患者完成各项业务操作，包括咨询接诊回复、已关注医生的上线通知、关联就诊人业务通知等。</w:t>
            </w:r>
          </w:p>
        </w:tc>
      </w:tr>
      <w:tr w14:paraId="25E8C105">
        <w:tblPrEx>
          <w:tblCellMar>
            <w:top w:w="0" w:type="dxa"/>
            <w:left w:w="108" w:type="dxa"/>
            <w:bottom w:w="0" w:type="dxa"/>
            <w:right w:w="108" w:type="dxa"/>
          </w:tblCellMar>
        </w:tblPrEx>
        <w:trPr>
          <w:trHeight w:val="570"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14:paraId="60A0B574">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5786469A">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21A7B9A9">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个人中心</w:t>
            </w:r>
          </w:p>
        </w:tc>
        <w:tc>
          <w:tcPr>
            <w:tcW w:w="2666" w:type="pct"/>
            <w:tcBorders>
              <w:top w:val="nil"/>
              <w:left w:val="nil"/>
              <w:bottom w:val="single" w:color="auto" w:sz="4" w:space="0"/>
              <w:right w:val="single" w:color="auto" w:sz="4" w:space="0"/>
            </w:tcBorders>
            <w:shd w:val="clear" w:color="auto" w:fill="auto"/>
            <w:vAlign w:val="center"/>
          </w:tcPr>
          <w:p w14:paraId="71C56C5E">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展示各类业务的订单状态及详情，配送地址配置，患者基本信息维护等。</w:t>
            </w:r>
          </w:p>
        </w:tc>
      </w:tr>
      <w:tr w14:paraId="4086215B">
        <w:tblPrEx>
          <w:tblCellMar>
            <w:top w:w="0" w:type="dxa"/>
            <w:left w:w="108" w:type="dxa"/>
            <w:bottom w:w="0" w:type="dxa"/>
            <w:right w:w="108" w:type="dxa"/>
          </w:tblCellMar>
        </w:tblPrEx>
        <w:trPr>
          <w:trHeight w:val="285" w:hRule="atLeast"/>
        </w:trPr>
        <w:tc>
          <w:tcPr>
            <w:tcW w:w="601" w:type="pct"/>
            <w:vMerge w:val="restart"/>
            <w:tcBorders>
              <w:top w:val="nil"/>
              <w:left w:val="single" w:color="auto" w:sz="4" w:space="0"/>
              <w:right w:val="single" w:color="auto" w:sz="4" w:space="0"/>
            </w:tcBorders>
            <w:shd w:val="clear" w:color="auto" w:fill="auto"/>
            <w:vAlign w:val="center"/>
          </w:tcPr>
          <w:p w14:paraId="6FEB0D2F">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医护端</w:t>
            </w:r>
          </w:p>
        </w:tc>
        <w:tc>
          <w:tcPr>
            <w:tcW w:w="733" w:type="pct"/>
            <w:vMerge w:val="restart"/>
            <w:tcBorders>
              <w:top w:val="nil"/>
              <w:left w:val="single" w:color="auto" w:sz="4" w:space="0"/>
              <w:bottom w:val="single" w:color="auto" w:sz="4" w:space="0"/>
              <w:right w:val="single" w:color="auto" w:sz="4" w:space="0"/>
            </w:tcBorders>
            <w:shd w:val="clear" w:color="auto" w:fill="auto"/>
            <w:vAlign w:val="center"/>
          </w:tcPr>
          <w:p w14:paraId="4A69CF69">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医患双方就诊流程的医护端功能要求</w:t>
            </w:r>
          </w:p>
        </w:tc>
        <w:tc>
          <w:tcPr>
            <w:tcW w:w="1000" w:type="pct"/>
            <w:tcBorders>
              <w:top w:val="nil"/>
              <w:left w:val="nil"/>
              <w:bottom w:val="single" w:color="auto" w:sz="4" w:space="0"/>
              <w:right w:val="single" w:color="auto" w:sz="4" w:space="0"/>
            </w:tcBorders>
            <w:shd w:val="clear" w:color="auto" w:fill="auto"/>
            <w:vAlign w:val="center"/>
          </w:tcPr>
          <w:p w14:paraId="17B4CABF">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终端支持</w:t>
            </w:r>
          </w:p>
        </w:tc>
        <w:tc>
          <w:tcPr>
            <w:tcW w:w="2666" w:type="pct"/>
            <w:tcBorders>
              <w:top w:val="nil"/>
              <w:left w:val="nil"/>
              <w:bottom w:val="single" w:color="auto" w:sz="4" w:space="0"/>
              <w:right w:val="single" w:color="auto" w:sz="4" w:space="0"/>
            </w:tcBorders>
            <w:shd w:val="clear" w:color="auto" w:fill="auto"/>
            <w:vAlign w:val="center"/>
          </w:tcPr>
          <w:p w14:paraId="794E3468">
            <w:pPr>
              <w:widowControl/>
              <w:spacing w:line="500" w:lineRule="exact"/>
              <w:rPr>
                <w:rFonts w:ascii="宋体" w:hAnsi="宋体" w:cs="宋体"/>
                <w:color w:val="000000"/>
                <w:kern w:val="0"/>
                <w:sz w:val="24"/>
                <w:szCs w:val="24"/>
              </w:rPr>
            </w:pPr>
            <w:r>
              <w:rPr>
                <w:rFonts w:ascii="宋体" w:hAnsi="宋体" w:cs="宋体"/>
                <w:color w:val="000000"/>
                <w:kern w:val="0"/>
                <w:sz w:val="24"/>
                <w:szCs w:val="24"/>
              </w:rPr>
              <w:t>支持手机端和桌面web端</w:t>
            </w:r>
            <w:r>
              <w:rPr>
                <w:rFonts w:hint="eastAsia" w:ascii="宋体" w:hAnsi="宋体" w:cs="宋体"/>
                <w:color w:val="000000"/>
                <w:kern w:val="0"/>
                <w:sz w:val="24"/>
                <w:szCs w:val="24"/>
              </w:rPr>
              <w:t>。</w:t>
            </w:r>
          </w:p>
        </w:tc>
      </w:tr>
      <w:tr w14:paraId="6A8D4514">
        <w:tblPrEx>
          <w:tblCellMar>
            <w:top w:w="0" w:type="dxa"/>
            <w:left w:w="108" w:type="dxa"/>
            <w:bottom w:w="0" w:type="dxa"/>
            <w:right w:w="108" w:type="dxa"/>
          </w:tblCellMar>
        </w:tblPrEx>
        <w:trPr>
          <w:trHeight w:val="285" w:hRule="atLeast"/>
        </w:trPr>
        <w:tc>
          <w:tcPr>
            <w:tcW w:w="601" w:type="pct"/>
            <w:vMerge w:val="continue"/>
            <w:tcBorders>
              <w:left w:val="single" w:color="auto" w:sz="4" w:space="0"/>
              <w:right w:val="single" w:color="auto" w:sz="4" w:space="0"/>
            </w:tcBorders>
            <w:shd w:val="clear" w:color="auto" w:fill="auto"/>
            <w:vAlign w:val="center"/>
          </w:tcPr>
          <w:p w14:paraId="2EE43B0F">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shd w:val="clear" w:color="auto" w:fill="auto"/>
            <w:vAlign w:val="center"/>
          </w:tcPr>
          <w:p w14:paraId="6B8D70B3">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28354AC7">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登录/退出</w:t>
            </w:r>
          </w:p>
        </w:tc>
        <w:tc>
          <w:tcPr>
            <w:tcW w:w="2666" w:type="pct"/>
            <w:tcBorders>
              <w:top w:val="nil"/>
              <w:left w:val="nil"/>
              <w:bottom w:val="single" w:color="auto" w:sz="4" w:space="0"/>
              <w:right w:val="single" w:color="auto" w:sz="4" w:space="0"/>
            </w:tcBorders>
            <w:shd w:val="clear" w:color="auto" w:fill="auto"/>
            <w:vAlign w:val="center"/>
          </w:tcPr>
          <w:p w14:paraId="66A4A7CB">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支持手机号+验证码、手机号+密码登录。</w:t>
            </w:r>
          </w:p>
        </w:tc>
      </w:tr>
      <w:tr w14:paraId="5360DEF1">
        <w:tblPrEx>
          <w:tblCellMar>
            <w:top w:w="0" w:type="dxa"/>
            <w:left w:w="108" w:type="dxa"/>
            <w:bottom w:w="0" w:type="dxa"/>
            <w:right w:w="108" w:type="dxa"/>
          </w:tblCellMar>
        </w:tblPrEx>
        <w:trPr>
          <w:trHeight w:val="570" w:hRule="atLeast"/>
        </w:trPr>
        <w:tc>
          <w:tcPr>
            <w:tcW w:w="601" w:type="pct"/>
            <w:vMerge w:val="continue"/>
            <w:tcBorders>
              <w:left w:val="single" w:color="auto" w:sz="4" w:space="0"/>
              <w:right w:val="single" w:color="auto" w:sz="4" w:space="0"/>
            </w:tcBorders>
            <w:shd w:val="clear" w:color="auto" w:fill="auto"/>
            <w:vAlign w:val="center"/>
          </w:tcPr>
          <w:p w14:paraId="461EED8C">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4165F84E">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76C4D83E">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▲院内通讯录</w:t>
            </w:r>
          </w:p>
        </w:tc>
        <w:tc>
          <w:tcPr>
            <w:tcW w:w="2666" w:type="pct"/>
            <w:tcBorders>
              <w:top w:val="nil"/>
              <w:left w:val="nil"/>
              <w:bottom w:val="single" w:color="auto" w:sz="4" w:space="0"/>
              <w:right w:val="single" w:color="auto" w:sz="4" w:space="0"/>
            </w:tcBorders>
            <w:shd w:val="clear" w:color="auto" w:fill="auto"/>
            <w:vAlign w:val="center"/>
          </w:tcPr>
          <w:p w14:paraId="1F3E29B7">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医护</w:t>
            </w:r>
            <w:r>
              <w:rPr>
                <w:rFonts w:ascii="宋体" w:hAnsi="宋体" w:cs="宋体"/>
                <w:color w:val="000000"/>
                <w:kern w:val="0"/>
                <w:sz w:val="24"/>
                <w:szCs w:val="24"/>
              </w:rPr>
              <w:t>手机端和</w:t>
            </w:r>
            <w:r>
              <w:rPr>
                <w:rFonts w:hint="eastAsia" w:ascii="宋体" w:hAnsi="宋体" w:cs="宋体"/>
                <w:color w:val="000000"/>
                <w:kern w:val="0"/>
                <w:sz w:val="24"/>
                <w:szCs w:val="24"/>
              </w:rPr>
              <w:t>可查询院内通讯录，并可通过医护</w:t>
            </w:r>
            <w:r>
              <w:rPr>
                <w:rFonts w:ascii="宋体" w:hAnsi="宋体" w:cs="宋体"/>
                <w:color w:val="000000"/>
                <w:kern w:val="0"/>
                <w:sz w:val="24"/>
                <w:szCs w:val="24"/>
              </w:rPr>
              <w:t>手机端</w:t>
            </w:r>
            <w:r>
              <w:rPr>
                <w:rFonts w:hint="eastAsia" w:ascii="宋体" w:hAnsi="宋体" w:cs="宋体"/>
                <w:color w:val="000000"/>
                <w:kern w:val="0"/>
                <w:sz w:val="24"/>
                <w:szCs w:val="24"/>
              </w:rPr>
              <w:t>与院内职工进行图文、语音、视频等交流。</w:t>
            </w:r>
          </w:p>
          <w:p w14:paraId="01F97266">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r>
      <w:tr w14:paraId="2042C226">
        <w:tblPrEx>
          <w:tblCellMar>
            <w:top w:w="0" w:type="dxa"/>
            <w:left w:w="108" w:type="dxa"/>
            <w:bottom w:w="0" w:type="dxa"/>
            <w:right w:w="108" w:type="dxa"/>
          </w:tblCellMar>
        </w:tblPrEx>
        <w:trPr>
          <w:trHeight w:val="570" w:hRule="atLeast"/>
        </w:trPr>
        <w:tc>
          <w:tcPr>
            <w:tcW w:w="601" w:type="pct"/>
            <w:vMerge w:val="continue"/>
            <w:tcBorders>
              <w:left w:val="single" w:color="auto" w:sz="4" w:space="0"/>
              <w:right w:val="single" w:color="auto" w:sz="4" w:space="0"/>
            </w:tcBorders>
            <w:shd w:val="clear" w:color="auto" w:fill="auto"/>
            <w:vAlign w:val="center"/>
          </w:tcPr>
          <w:p w14:paraId="733277EB">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7F7C939A">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3B93F137">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▲自主咨询上线</w:t>
            </w:r>
          </w:p>
        </w:tc>
        <w:tc>
          <w:tcPr>
            <w:tcW w:w="2666" w:type="pct"/>
            <w:tcBorders>
              <w:top w:val="nil"/>
              <w:left w:val="nil"/>
              <w:bottom w:val="single" w:color="auto" w:sz="4" w:space="0"/>
              <w:right w:val="single" w:color="auto" w:sz="4" w:space="0"/>
            </w:tcBorders>
            <w:shd w:val="clear" w:color="auto" w:fill="auto"/>
            <w:vAlign w:val="center"/>
          </w:tcPr>
          <w:p w14:paraId="0FE7C1F6">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医生可在医护</w:t>
            </w:r>
            <w:r>
              <w:rPr>
                <w:rFonts w:ascii="宋体" w:hAnsi="宋体" w:cs="宋体"/>
                <w:color w:val="000000"/>
                <w:kern w:val="0"/>
                <w:sz w:val="24"/>
                <w:szCs w:val="24"/>
              </w:rPr>
              <w:t>手机端</w:t>
            </w:r>
            <w:r>
              <w:rPr>
                <w:rFonts w:hint="eastAsia" w:ascii="宋体" w:hAnsi="宋体" w:cs="宋体"/>
                <w:color w:val="000000"/>
                <w:kern w:val="0"/>
                <w:sz w:val="24"/>
                <w:szCs w:val="24"/>
              </w:rPr>
              <w:t>中自主设置在线咨询服务上下线状态，可配置仅在医生上线时允许患者进行咨询挂号。</w:t>
            </w:r>
          </w:p>
          <w:p w14:paraId="435B431C">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r>
      <w:tr w14:paraId="7D21E683">
        <w:tblPrEx>
          <w:tblCellMar>
            <w:top w:w="0" w:type="dxa"/>
            <w:left w:w="108" w:type="dxa"/>
            <w:bottom w:w="0" w:type="dxa"/>
            <w:right w:w="108" w:type="dxa"/>
          </w:tblCellMar>
        </w:tblPrEx>
        <w:trPr>
          <w:trHeight w:val="285" w:hRule="atLeast"/>
        </w:trPr>
        <w:tc>
          <w:tcPr>
            <w:tcW w:w="601" w:type="pct"/>
            <w:vMerge w:val="continue"/>
            <w:tcBorders>
              <w:left w:val="single" w:color="auto" w:sz="4" w:space="0"/>
              <w:right w:val="single" w:color="auto" w:sz="4" w:space="0"/>
            </w:tcBorders>
            <w:shd w:val="clear" w:color="auto" w:fill="auto"/>
            <w:vAlign w:val="center"/>
          </w:tcPr>
          <w:p w14:paraId="6D8A6CB2">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5FED86DD">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157F7C6E">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咨询接诊</w:t>
            </w:r>
          </w:p>
        </w:tc>
        <w:tc>
          <w:tcPr>
            <w:tcW w:w="2666" w:type="pct"/>
            <w:tcBorders>
              <w:top w:val="nil"/>
              <w:left w:val="nil"/>
              <w:bottom w:val="single" w:color="auto" w:sz="4" w:space="0"/>
              <w:right w:val="single" w:color="auto" w:sz="4" w:space="0"/>
            </w:tcBorders>
            <w:shd w:val="clear" w:color="auto" w:fill="auto"/>
            <w:vAlign w:val="center"/>
          </w:tcPr>
          <w:p w14:paraId="6615D140">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医生对咨询患者进行接诊、退诊等操作，退诊后自动退款。</w:t>
            </w:r>
          </w:p>
        </w:tc>
      </w:tr>
      <w:tr w14:paraId="0241A23E">
        <w:tblPrEx>
          <w:tblCellMar>
            <w:top w:w="0" w:type="dxa"/>
            <w:left w:w="108" w:type="dxa"/>
            <w:bottom w:w="0" w:type="dxa"/>
            <w:right w:w="108" w:type="dxa"/>
          </w:tblCellMar>
        </w:tblPrEx>
        <w:trPr>
          <w:trHeight w:val="1140" w:hRule="atLeast"/>
        </w:trPr>
        <w:tc>
          <w:tcPr>
            <w:tcW w:w="601" w:type="pct"/>
            <w:vMerge w:val="continue"/>
            <w:tcBorders>
              <w:left w:val="single" w:color="auto" w:sz="4" w:space="0"/>
              <w:right w:val="single" w:color="auto" w:sz="4" w:space="0"/>
            </w:tcBorders>
            <w:shd w:val="clear" w:color="auto" w:fill="auto"/>
            <w:vAlign w:val="center"/>
          </w:tcPr>
          <w:p w14:paraId="6C58E72D">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590F9ED2">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71F015F9">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▲咨询会话</w:t>
            </w:r>
          </w:p>
        </w:tc>
        <w:tc>
          <w:tcPr>
            <w:tcW w:w="2666" w:type="pct"/>
            <w:tcBorders>
              <w:top w:val="nil"/>
              <w:left w:val="nil"/>
              <w:bottom w:val="single" w:color="auto" w:sz="4" w:space="0"/>
              <w:right w:val="single" w:color="auto" w:sz="4" w:space="0"/>
            </w:tcBorders>
            <w:shd w:val="clear" w:color="auto" w:fill="auto"/>
            <w:vAlign w:val="center"/>
          </w:tcPr>
          <w:p w14:paraId="1361552E">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支持图文、语音、视频等方式与患者进行交流，其中语音及视频仅由医生主动发起；支持患者回复消息条数设置并可根据患者病情主动赠送回复条数服务；问诊结束问诊后医生仍可对患者留言。</w:t>
            </w:r>
          </w:p>
          <w:p w14:paraId="059B06B6">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r>
      <w:tr w14:paraId="6DDCA35C">
        <w:tblPrEx>
          <w:tblCellMar>
            <w:top w:w="0" w:type="dxa"/>
            <w:left w:w="108" w:type="dxa"/>
            <w:bottom w:w="0" w:type="dxa"/>
            <w:right w:w="108" w:type="dxa"/>
          </w:tblCellMar>
        </w:tblPrEx>
        <w:trPr>
          <w:trHeight w:val="855" w:hRule="atLeast"/>
        </w:trPr>
        <w:tc>
          <w:tcPr>
            <w:tcW w:w="601" w:type="pct"/>
            <w:vMerge w:val="continue"/>
            <w:tcBorders>
              <w:left w:val="single" w:color="auto" w:sz="4" w:space="0"/>
              <w:right w:val="single" w:color="auto" w:sz="4" w:space="0"/>
            </w:tcBorders>
            <w:shd w:val="clear" w:color="auto" w:fill="auto"/>
            <w:vAlign w:val="center"/>
          </w:tcPr>
          <w:p w14:paraId="4FD4A319">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4FF7E3D6">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4EA5E8C3">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▲查看患者信息</w:t>
            </w:r>
          </w:p>
        </w:tc>
        <w:tc>
          <w:tcPr>
            <w:tcW w:w="2666" w:type="pct"/>
            <w:tcBorders>
              <w:top w:val="nil"/>
              <w:left w:val="nil"/>
              <w:bottom w:val="single" w:color="auto" w:sz="4" w:space="0"/>
              <w:right w:val="single" w:color="auto" w:sz="4" w:space="0"/>
            </w:tcBorders>
            <w:shd w:val="clear" w:color="auto" w:fill="auto"/>
            <w:vAlign w:val="center"/>
          </w:tcPr>
          <w:p w14:paraId="53E34571">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医生可查阅当前患者基础信息；线上历史问诊记录，包括历史咨询记录和复诊记录；线下历史问诊记录，包括门诊记录和住院记录。</w:t>
            </w:r>
          </w:p>
          <w:p w14:paraId="1A77046E">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r>
      <w:tr w14:paraId="25DBFBAC">
        <w:tblPrEx>
          <w:tblCellMar>
            <w:top w:w="0" w:type="dxa"/>
            <w:left w:w="108" w:type="dxa"/>
            <w:bottom w:w="0" w:type="dxa"/>
            <w:right w:w="108" w:type="dxa"/>
          </w:tblCellMar>
        </w:tblPrEx>
        <w:trPr>
          <w:trHeight w:val="1140" w:hRule="atLeast"/>
        </w:trPr>
        <w:tc>
          <w:tcPr>
            <w:tcW w:w="601" w:type="pct"/>
            <w:vMerge w:val="continue"/>
            <w:tcBorders>
              <w:left w:val="single" w:color="auto" w:sz="4" w:space="0"/>
              <w:right w:val="single" w:color="auto" w:sz="4" w:space="0"/>
            </w:tcBorders>
            <w:shd w:val="clear" w:color="auto" w:fill="auto"/>
            <w:vAlign w:val="center"/>
          </w:tcPr>
          <w:p w14:paraId="1736AD2E">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6EF6A0D3">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78EF8DA9">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▲移动患者360</w:t>
            </w:r>
          </w:p>
        </w:tc>
        <w:tc>
          <w:tcPr>
            <w:tcW w:w="2666" w:type="pct"/>
            <w:tcBorders>
              <w:top w:val="nil"/>
              <w:left w:val="nil"/>
              <w:bottom w:val="single" w:color="auto" w:sz="4" w:space="0"/>
              <w:right w:val="single" w:color="auto" w:sz="4" w:space="0"/>
            </w:tcBorders>
            <w:shd w:val="clear" w:color="auto" w:fill="auto"/>
            <w:vAlign w:val="center"/>
          </w:tcPr>
          <w:p w14:paraId="7D0BF153">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为医护人员提供患者门诊/住院病情病史详情查看，包括：病历、医嘱、检验报告、检查报告、手术、病理等。基于权限控制，可实现患者信息分享，为医生之间的轻量级临床协作讨论提供支持。</w:t>
            </w:r>
          </w:p>
          <w:p w14:paraId="11AAB8F0">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r>
      <w:tr w14:paraId="63AA3B40">
        <w:tblPrEx>
          <w:tblCellMar>
            <w:top w:w="0" w:type="dxa"/>
            <w:left w:w="108" w:type="dxa"/>
            <w:bottom w:w="0" w:type="dxa"/>
            <w:right w:w="108" w:type="dxa"/>
          </w:tblCellMar>
        </w:tblPrEx>
        <w:trPr>
          <w:trHeight w:val="570" w:hRule="atLeast"/>
        </w:trPr>
        <w:tc>
          <w:tcPr>
            <w:tcW w:w="601" w:type="pct"/>
            <w:vMerge w:val="continue"/>
            <w:tcBorders>
              <w:left w:val="single" w:color="auto" w:sz="4" w:space="0"/>
              <w:right w:val="single" w:color="auto" w:sz="4" w:space="0"/>
            </w:tcBorders>
            <w:shd w:val="clear" w:color="auto" w:fill="auto"/>
            <w:vAlign w:val="center"/>
          </w:tcPr>
          <w:p w14:paraId="2D81FD04">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6496ABCD">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75B8E9D0">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咨询/复诊患者统计</w:t>
            </w:r>
          </w:p>
        </w:tc>
        <w:tc>
          <w:tcPr>
            <w:tcW w:w="2666" w:type="pct"/>
            <w:tcBorders>
              <w:top w:val="nil"/>
              <w:left w:val="nil"/>
              <w:bottom w:val="single" w:color="auto" w:sz="4" w:space="0"/>
              <w:right w:val="single" w:color="auto" w:sz="4" w:space="0"/>
            </w:tcBorders>
            <w:shd w:val="clear" w:color="auto" w:fill="auto"/>
            <w:vAlign w:val="center"/>
          </w:tcPr>
          <w:p w14:paraId="3B42CB78">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统计服务包括：待回复、人次、当月人次等；支持按待接诊、接诊中、已完成等状态分类展示患者列表。</w:t>
            </w:r>
          </w:p>
        </w:tc>
      </w:tr>
      <w:tr w14:paraId="6F0CDCC3">
        <w:tblPrEx>
          <w:tblCellMar>
            <w:top w:w="0" w:type="dxa"/>
            <w:left w:w="108" w:type="dxa"/>
            <w:bottom w:w="0" w:type="dxa"/>
            <w:right w:w="108" w:type="dxa"/>
          </w:tblCellMar>
        </w:tblPrEx>
        <w:trPr>
          <w:trHeight w:val="285" w:hRule="atLeast"/>
        </w:trPr>
        <w:tc>
          <w:tcPr>
            <w:tcW w:w="601" w:type="pct"/>
            <w:vMerge w:val="continue"/>
            <w:tcBorders>
              <w:left w:val="single" w:color="auto" w:sz="4" w:space="0"/>
              <w:right w:val="single" w:color="auto" w:sz="4" w:space="0"/>
            </w:tcBorders>
            <w:shd w:val="clear" w:color="auto" w:fill="auto"/>
            <w:vAlign w:val="center"/>
          </w:tcPr>
          <w:p w14:paraId="253D86A6">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7B57E1E9">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10CBF2A1">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▲复诊接诊</w:t>
            </w:r>
          </w:p>
        </w:tc>
        <w:tc>
          <w:tcPr>
            <w:tcW w:w="2666" w:type="pct"/>
            <w:tcBorders>
              <w:top w:val="nil"/>
              <w:left w:val="nil"/>
              <w:bottom w:val="single" w:color="auto" w:sz="4" w:space="0"/>
              <w:right w:val="single" w:color="auto" w:sz="4" w:space="0"/>
            </w:tcBorders>
            <w:shd w:val="clear" w:color="auto" w:fill="auto"/>
            <w:vAlign w:val="center"/>
          </w:tcPr>
          <w:p w14:paraId="17654B78">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医生对复诊患者进行接诊、退诊等操作，退诊后自动退款。</w:t>
            </w: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r>
      <w:tr w14:paraId="0DDDBBBD">
        <w:tblPrEx>
          <w:tblCellMar>
            <w:top w:w="0" w:type="dxa"/>
            <w:left w:w="108" w:type="dxa"/>
            <w:bottom w:w="0" w:type="dxa"/>
            <w:right w:w="108" w:type="dxa"/>
          </w:tblCellMar>
        </w:tblPrEx>
        <w:trPr>
          <w:trHeight w:val="1140" w:hRule="atLeast"/>
        </w:trPr>
        <w:tc>
          <w:tcPr>
            <w:tcW w:w="601" w:type="pct"/>
            <w:vMerge w:val="continue"/>
            <w:tcBorders>
              <w:left w:val="single" w:color="auto" w:sz="4" w:space="0"/>
              <w:right w:val="single" w:color="auto" w:sz="4" w:space="0"/>
            </w:tcBorders>
            <w:shd w:val="clear" w:color="auto" w:fill="auto"/>
            <w:vAlign w:val="center"/>
          </w:tcPr>
          <w:p w14:paraId="13EB3A0B">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18E955FA">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0680312E">
            <w:pPr>
              <w:widowControl/>
              <w:spacing w:line="500" w:lineRule="exact"/>
              <w:jc w:val="center"/>
              <w:rPr>
                <w:rFonts w:ascii="宋体" w:hAnsi="宋体" w:cs="宋体"/>
                <w:color w:val="000000"/>
                <w:kern w:val="0"/>
                <w:sz w:val="24"/>
                <w:szCs w:val="24"/>
              </w:rPr>
            </w:pPr>
            <w:r>
              <w:rPr>
                <w:rFonts w:hint="eastAsia" w:ascii="宋体" w:hAnsi="宋体"/>
                <w:sz w:val="24"/>
                <w:szCs w:val="24"/>
              </w:rPr>
              <w:t>▲</w:t>
            </w:r>
            <w:r>
              <w:rPr>
                <w:rFonts w:hint="eastAsia" w:ascii="宋体" w:hAnsi="宋体" w:cs="宋体"/>
                <w:color w:val="000000"/>
                <w:kern w:val="0"/>
                <w:sz w:val="24"/>
                <w:szCs w:val="24"/>
              </w:rPr>
              <w:t>复诊会话</w:t>
            </w:r>
          </w:p>
        </w:tc>
        <w:tc>
          <w:tcPr>
            <w:tcW w:w="2666" w:type="pct"/>
            <w:tcBorders>
              <w:top w:val="nil"/>
              <w:left w:val="nil"/>
              <w:bottom w:val="single" w:color="auto" w:sz="4" w:space="0"/>
              <w:right w:val="single" w:color="auto" w:sz="4" w:space="0"/>
            </w:tcBorders>
            <w:shd w:val="clear" w:color="auto" w:fill="auto"/>
            <w:vAlign w:val="center"/>
          </w:tcPr>
          <w:p w14:paraId="181A959D">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支持图文、语音、视频等方式与患者进行交流，其中语音及视频仅由医生主动发起；支持患者回复消息条数设置并可根据患者病情主动赠送回复条数服务；问诊结束问诊后医生仍可对患者留言。</w:t>
            </w:r>
          </w:p>
          <w:p w14:paraId="0E42B86A">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r>
      <w:tr w14:paraId="739D27DD">
        <w:tblPrEx>
          <w:tblCellMar>
            <w:top w:w="0" w:type="dxa"/>
            <w:left w:w="108" w:type="dxa"/>
            <w:bottom w:w="0" w:type="dxa"/>
            <w:right w:w="108" w:type="dxa"/>
          </w:tblCellMar>
        </w:tblPrEx>
        <w:trPr>
          <w:trHeight w:val="1048" w:hRule="atLeast"/>
        </w:trPr>
        <w:tc>
          <w:tcPr>
            <w:tcW w:w="601" w:type="pct"/>
            <w:vMerge w:val="continue"/>
            <w:tcBorders>
              <w:left w:val="single" w:color="auto" w:sz="4" w:space="0"/>
              <w:right w:val="single" w:color="auto" w:sz="4" w:space="0"/>
            </w:tcBorders>
            <w:shd w:val="clear" w:color="auto" w:fill="auto"/>
            <w:vAlign w:val="center"/>
          </w:tcPr>
          <w:p w14:paraId="69882242">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74AE159B">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67FFEC24">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知情同意书下发</w:t>
            </w:r>
          </w:p>
        </w:tc>
        <w:tc>
          <w:tcPr>
            <w:tcW w:w="2666" w:type="pct"/>
            <w:tcBorders>
              <w:top w:val="nil"/>
              <w:left w:val="nil"/>
              <w:bottom w:val="single" w:color="auto" w:sz="4" w:space="0"/>
              <w:right w:val="single" w:color="auto" w:sz="4" w:space="0"/>
            </w:tcBorders>
            <w:shd w:val="clear" w:color="auto" w:fill="auto"/>
            <w:vAlign w:val="center"/>
          </w:tcPr>
          <w:p w14:paraId="3B2A6BB9">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可向患者下发电子知情同意书并完成签署。</w:t>
            </w:r>
          </w:p>
        </w:tc>
      </w:tr>
      <w:tr w14:paraId="507F87AF">
        <w:tblPrEx>
          <w:tblCellMar>
            <w:top w:w="0" w:type="dxa"/>
            <w:left w:w="108" w:type="dxa"/>
            <w:bottom w:w="0" w:type="dxa"/>
            <w:right w:w="108" w:type="dxa"/>
          </w:tblCellMar>
        </w:tblPrEx>
        <w:trPr>
          <w:trHeight w:val="1710" w:hRule="atLeast"/>
        </w:trPr>
        <w:tc>
          <w:tcPr>
            <w:tcW w:w="601" w:type="pct"/>
            <w:vMerge w:val="continue"/>
            <w:tcBorders>
              <w:left w:val="single" w:color="auto" w:sz="4" w:space="0"/>
              <w:right w:val="single" w:color="auto" w:sz="4" w:space="0"/>
            </w:tcBorders>
            <w:shd w:val="clear" w:color="auto" w:fill="auto"/>
            <w:vAlign w:val="center"/>
          </w:tcPr>
          <w:p w14:paraId="6B80D47C">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297313E6">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23882046">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▲编辑病历</w:t>
            </w:r>
          </w:p>
        </w:tc>
        <w:tc>
          <w:tcPr>
            <w:tcW w:w="2666" w:type="pct"/>
            <w:tcBorders>
              <w:top w:val="nil"/>
              <w:left w:val="nil"/>
              <w:bottom w:val="single" w:color="auto" w:sz="4" w:space="0"/>
              <w:right w:val="single" w:color="auto" w:sz="4" w:space="0"/>
            </w:tcBorders>
            <w:shd w:val="clear" w:color="auto" w:fill="auto"/>
            <w:vAlign w:val="center"/>
          </w:tcPr>
          <w:p w14:paraId="274DB41C">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复诊病历编辑支持门诊病历导入服务，导入范围包括：历史线上问诊记录、历史线下问诊记录；支持病历模板管理，包括：模板创建、模板引用；支持病历模板引用按照病历模块（主诉、现病史、既往史、过敏史、诊断等）引用；对接院内CA系统实现病历在线CA签名服务；医生可根据使用习惯进行常用诊断维护。</w:t>
            </w:r>
          </w:p>
          <w:p w14:paraId="0FA15602">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r>
      <w:tr w14:paraId="2E2021BB">
        <w:tblPrEx>
          <w:tblCellMar>
            <w:top w:w="0" w:type="dxa"/>
            <w:left w:w="108" w:type="dxa"/>
            <w:bottom w:w="0" w:type="dxa"/>
            <w:right w:w="108" w:type="dxa"/>
          </w:tblCellMar>
        </w:tblPrEx>
        <w:trPr>
          <w:trHeight w:val="1064" w:hRule="atLeast"/>
        </w:trPr>
        <w:tc>
          <w:tcPr>
            <w:tcW w:w="601" w:type="pct"/>
            <w:vMerge w:val="continue"/>
            <w:tcBorders>
              <w:left w:val="single" w:color="auto" w:sz="4" w:space="0"/>
              <w:right w:val="single" w:color="auto" w:sz="4" w:space="0"/>
            </w:tcBorders>
            <w:shd w:val="clear" w:color="auto" w:fill="auto"/>
            <w:vAlign w:val="center"/>
          </w:tcPr>
          <w:p w14:paraId="32EB56AD">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59428E5E">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6482BC2A">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病历一体化</w:t>
            </w:r>
          </w:p>
        </w:tc>
        <w:tc>
          <w:tcPr>
            <w:tcW w:w="2666" w:type="pct"/>
            <w:tcBorders>
              <w:top w:val="nil"/>
              <w:left w:val="nil"/>
              <w:bottom w:val="single" w:color="auto" w:sz="4" w:space="0"/>
              <w:right w:val="single" w:color="auto" w:sz="4" w:space="0"/>
            </w:tcBorders>
            <w:shd w:val="clear" w:color="auto" w:fill="auto"/>
            <w:vAlign w:val="center"/>
          </w:tcPr>
          <w:p w14:paraId="1C069D7F">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支持按时间轴融合展示互联网与HIS病历，通过差异化标识区分来源，并提供HIS病历及医嘱的查阅与导入功能。</w:t>
            </w:r>
          </w:p>
        </w:tc>
      </w:tr>
      <w:tr w14:paraId="0CF81214">
        <w:tblPrEx>
          <w:tblCellMar>
            <w:top w:w="0" w:type="dxa"/>
            <w:left w:w="108" w:type="dxa"/>
            <w:bottom w:w="0" w:type="dxa"/>
            <w:right w:w="108" w:type="dxa"/>
          </w:tblCellMar>
        </w:tblPrEx>
        <w:trPr>
          <w:trHeight w:val="855" w:hRule="atLeast"/>
        </w:trPr>
        <w:tc>
          <w:tcPr>
            <w:tcW w:w="601" w:type="pct"/>
            <w:vMerge w:val="continue"/>
            <w:tcBorders>
              <w:left w:val="single" w:color="auto" w:sz="4" w:space="0"/>
              <w:right w:val="single" w:color="auto" w:sz="4" w:space="0"/>
            </w:tcBorders>
            <w:shd w:val="clear" w:color="auto" w:fill="auto"/>
            <w:vAlign w:val="center"/>
          </w:tcPr>
          <w:p w14:paraId="51DD3FE3">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70AACF0A">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7A2A663A">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▲药品处方开立</w:t>
            </w:r>
          </w:p>
        </w:tc>
        <w:tc>
          <w:tcPr>
            <w:tcW w:w="2666" w:type="pct"/>
            <w:tcBorders>
              <w:top w:val="nil"/>
              <w:left w:val="nil"/>
              <w:bottom w:val="single" w:color="auto" w:sz="4" w:space="0"/>
              <w:right w:val="single" w:color="auto" w:sz="4" w:space="0"/>
            </w:tcBorders>
            <w:shd w:val="clear" w:color="auto" w:fill="auto"/>
            <w:vAlign w:val="center"/>
          </w:tcPr>
          <w:p w14:paraId="20546B25">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针对复诊患者可进行药品处方开立，可维护常用药品；支持处方模板管理，包括：模板创建、模板引用；对接院内CA系统实现处方CA签名服务。</w:t>
            </w:r>
          </w:p>
          <w:p w14:paraId="615B6923">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r>
      <w:tr w14:paraId="77E4B99A">
        <w:tblPrEx>
          <w:tblCellMar>
            <w:top w:w="0" w:type="dxa"/>
            <w:left w:w="108" w:type="dxa"/>
            <w:bottom w:w="0" w:type="dxa"/>
            <w:right w:w="108" w:type="dxa"/>
          </w:tblCellMar>
        </w:tblPrEx>
        <w:trPr>
          <w:trHeight w:val="570" w:hRule="atLeast"/>
        </w:trPr>
        <w:tc>
          <w:tcPr>
            <w:tcW w:w="601" w:type="pct"/>
            <w:vMerge w:val="continue"/>
            <w:tcBorders>
              <w:left w:val="single" w:color="auto" w:sz="4" w:space="0"/>
              <w:right w:val="single" w:color="auto" w:sz="4" w:space="0"/>
            </w:tcBorders>
            <w:shd w:val="clear" w:color="auto" w:fill="auto"/>
            <w:vAlign w:val="center"/>
          </w:tcPr>
          <w:p w14:paraId="4A457DA8">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6F9915D6">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68DF84F3">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医技申请单开立及预约</w:t>
            </w:r>
          </w:p>
        </w:tc>
        <w:tc>
          <w:tcPr>
            <w:tcW w:w="2666" w:type="pct"/>
            <w:tcBorders>
              <w:top w:val="nil"/>
              <w:left w:val="nil"/>
              <w:bottom w:val="single" w:color="auto" w:sz="4" w:space="0"/>
              <w:right w:val="single" w:color="auto" w:sz="4" w:space="0"/>
            </w:tcBorders>
            <w:shd w:val="clear" w:color="auto" w:fill="auto"/>
            <w:vAlign w:val="center"/>
          </w:tcPr>
          <w:p w14:paraId="441C2CFB">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针对复诊患者可进行检验检查申请单开立，开立后自动引导医生完成预约，无需先缴费；对接院内CA系统实现处方CA签名服务。</w:t>
            </w:r>
          </w:p>
        </w:tc>
      </w:tr>
      <w:tr w14:paraId="14ABF4DD">
        <w:tblPrEx>
          <w:tblCellMar>
            <w:top w:w="0" w:type="dxa"/>
            <w:left w:w="108" w:type="dxa"/>
            <w:bottom w:w="0" w:type="dxa"/>
            <w:right w:w="108" w:type="dxa"/>
          </w:tblCellMar>
        </w:tblPrEx>
        <w:trPr>
          <w:trHeight w:val="570" w:hRule="atLeast"/>
        </w:trPr>
        <w:tc>
          <w:tcPr>
            <w:tcW w:w="601" w:type="pct"/>
            <w:vMerge w:val="continue"/>
            <w:tcBorders>
              <w:left w:val="single" w:color="auto" w:sz="4" w:space="0"/>
              <w:right w:val="single" w:color="auto" w:sz="4" w:space="0"/>
            </w:tcBorders>
            <w:shd w:val="clear" w:color="auto" w:fill="auto"/>
            <w:vAlign w:val="center"/>
          </w:tcPr>
          <w:p w14:paraId="0DCBF44A">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29C4EE67">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26C43EF2">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▲住院申请单开立</w:t>
            </w:r>
          </w:p>
        </w:tc>
        <w:tc>
          <w:tcPr>
            <w:tcW w:w="2666" w:type="pct"/>
            <w:tcBorders>
              <w:top w:val="nil"/>
              <w:left w:val="nil"/>
              <w:bottom w:val="single" w:color="auto" w:sz="4" w:space="0"/>
              <w:right w:val="single" w:color="auto" w:sz="4" w:space="0"/>
            </w:tcBorders>
            <w:shd w:val="clear" w:color="auto" w:fill="auto"/>
            <w:vAlign w:val="center"/>
          </w:tcPr>
          <w:p w14:paraId="01CD3C74">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医生可为复诊患者开立住院申请单，患者可凭电子申请单办理入院手续。</w:t>
            </w:r>
          </w:p>
          <w:p w14:paraId="097276F0">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r>
      <w:tr w14:paraId="456A81FA">
        <w:tblPrEx>
          <w:tblCellMar>
            <w:top w:w="0" w:type="dxa"/>
            <w:left w:w="108" w:type="dxa"/>
            <w:bottom w:w="0" w:type="dxa"/>
            <w:right w:w="108" w:type="dxa"/>
          </w:tblCellMar>
        </w:tblPrEx>
        <w:trPr>
          <w:trHeight w:val="855" w:hRule="atLeast"/>
        </w:trPr>
        <w:tc>
          <w:tcPr>
            <w:tcW w:w="601" w:type="pct"/>
            <w:vMerge w:val="continue"/>
            <w:tcBorders>
              <w:left w:val="single" w:color="auto" w:sz="4" w:space="0"/>
              <w:right w:val="single" w:color="auto" w:sz="4" w:space="0"/>
            </w:tcBorders>
            <w:shd w:val="clear" w:color="auto" w:fill="auto"/>
            <w:vAlign w:val="center"/>
          </w:tcPr>
          <w:p w14:paraId="720D8C67">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034E3333">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7323B799">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▲处方审核</w:t>
            </w:r>
          </w:p>
        </w:tc>
        <w:tc>
          <w:tcPr>
            <w:tcW w:w="2666" w:type="pct"/>
            <w:tcBorders>
              <w:top w:val="nil"/>
              <w:left w:val="nil"/>
              <w:bottom w:val="single" w:color="auto" w:sz="4" w:space="0"/>
              <w:right w:val="single" w:color="auto" w:sz="4" w:space="0"/>
            </w:tcBorders>
            <w:shd w:val="clear" w:color="auto" w:fill="auto"/>
            <w:vAlign w:val="center"/>
          </w:tcPr>
          <w:p w14:paraId="10EDE12F">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支持与院内审方系统对接，实现院内统一审方；可通过移动端审方功能进行人工审方及审方签名服务；支持审方时查看患者信息，包括基本信息、问诊记录、病历信息等。</w:t>
            </w:r>
          </w:p>
          <w:p w14:paraId="57CB44FA">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r>
      <w:tr w14:paraId="1234D1E0">
        <w:tblPrEx>
          <w:tblCellMar>
            <w:top w:w="0" w:type="dxa"/>
            <w:left w:w="108" w:type="dxa"/>
            <w:bottom w:w="0" w:type="dxa"/>
            <w:right w:w="108" w:type="dxa"/>
          </w:tblCellMar>
        </w:tblPrEx>
        <w:trPr>
          <w:trHeight w:val="855" w:hRule="atLeast"/>
        </w:trPr>
        <w:tc>
          <w:tcPr>
            <w:tcW w:w="601" w:type="pct"/>
            <w:vMerge w:val="continue"/>
            <w:tcBorders>
              <w:left w:val="single" w:color="auto" w:sz="4" w:space="0"/>
              <w:right w:val="single" w:color="auto" w:sz="4" w:space="0"/>
            </w:tcBorders>
            <w:shd w:val="clear" w:color="auto" w:fill="auto"/>
            <w:vAlign w:val="center"/>
          </w:tcPr>
          <w:p w14:paraId="06EA40CD">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51EE4AA0">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42F3BFFE">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▲线上诊疗日报</w:t>
            </w:r>
          </w:p>
        </w:tc>
        <w:tc>
          <w:tcPr>
            <w:tcW w:w="2666" w:type="pct"/>
            <w:tcBorders>
              <w:top w:val="nil"/>
              <w:left w:val="nil"/>
              <w:bottom w:val="single" w:color="auto" w:sz="4" w:space="0"/>
              <w:right w:val="single" w:color="auto" w:sz="4" w:space="0"/>
            </w:tcBorders>
            <w:shd w:val="clear" w:color="auto" w:fill="auto"/>
            <w:vAlign w:val="center"/>
          </w:tcPr>
          <w:p w14:paraId="3B131963">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支持按日统计线上诊疗数据，包括就诊人次，就诊金额；</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支持按科室及业务类型统计数据；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支持按科室维度下钻到所属科室医生的相关服务统计。</w:t>
            </w: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r>
      <w:tr w14:paraId="57275EA8">
        <w:tblPrEx>
          <w:tblCellMar>
            <w:top w:w="0" w:type="dxa"/>
            <w:left w:w="108" w:type="dxa"/>
            <w:bottom w:w="0" w:type="dxa"/>
            <w:right w:w="108" w:type="dxa"/>
          </w:tblCellMar>
        </w:tblPrEx>
        <w:trPr>
          <w:trHeight w:val="416"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14:paraId="414C1225">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29BDA1E0">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1901F626">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线上诊疗月报</w:t>
            </w:r>
          </w:p>
        </w:tc>
        <w:tc>
          <w:tcPr>
            <w:tcW w:w="2666" w:type="pct"/>
            <w:tcBorders>
              <w:top w:val="nil"/>
              <w:left w:val="nil"/>
              <w:bottom w:val="single" w:color="auto" w:sz="4" w:space="0"/>
              <w:right w:val="single" w:color="auto" w:sz="4" w:space="0"/>
            </w:tcBorders>
            <w:shd w:val="clear" w:color="auto" w:fill="auto"/>
            <w:vAlign w:val="center"/>
          </w:tcPr>
          <w:p w14:paraId="453A4BAB">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支持按月统计线上诊疗数据，包括就诊人次，就诊金额；</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支持按科室及业务类型统计数据；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支持按科室维度下钻到所属科室医生的相关服务统计。</w:t>
            </w:r>
          </w:p>
        </w:tc>
      </w:tr>
      <w:tr w14:paraId="24F74746">
        <w:tblPrEx>
          <w:tblCellMar>
            <w:top w:w="0" w:type="dxa"/>
            <w:left w:w="108" w:type="dxa"/>
            <w:bottom w:w="0" w:type="dxa"/>
            <w:right w:w="108" w:type="dxa"/>
          </w:tblCellMar>
        </w:tblPrEx>
        <w:trPr>
          <w:trHeight w:val="285" w:hRule="atLeast"/>
        </w:trPr>
        <w:tc>
          <w:tcPr>
            <w:tcW w:w="601" w:type="pct"/>
            <w:vMerge w:val="restart"/>
            <w:tcBorders>
              <w:top w:val="nil"/>
              <w:left w:val="single" w:color="auto" w:sz="4" w:space="0"/>
              <w:right w:val="single" w:color="auto" w:sz="4" w:space="0"/>
            </w:tcBorders>
            <w:shd w:val="clear" w:color="auto" w:fill="auto"/>
            <w:vAlign w:val="center"/>
          </w:tcPr>
          <w:p w14:paraId="39FD2D96">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管理后台</w:t>
            </w:r>
          </w:p>
        </w:tc>
        <w:tc>
          <w:tcPr>
            <w:tcW w:w="733" w:type="pct"/>
            <w:vMerge w:val="restart"/>
            <w:tcBorders>
              <w:top w:val="nil"/>
              <w:left w:val="single" w:color="auto" w:sz="4" w:space="0"/>
              <w:bottom w:val="single" w:color="auto" w:sz="4" w:space="0"/>
              <w:right w:val="single" w:color="auto" w:sz="4" w:space="0"/>
            </w:tcBorders>
            <w:shd w:val="clear" w:color="auto" w:fill="auto"/>
            <w:vAlign w:val="center"/>
          </w:tcPr>
          <w:p w14:paraId="2B3350DC">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支撑平台日常运维、权限控制、数据治理与财务对账</w:t>
            </w:r>
          </w:p>
        </w:tc>
        <w:tc>
          <w:tcPr>
            <w:tcW w:w="1000" w:type="pct"/>
            <w:tcBorders>
              <w:top w:val="nil"/>
              <w:left w:val="nil"/>
              <w:bottom w:val="single" w:color="auto" w:sz="4" w:space="0"/>
              <w:right w:val="single" w:color="auto" w:sz="4" w:space="0"/>
            </w:tcBorders>
            <w:shd w:val="clear" w:color="auto" w:fill="auto"/>
            <w:vAlign w:val="center"/>
          </w:tcPr>
          <w:p w14:paraId="14412CA3">
            <w:pPr>
              <w:widowControl/>
              <w:spacing w:line="500" w:lineRule="exact"/>
              <w:jc w:val="center"/>
              <w:rPr>
                <w:rFonts w:ascii="宋体" w:hAnsi="宋体" w:cs="宋体"/>
                <w:color w:val="000000"/>
                <w:kern w:val="0"/>
                <w:sz w:val="24"/>
                <w:szCs w:val="24"/>
              </w:rPr>
            </w:pPr>
            <w:r>
              <w:rPr>
                <w:rFonts w:ascii="宋体" w:hAnsi="宋体" w:cs="宋体"/>
                <w:color w:val="000000"/>
                <w:kern w:val="0"/>
                <w:sz w:val="24"/>
                <w:szCs w:val="24"/>
              </w:rPr>
              <w:t>终端支持</w:t>
            </w:r>
          </w:p>
        </w:tc>
        <w:tc>
          <w:tcPr>
            <w:tcW w:w="2666" w:type="pct"/>
            <w:tcBorders>
              <w:top w:val="nil"/>
              <w:left w:val="nil"/>
              <w:bottom w:val="single" w:color="auto" w:sz="4" w:space="0"/>
              <w:right w:val="single" w:color="auto" w:sz="4" w:space="0"/>
            </w:tcBorders>
            <w:shd w:val="clear" w:color="auto" w:fill="auto"/>
            <w:vAlign w:val="center"/>
          </w:tcPr>
          <w:p w14:paraId="549C905E">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支持桌面端</w:t>
            </w:r>
            <w:r>
              <w:rPr>
                <w:rFonts w:ascii="宋体" w:hAnsi="宋体" w:cs="宋体"/>
                <w:color w:val="000000"/>
                <w:kern w:val="0"/>
                <w:sz w:val="24"/>
                <w:szCs w:val="24"/>
              </w:rPr>
              <w:t>(Web)</w:t>
            </w:r>
            <w:r>
              <w:rPr>
                <w:rFonts w:hint="eastAsia" w:ascii="宋体" w:hAnsi="宋体" w:cs="宋体"/>
                <w:color w:val="000000"/>
                <w:kern w:val="0"/>
                <w:sz w:val="24"/>
                <w:szCs w:val="24"/>
              </w:rPr>
              <w:t>。</w:t>
            </w:r>
          </w:p>
        </w:tc>
      </w:tr>
      <w:tr w14:paraId="33E0DC7D">
        <w:tblPrEx>
          <w:tblCellMar>
            <w:top w:w="0" w:type="dxa"/>
            <w:left w:w="108" w:type="dxa"/>
            <w:bottom w:w="0" w:type="dxa"/>
            <w:right w:w="108" w:type="dxa"/>
          </w:tblCellMar>
        </w:tblPrEx>
        <w:trPr>
          <w:trHeight w:val="285" w:hRule="atLeast"/>
        </w:trPr>
        <w:tc>
          <w:tcPr>
            <w:tcW w:w="601" w:type="pct"/>
            <w:vMerge w:val="continue"/>
            <w:tcBorders>
              <w:left w:val="single" w:color="auto" w:sz="4" w:space="0"/>
              <w:right w:val="single" w:color="auto" w:sz="4" w:space="0"/>
            </w:tcBorders>
            <w:shd w:val="clear" w:color="auto" w:fill="auto"/>
            <w:vAlign w:val="center"/>
          </w:tcPr>
          <w:p w14:paraId="0065DE2C">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shd w:val="clear" w:color="auto" w:fill="auto"/>
            <w:vAlign w:val="center"/>
          </w:tcPr>
          <w:p w14:paraId="30561848">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69ABA08B">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登录/退出</w:t>
            </w:r>
          </w:p>
        </w:tc>
        <w:tc>
          <w:tcPr>
            <w:tcW w:w="2666" w:type="pct"/>
            <w:tcBorders>
              <w:top w:val="nil"/>
              <w:left w:val="nil"/>
              <w:bottom w:val="single" w:color="auto" w:sz="4" w:space="0"/>
              <w:right w:val="single" w:color="auto" w:sz="4" w:space="0"/>
            </w:tcBorders>
            <w:shd w:val="clear" w:color="auto" w:fill="auto"/>
            <w:vAlign w:val="center"/>
          </w:tcPr>
          <w:p w14:paraId="41765BEB">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支持手机号+验证码、手机号+密码登录。</w:t>
            </w:r>
          </w:p>
        </w:tc>
      </w:tr>
      <w:tr w14:paraId="5D19F6FF">
        <w:tblPrEx>
          <w:tblCellMar>
            <w:top w:w="0" w:type="dxa"/>
            <w:left w:w="108" w:type="dxa"/>
            <w:bottom w:w="0" w:type="dxa"/>
            <w:right w:w="108" w:type="dxa"/>
          </w:tblCellMar>
        </w:tblPrEx>
        <w:trPr>
          <w:trHeight w:val="285" w:hRule="atLeast"/>
        </w:trPr>
        <w:tc>
          <w:tcPr>
            <w:tcW w:w="601" w:type="pct"/>
            <w:vMerge w:val="continue"/>
            <w:tcBorders>
              <w:left w:val="single" w:color="auto" w:sz="4" w:space="0"/>
              <w:right w:val="single" w:color="auto" w:sz="4" w:space="0"/>
            </w:tcBorders>
            <w:shd w:val="clear" w:color="auto" w:fill="auto"/>
            <w:vAlign w:val="center"/>
          </w:tcPr>
          <w:p w14:paraId="067AA070">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630EECA9">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0286DE74">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重置密码</w:t>
            </w:r>
          </w:p>
        </w:tc>
        <w:tc>
          <w:tcPr>
            <w:tcW w:w="2666" w:type="pct"/>
            <w:tcBorders>
              <w:top w:val="nil"/>
              <w:left w:val="nil"/>
              <w:bottom w:val="single" w:color="auto" w:sz="4" w:space="0"/>
              <w:right w:val="single" w:color="auto" w:sz="4" w:space="0"/>
            </w:tcBorders>
            <w:shd w:val="clear" w:color="auto" w:fill="auto"/>
            <w:vAlign w:val="center"/>
          </w:tcPr>
          <w:p w14:paraId="198137D3">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支持重新设置密码。</w:t>
            </w:r>
          </w:p>
        </w:tc>
      </w:tr>
      <w:tr w14:paraId="62ABCC7A">
        <w:tblPrEx>
          <w:tblCellMar>
            <w:top w:w="0" w:type="dxa"/>
            <w:left w:w="108" w:type="dxa"/>
            <w:bottom w:w="0" w:type="dxa"/>
            <w:right w:w="108" w:type="dxa"/>
          </w:tblCellMar>
        </w:tblPrEx>
        <w:trPr>
          <w:trHeight w:val="855" w:hRule="atLeast"/>
        </w:trPr>
        <w:tc>
          <w:tcPr>
            <w:tcW w:w="601" w:type="pct"/>
            <w:vMerge w:val="continue"/>
            <w:tcBorders>
              <w:left w:val="single" w:color="auto" w:sz="4" w:space="0"/>
              <w:right w:val="single" w:color="auto" w:sz="4" w:space="0"/>
            </w:tcBorders>
            <w:shd w:val="clear" w:color="auto" w:fill="auto"/>
            <w:vAlign w:val="center"/>
          </w:tcPr>
          <w:p w14:paraId="25BEF9F0">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624AA818">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2A2A5E46">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▲工作台</w:t>
            </w:r>
          </w:p>
        </w:tc>
        <w:tc>
          <w:tcPr>
            <w:tcW w:w="2666" w:type="pct"/>
            <w:tcBorders>
              <w:top w:val="nil"/>
              <w:left w:val="nil"/>
              <w:bottom w:val="single" w:color="auto" w:sz="4" w:space="0"/>
              <w:right w:val="single" w:color="auto" w:sz="4" w:space="0"/>
            </w:tcBorders>
            <w:shd w:val="clear" w:color="auto" w:fill="auto"/>
            <w:vAlign w:val="center"/>
          </w:tcPr>
          <w:p w14:paraId="58DC8F94">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工作台应用集成线上诊疗、运营、患者、统计、审批、指控、消息、运维、工具等各类应用服务；</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支持通过点击应用模块跳转到相应系统页面。</w:t>
            </w:r>
          </w:p>
          <w:p w14:paraId="06A0C601">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r>
      <w:tr w14:paraId="776ED6F7">
        <w:tblPrEx>
          <w:tblCellMar>
            <w:top w:w="0" w:type="dxa"/>
            <w:left w:w="108" w:type="dxa"/>
            <w:bottom w:w="0" w:type="dxa"/>
            <w:right w:w="108" w:type="dxa"/>
          </w:tblCellMar>
        </w:tblPrEx>
        <w:trPr>
          <w:trHeight w:val="285" w:hRule="atLeast"/>
        </w:trPr>
        <w:tc>
          <w:tcPr>
            <w:tcW w:w="601" w:type="pct"/>
            <w:vMerge w:val="continue"/>
            <w:tcBorders>
              <w:left w:val="single" w:color="auto" w:sz="4" w:space="0"/>
              <w:right w:val="single" w:color="auto" w:sz="4" w:space="0"/>
            </w:tcBorders>
            <w:shd w:val="clear" w:color="auto" w:fill="auto"/>
            <w:vAlign w:val="center"/>
          </w:tcPr>
          <w:p w14:paraId="0E2A38D8">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60489C18">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4D082C46">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药品管理</w:t>
            </w:r>
          </w:p>
        </w:tc>
        <w:tc>
          <w:tcPr>
            <w:tcW w:w="2666" w:type="pct"/>
            <w:tcBorders>
              <w:top w:val="nil"/>
              <w:left w:val="nil"/>
              <w:bottom w:val="single" w:color="auto" w:sz="4" w:space="0"/>
              <w:right w:val="single" w:color="auto" w:sz="4" w:space="0"/>
            </w:tcBorders>
            <w:shd w:val="clear" w:color="auto" w:fill="auto"/>
            <w:vAlign w:val="center"/>
          </w:tcPr>
          <w:p w14:paraId="142A4308">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支持对药品进行管理。</w:t>
            </w:r>
          </w:p>
        </w:tc>
      </w:tr>
      <w:tr w14:paraId="3BD08002">
        <w:tblPrEx>
          <w:tblCellMar>
            <w:top w:w="0" w:type="dxa"/>
            <w:left w:w="108" w:type="dxa"/>
            <w:bottom w:w="0" w:type="dxa"/>
            <w:right w:w="108" w:type="dxa"/>
          </w:tblCellMar>
        </w:tblPrEx>
        <w:trPr>
          <w:trHeight w:val="285" w:hRule="atLeast"/>
        </w:trPr>
        <w:tc>
          <w:tcPr>
            <w:tcW w:w="601" w:type="pct"/>
            <w:vMerge w:val="continue"/>
            <w:tcBorders>
              <w:left w:val="single" w:color="auto" w:sz="4" w:space="0"/>
              <w:right w:val="single" w:color="auto" w:sz="4" w:space="0"/>
            </w:tcBorders>
            <w:shd w:val="clear" w:color="auto" w:fill="auto"/>
            <w:vAlign w:val="center"/>
          </w:tcPr>
          <w:p w14:paraId="3D32C135">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0E5AB416">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6DD7DB60">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配药审核</w:t>
            </w:r>
          </w:p>
        </w:tc>
        <w:tc>
          <w:tcPr>
            <w:tcW w:w="2666" w:type="pct"/>
            <w:tcBorders>
              <w:top w:val="nil"/>
              <w:left w:val="nil"/>
              <w:bottom w:val="single" w:color="auto" w:sz="4" w:space="0"/>
              <w:right w:val="single" w:color="auto" w:sz="4" w:space="0"/>
            </w:tcBorders>
            <w:shd w:val="clear" w:color="auto" w:fill="auto"/>
            <w:vAlign w:val="center"/>
          </w:tcPr>
          <w:p w14:paraId="65543C92">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药师对已开具的处方进行审核操作。</w:t>
            </w:r>
          </w:p>
        </w:tc>
      </w:tr>
      <w:tr w14:paraId="315D8644">
        <w:tblPrEx>
          <w:tblCellMar>
            <w:top w:w="0" w:type="dxa"/>
            <w:left w:w="108" w:type="dxa"/>
            <w:bottom w:w="0" w:type="dxa"/>
            <w:right w:w="108" w:type="dxa"/>
          </w:tblCellMar>
        </w:tblPrEx>
        <w:trPr>
          <w:trHeight w:val="285" w:hRule="atLeast"/>
        </w:trPr>
        <w:tc>
          <w:tcPr>
            <w:tcW w:w="601" w:type="pct"/>
            <w:vMerge w:val="continue"/>
            <w:tcBorders>
              <w:left w:val="single" w:color="auto" w:sz="4" w:space="0"/>
              <w:right w:val="single" w:color="auto" w:sz="4" w:space="0"/>
            </w:tcBorders>
            <w:shd w:val="clear" w:color="auto" w:fill="auto"/>
            <w:vAlign w:val="center"/>
          </w:tcPr>
          <w:p w14:paraId="40494D88">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3FFC17D3">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649E85DB">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处方发药</w:t>
            </w:r>
          </w:p>
        </w:tc>
        <w:tc>
          <w:tcPr>
            <w:tcW w:w="2666" w:type="pct"/>
            <w:tcBorders>
              <w:top w:val="nil"/>
              <w:left w:val="nil"/>
              <w:bottom w:val="single" w:color="auto" w:sz="4" w:space="0"/>
              <w:right w:val="single" w:color="auto" w:sz="4" w:space="0"/>
            </w:tcBorders>
            <w:shd w:val="clear" w:color="auto" w:fill="auto"/>
            <w:vAlign w:val="center"/>
          </w:tcPr>
          <w:p w14:paraId="4988650D">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对已审核处方进行发药处理等操作，支持配送单打印。</w:t>
            </w:r>
          </w:p>
        </w:tc>
      </w:tr>
      <w:tr w14:paraId="2AF87F1F">
        <w:tblPrEx>
          <w:tblCellMar>
            <w:top w:w="0" w:type="dxa"/>
            <w:left w:w="108" w:type="dxa"/>
            <w:bottom w:w="0" w:type="dxa"/>
            <w:right w:w="108" w:type="dxa"/>
          </w:tblCellMar>
        </w:tblPrEx>
        <w:trPr>
          <w:trHeight w:val="855" w:hRule="atLeast"/>
        </w:trPr>
        <w:tc>
          <w:tcPr>
            <w:tcW w:w="601" w:type="pct"/>
            <w:vMerge w:val="continue"/>
            <w:tcBorders>
              <w:left w:val="single" w:color="auto" w:sz="4" w:space="0"/>
              <w:right w:val="single" w:color="auto" w:sz="4" w:space="0"/>
            </w:tcBorders>
            <w:shd w:val="clear" w:color="auto" w:fill="auto"/>
            <w:vAlign w:val="center"/>
          </w:tcPr>
          <w:p w14:paraId="69B8E887">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74EF78CE">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67BB901F">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▲组织架构管理</w:t>
            </w:r>
          </w:p>
        </w:tc>
        <w:tc>
          <w:tcPr>
            <w:tcW w:w="2666" w:type="pct"/>
            <w:tcBorders>
              <w:top w:val="nil"/>
              <w:left w:val="nil"/>
              <w:bottom w:val="single" w:color="auto" w:sz="4" w:space="0"/>
              <w:right w:val="single" w:color="auto" w:sz="4" w:space="0"/>
            </w:tcBorders>
            <w:shd w:val="clear" w:color="auto" w:fill="auto"/>
            <w:vAlign w:val="center"/>
          </w:tcPr>
          <w:p w14:paraId="3E6E8441">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支持新增、编辑、删除科室以及成员信息；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支持配置敏感成员信息，对成员通讯录卡片的多个字段进行可见、隐藏的设置。</w:t>
            </w:r>
          </w:p>
          <w:p w14:paraId="1FD6DE7A">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r>
      <w:tr w14:paraId="57739B3B">
        <w:tblPrEx>
          <w:tblCellMar>
            <w:top w:w="0" w:type="dxa"/>
            <w:left w:w="108" w:type="dxa"/>
            <w:bottom w:w="0" w:type="dxa"/>
            <w:right w:w="108" w:type="dxa"/>
          </w:tblCellMar>
        </w:tblPrEx>
        <w:trPr>
          <w:trHeight w:val="570" w:hRule="atLeast"/>
        </w:trPr>
        <w:tc>
          <w:tcPr>
            <w:tcW w:w="601" w:type="pct"/>
            <w:vMerge w:val="continue"/>
            <w:tcBorders>
              <w:left w:val="single" w:color="auto" w:sz="4" w:space="0"/>
              <w:right w:val="single" w:color="auto" w:sz="4" w:space="0"/>
            </w:tcBorders>
            <w:shd w:val="clear" w:color="auto" w:fill="auto"/>
            <w:vAlign w:val="center"/>
          </w:tcPr>
          <w:p w14:paraId="23751559">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751CB501">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0683703D">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文章发布管理</w:t>
            </w:r>
          </w:p>
        </w:tc>
        <w:tc>
          <w:tcPr>
            <w:tcW w:w="2666" w:type="pct"/>
            <w:tcBorders>
              <w:top w:val="nil"/>
              <w:left w:val="nil"/>
              <w:bottom w:val="single" w:color="auto" w:sz="4" w:space="0"/>
              <w:right w:val="single" w:color="auto" w:sz="4" w:space="0"/>
            </w:tcBorders>
            <w:shd w:val="clear" w:color="auto" w:fill="auto"/>
            <w:vAlign w:val="center"/>
          </w:tcPr>
          <w:p w14:paraId="52EFDCC2">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提供文章、健康宣教的后台管理功能，支持管理文章分类、维护文章内容。</w:t>
            </w:r>
          </w:p>
        </w:tc>
      </w:tr>
      <w:tr w14:paraId="486940AC">
        <w:tblPrEx>
          <w:tblCellMar>
            <w:top w:w="0" w:type="dxa"/>
            <w:left w:w="108" w:type="dxa"/>
            <w:bottom w:w="0" w:type="dxa"/>
            <w:right w:w="108" w:type="dxa"/>
          </w:tblCellMar>
        </w:tblPrEx>
        <w:trPr>
          <w:trHeight w:val="285" w:hRule="atLeast"/>
        </w:trPr>
        <w:tc>
          <w:tcPr>
            <w:tcW w:w="601" w:type="pct"/>
            <w:vMerge w:val="continue"/>
            <w:tcBorders>
              <w:left w:val="single" w:color="auto" w:sz="4" w:space="0"/>
              <w:right w:val="single" w:color="auto" w:sz="4" w:space="0"/>
            </w:tcBorders>
            <w:shd w:val="clear" w:color="auto" w:fill="auto"/>
            <w:vAlign w:val="center"/>
          </w:tcPr>
          <w:p w14:paraId="1AF7A175">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2524D451">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31E35830">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科室管理</w:t>
            </w:r>
          </w:p>
        </w:tc>
        <w:tc>
          <w:tcPr>
            <w:tcW w:w="2666" w:type="pct"/>
            <w:tcBorders>
              <w:top w:val="nil"/>
              <w:left w:val="nil"/>
              <w:bottom w:val="single" w:color="auto" w:sz="4" w:space="0"/>
              <w:right w:val="single" w:color="auto" w:sz="4" w:space="0"/>
            </w:tcBorders>
            <w:shd w:val="clear" w:color="auto" w:fill="auto"/>
            <w:vAlign w:val="center"/>
          </w:tcPr>
          <w:p w14:paraId="1AA7FBE3">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支持新增、编辑、删除科室以及科室下的成员信息。</w:t>
            </w:r>
          </w:p>
        </w:tc>
      </w:tr>
      <w:tr w14:paraId="0C303DA2">
        <w:tblPrEx>
          <w:tblCellMar>
            <w:top w:w="0" w:type="dxa"/>
            <w:left w:w="108" w:type="dxa"/>
            <w:bottom w:w="0" w:type="dxa"/>
            <w:right w:w="108" w:type="dxa"/>
          </w:tblCellMar>
        </w:tblPrEx>
        <w:trPr>
          <w:trHeight w:val="699" w:hRule="atLeast"/>
        </w:trPr>
        <w:tc>
          <w:tcPr>
            <w:tcW w:w="601" w:type="pct"/>
            <w:vMerge w:val="continue"/>
            <w:tcBorders>
              <w:left w:val="single" w:color="auto" w:sz="4" w:space="0"/>
              <w:right w:val="single" w:color="auto" w:sz="4" w:space="0"/>
            </w:tcBorders>
            <w:shd w:val="clear" w:color="auto" w:fill="auto"/>
            <w:vAlign w:val="center"/>
          </w:tcPr>
          <w:p w14:paraId="5171F6B8">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3E66AAB1">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23124373">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排班管理</w:t>
            </w:r>
          </w:p>
        </w:tc>
        <w:tc>
          <w:tcPr>
            <w:tcW w:w="2666" w:type="pct"/>
            <w:tcBorders>
              <w:top w:val="nil"/>
              <w:left w:val="nil"/>
              <w:bottom w:val="single" w:color="auto" w:sz="4" w:space="0"/>
              <w:right w:val="single" w:color="auto" w:sz="4" w:space="0"/>
            </w:tcBorders>
            <w:shd w:val="clear" w:color="auto" w:fill="auto"/>
            <w:vAlign w:val="center"/>
          </w:tcPr>
          <w:p w14:paraId="2AE7711F">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支持新增、编辑、删除医生排班；</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支持按科室、按医生维度查看医生排班；</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支持配置排班模版，系统根据模版自动排班；</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支持批量更新、删除医生排班;</w:t>
            </w:r>
          </w:p>
          <w:p w14:paraId="31F5B89F">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支持撰写文字介绍，并可针对不同班次配置差异化介绍内容;</w:t>
            </w:r>
          </w:p>
          <w:p w14:paraId="273BDFBB">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医生可发起个人排班变更申请，经管理员审核后生效。</w:t>
            </w:r>
          </w:p>
        </w:tc>
      </w:tr>
      <w:tr w14:paraId="2F1A0AA8">
        <w:tblPrEx>
          <w:tblCellMar>
            <w:top w:w="0" w:type="dxa"/>
            <w:left w:w="108" w:type="dxa"/>
            <w:bottom w:w="0" w:type="dxa"/>
            <w:right w:w="108" w:type="dxa"/>
          </w:tblCellMar>
        </w:tblPrEx>
        <w:trPr>
          <w:trHeight w:val="285" w:hRule="atLeast"/>
        </w:trPr>
        <w:tc>
          <w:tcPr>
            <w:tcW w:w="601" w:type="pct"/>
            <w:vMerge w:val="continue"/>
            <w:tcBorders>
              <w:left w:val="single" w:color="auto" w:sz="4" w:space="0"/>
              <w:right w:val="single" w:color="auto" w:sz="4" w:space="0"/>
            </w:tcBorders>
            <w:shd w:val="clear" w:color="auto" w:fill="auto"/>
            <w:vAlign w:val="center"/>
          </w:tcPr>
          <w:p w14:paraId="78D536BF">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1029F6B4">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15761028">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班次管理</w:t>
            </w:r>
          </w:p>
        </w:tc>
        <w:tc>
          <w:tcPr>
            <w:tcW w:w="2666" w:type="pct"/>
            <w:tcBorders>
              <w:top w:val="nil"/>
              <w:left w:val="nil"/>
              <w:bottom w:val="single" w:color="auto" w:sz="4" w:space="0"/>
              <w:right w:val="single" w:color="auto" w:sz="4" w:space="0"/>
            </w:tcBorders>
            <w:shd w:val="clear" w:color="auto" w:fill="auto"/>
            <w:vAlign w:val="center"/>
          </w:tcPr>
          <w:p w14:paraId="49B57BEF">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对班次信息进行维护。</w:t>
            </w:r>
          </w:p>
        </w:tc>
      </w:tr>
      <w:tr w14:paraId="5EA26E36">
        <w:tblPrEx>
          <w:tblCellMar>
            <w:top w:w="0" w:type="dxa"/>
            <w:left w:w="108" w:type="dxa"/>
            <w:bottom w:w="0" w:type="dxa"/>
            <w:right w:w="108" w:type="dxa"/>
          </w:tblCellMar>
        </w:tblPrEx>
        <w:trPr>
          <w:trHeight w:val="285" w:hRule="atLeast"/>
        </w:trPr>
        <w:tc>
          <w:tcPr>
            <w:tcW w:w="601" w:type="pct"/>
            <w:vMerge w:val="continue"/>
            <w:tcBorders>
              <w:left w:val="single" w:color="auto" w:sz="4" w:space="0"/>
              <w:right w:val="single" w:color="auto" w:sz="4" w:space="0"/>
            </w:tcBorders>
            <w:shd w:val="clear" w:color="auto" w:fill="auto"/>
            <w:vAlign w:val="center"/>
          </w:tcPr>
          <w:p w14:paraId="63DD8B59">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310D2858">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01A511C5">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号别管理</w:t>
            </w:r>
          </w:p>
        </w:tc>
        <w:tc>
          <w:tcPr>
            <w:tcW w:w="2666" w:type="pct"/>
            <w:tcBorders>
              <w:top w:val="nil"/>
              <w:left w:val="nil"/>
              <w:bottom w:val="single" w:color="auto" w:sz="4" w:space="0"/>
              <w:right w:val="single" w:color="auto" w:sz="4" w:space="0"/>
            </w:tcBorders>
            <w:shd w:val="clear" w:color="auto" w:fill="auto"/>
            <w:vAlign w:val="center"/>
          </w:tcPr>
          <w:p w14:paraId="11E9D24F">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对号别信息进行维护。</w:t>
            </w:r>
          </w:p>
        </w:tc>
      </w:tr>
      <w:tr w14:paraId="51EC8240">
        <w:tblPrEx>
          <w:tblCellMar>
            <w:top w:w="0" w:type="dxa"/>
            <w:left w:w="108" w:type="dxa"/>
            <w:bottom w:w="0" w:type="dxa"/>
            <w:right w:w="108" w:type="dxa"/>
          </w:tblCellMar>
        </w:tblPrEx>
        <w:trPr>
          <w:trHeight w:val="285" w:hRule="atLeast"/>
        </w:trPr>
        <w:tc>
          <w:tcPr>
            <w:tcW w:w="601" w:type="pct"/>
            <w:vMerge w:val="continue"/>
            <w:tcBorders>
              <w:left w:val="single" w:color="auto" w:sz="4" w:space="0"/>
              <w:right w:val="single" w:color="auto" w:sz="4" w:space="0"/>
            </w:tcBorders>
            <w:shd w:val="clear" w:color="auto" w:fill="auto"/>
            <w:vAlign w:val="center"/>
          </w:tcPr>
          <w:p w14:paraId="13E05AD4">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1340293E">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0873213A">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病种管理</w:t>
            </w:r>
          </w:p>
        </w:tc>
        <w:tc>
          <w:tcPr>
            <w:tcW w:w="2666" w:type="pct"/>
            <w:tcBorders>
              <w:top w:val="nil"/>
              <w:left w:val="nil"/>
              <w:bottom w:val="single" w:color="auto" w:sz="4" w:space="0"/>
              <w:right w:val="single" w:color="auto" w:sz="4" w:space="0"/>
            </w:tcBorders>
            <w:shd w:val="clear" w:color="auto" w:fill="auto"/>
            <w:vAlign w:val="center"/>
          </w:tcPr>
          <w:p w14:paraId="5C7A97C6">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对病种信息进行维护。</w:t>
            </w:r>
          </w:p>
        </w:tc>
      </w:tr>
      <w:tr w14:paraId="04EC5414">
        <w:tblPrEx>
          <w:tblCellMar>
            <w:top w:w="0" w:type="dxa"/>
            <w:left w:w="108" w:type="dxa"/>
            <w:bottom w:w="0" w:type="dxa"/>
            <w:right w:w="108" w:type="dxa"/>
          </w:tblCellMar>
        </w:tblPrEx>
        <w:trPr>
          <w:trHeight w:val="570" w:hRule="atLeast"/>
        </w:trPr>
        <w:tc>
          <w:tcPr>
            <w:tcW w:w="601" w:type="pct"/>
            <w:vMerge w:val="continue"/>
            <w:tcBorders>
              <w:left w:val="single" w:color="auto" w:sz="4" w:space="0"/>
              <w:right w:val="single" w:color="auto" w:sz="4" w:space="0"/>
            </w:tcBorders>
            <w:shd w:val="clear" w:color="auto" w:fill="auto"/>
            <w:vAlign w:val="center"/>
          </w:tcPr>
          <w:p w14:paraId="77678FA5">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069EE4C7">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39912CD4">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▲问诊业务配置</w:t>
            </w:r>
          </w:p>
        </w:tc>
        <w:tc>
          <w:tcPr>
            <w:tcW w:w="2666" w:type="pct"/>
            <w:tcBorders>
              <w:top w:val="nil"/>
              <w:left w:val="nil"/>
              <w:bottom w:val="single" w:color="auto" w:sz="4" w:space="0"/>
              <w:right w:val="single" w:color="auto" w:sz="4" w:space="0"/>
            </w:tcBorders>
            <w:shd w:val="clear" w:color="auto" w:fill="auto"/>
            <w:vAlign w:val="center"/>
          </w:tcPr>
          <w:p w14:paraId="5D0AEA4D">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支持对复诊/咨询等问诊业务进行相关配置，包括基础配置、退号配置、队列配置、消息配置、会话配置等。</w:t>
            </w:r>
          </w:p>
          <w:p w14:paraId="631C2742">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r>
      <w:tr w14:paraId="49AE1831">
        <w:tblPrEx>
          <w:tblCellMar>
            <w:top w:w="0" w:type="dxa"/>
            <w:left w:w="108" w:type="dxa"/>
            <w:bottom w:w="0" w:type="dxa"/>
            <w:right w:w="108" w:type="dxa"/>
          </w:tblCellMar>
        </w:tblPrEx>
        <w:trPr>
          <w:trHeight w:val="285" w:hRule="atLeast"/>
        </w:trPr>
        <w:tc>
          <w:tcPr>
            <w:tcW w:w="601" w:type="pct"/>
            <w:vMerge w:val="continue"/>
            <w:tcBorders>
              <w:left w:val="single" w:color="auto" w:sz="4" w:space="0"/>
              <w:right w:val="single" w:color="auto" w:sz="4" w:space="0"/>
            </w:tcBorders>
            <w:shd w:val="clear" w:color="auto" w:fill="auto"/>
            <w:vAlign w:val="center"/>
          </w:tcPr>
          <w:p w14:paraId="2BF4FBBB">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3BE10A65">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46CF7B40">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队列管理</w:t>
            </w:r>
          </w:p>
        </w:tc>
        <w:tc>
          <w:tcPr>
            <w:tcW w:w="2666" w:type="pct"/>
            <w:tcBorders>
              <w:top w:val="nil"/>
              <w:left w:val="nil"/>
              <w:bottom w:val="single" w:color="auto" w:sz="4" w:space="0"/>
              <w:right w:val="single" w:color="auto" w:sz="4" w:space="0"/>
            </w:tcBorders>
            <w:shd w:val="clear" w:color="auto" w:fill="auto"/>
            <w:vAlign w:val="center"/>
          </w:tcPr>
          <w:p w14:paraId="78B1D47C">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支持查看线上所有待接诊患者以及其排队信息。</w:t>
            </w:r>
          </w:p>
        </w:tc>
      </w:tr>
      <w:tr w14:paraId="45B8DB1B">
        <w:tblPrEx>
          <w:tblCellMar>
            <w:top w:w="0" w:type="dxa"/>
            <w:left w:w="108" w:type="dxa"/>
            <w:bottom w:w="0" w:type="dxa"/>
            <w:right w:w="108" w:type="dxa"/>
          </w:tblCellMar>
        </w:tblPrEx>
        <w:trPr>
          <w:trHeight w:val="570" w:hRule="atLeast"/>
        </w:trPr>
        <w:tc>
          <w:tcPr>
            <w:tcW w:w="601" w:type="pct"/>
            <w:vMerge w:val="continue"/>
            <w:tcBorders>
              <w:left w:val="single" w:color="auto" w:sz="4" w:space="0"/>
              <w:right w:val="single" w:color="auto" w:sz="4" w:space="0"/>
            </w:tcBorders>
            <w:shd w:val="clear" w:color="auto" w:fill="auto"/>
            <w:vAlign w:val="center"/>
          </w:tcPr>
          <w:p w14:paraId="29CFC8CD">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793FBAE3">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3C813F16">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退款申请管理</w:t>
            </w:r>
          </w:p>
        </w:tc>
        <w:tc>
          <w:tcPr>
            <w:tcW w:w="2666" w:type="pct"/>
            <w:tcBorders>
              <w:top w:val="nil"/>
              <w:left w:val="nil"/>
              <w:bottom w:val="single" w:color="auto" w:sz="4" w:space="0"/>
              <w:right w:val="single" w:color="auto" w:sz="4" w:space="0"/>
            </w:tcBorders>
            <w:shd w:val="clear" w:color="auto" w:fill="auto"/>
            <w:vAlign w:val="center"/>
          </w:tcPr>
          <w:p w14:paraId="18C07000">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支持查看所有患者提交的取消就诊申请记录并可对患者退款申请进行处理。</w:t>
            </w:r>
          </w:p>
        </w:tc>
      </w:tr>
      <w:tr w14:paraId="30286E99">
        <w:tblPrEx>
          <w:tblCellMar>
            <w:top w:w="0" w:type="dxa"/>
            <w:left w:w="108" w:type="dxa"/>
            <w:bottom w:w="0" w:type="dxa"/>
            <w:right w:w="108" w:type="dxa"/>
          </w:tblCellMar>
        </w:tblPrEx>
        <w:trPr>
          <w:trHeight w:val="855" w:hRule="atLeast"/>
        </w:trPr>
        <w:tc>
          <w:tcPr>
            <w:tcW w:w="601" w:type="pct"/>
            <w:vMerge w:val="continue"/>
            <w:tcBorders>
              <w:left w:val="single" w:color="auto" w:sz="4" w:space="0"/>
              <w:right w:val="single" w:color="auto" w:sz="4" w:space="0"/>
            </w:tcBorders>
            <w:shd w:val="clear" w:color="auto" w:fill="auto"/>
            <w:vAlign w:val="center"/>
          </w:tcPr>
          <w:p w14:paraId="769D838C">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79ACCDD5">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6A89B375">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会话管理</w:t>
            </w:r>
          </w:p>
        </w:tc>
        <w:tc>
          <w:tcPr>
            <w:tcW w:w="2666" w:type="pct"/>
            <w:tcBorders>
              <w:top w:val="nil"/>
              <w:left w:val="nil"/>
              <w:bottom w:val="single" w:color="auto" w:sz="4" w:space="0"/>
              <w:right w:val="single" w:color="auto" w:sz="4" w:space="0"/>
            </w:tcBorders>
            <w:shd w:val="clear" w:color="auto" w:fill="auto"/>
            <w:vAlign w:val="center"/>
          </w:tcPr>
          <w:p w14:paraId="0DEBC98F">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支持查看所有已接诊患者及会话信息；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支持对会话进行结束会话、重新打开、退款、查看聊天记录等操作。</w:t>
            </w:r>
          </w:p>
        </w:tc>
      </w:tr>
      <w:tr w14:paraId="32027253">
        <w:tblPrEx>
          <w:tblCellMar>
            <w:top w:w="0" w:type="dxa"/>
            <w:left w:w="108" w:type="dxa"/>
            <w:bottom w:w="0" w:type="dxa"/>
            <w:right w:w="108" w:type="dxa"/>
          </w:tblCellMar>
        </w:tblPrEx>
        <w:trPr>
          <w:trHeight w:val="570" w:hRule="atLeast"/>
        </w:trPr>
        <w:tc>
          <w:tcPr>
            <w:tcW w:w="601" w:type="pct"/>
            <w:vMerge w:val="continue"/>
            <w:tcBorders>
              <w:left w:val="single" w:color="auto" w:sz="4" w:space="0"/>
              <w:right w:val="single" w:color="auto" w:sz="4" w:space="0"/>
            </w:tcBorders>
            <w:shd w:val="clear" w:color="auto" w:fill="auto"/>
            <w:vAlign w:val="center"/>
          </w:tcPr>
          <w:p w14:paraId="1E7A0BC0">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1C6E5AE1">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71D1ACEE">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人员权限</w:t>
            </w:r>
          </w:p>
        </w:tc>
        <w:tc>
          <w:tcPr>
            <w:tcW w:w="2666" w:type="pct"/>
            <w:tcBorders>
              <w:top w:val="nil"/>
              <w:left w:val="nil"/>
              <w:bottom w:val="single" w:color="auto" w:sz="4" w:space="0"/>
              <w:right w:val="single" w:color="auto" w:sz="4" w:space="0"/>
            </w:tcBorders>
            <w:shd w:val="clear" w:color="auto" w:fill="auto"/>
            <w:vAlign w:val="center"/>
          </w:tcPr>
          <w:p w14:paraId="0CF46045">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支持查看所有开通复诊/咨询等业务的人员信息；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支持批量添加、删除人员权限。</w:t>
            </w:r>
          </w:p>
        </w:tc>
      </w:tr>
      <w:tr w14:paraId="15917EA5">
        <w:tblPrEx>
          <w:tblCellMar>
            <w:top w:w="0" w:type="dxa"/>
            <w:left w:w="108" w:type="dxa"/>
            <w:bottom w:w="0" w:type="dxa"/>
            <w:right w:w="108" w:type="dxa"/>
          </w:tblCellMar>
        </w:tblPrEx>
        <w:trPr>
          <w:trHeight w:val="285" w:hRule="atLeast"/>
        </w:trPr>
        <w:tc>
          <w:tcPr>
            <w:tcW w:w="601" w:type="pct"/>
            <w:vMerge w:val="continue"/>
            <w:tcBorders>
              <w:left w:val="single" w:color="auto" w:sz="4" w:space="0"/>
              <w:right w:val="single" w:color="auto" w:sz="4" w:space="0"/>
            </w:tcBorders>
            <w:shd w:val="clear" w:color="auto" w:fill="auto"/>
            <w:vAlign w:val="center"/>
          </w:tcPr>
          <w:p w14:paraId="7507B29A">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5A66F8D1">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78FF4929">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评价列表</w:t>
            </w:r>
          </w:p>
        </w:tc>
        <w:tc>
          <w:tcPr>
            <w:tcW w:w="2666" w:type="pct"/>
            <w:tcBorders>
              <w:top w:val="nil"/>
              <w:left w:val="nil"/>
              <w:bottom w:val="single" w:color="auto" w:sz="4" w:space="0"/>
              <w:right w:val="single" w:color="auto" w:sz="4" w:space="0"/>
            </w:tcBorders>
            <w:shd w:val="clear" w:color="auto" w:fill="auto"/>
            <w:vAlign w:val="center"/>
          </w:tcPr>
          <w:p w14:paraId="0972A673">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支持查看所有用户就诊评价。</w:t>
            </w:r>
          </w:p>
        </w:tc>
      </w:tr>
      <w:tr w14:paraId="723E70FF">
        <w:tblPrEx>
          <w:tblCellMar>
            <w:top w:w="0" w:type="dxa"/>
            <w:left w:w="108" w:type="dxa"/>
            <w:bottom w:w="0" w:type="dxa"/>
            <w:right w:w="108" w:type="dxa"/>
          </w:tblCellMar>
        </w:tblPrEx>
        <w:trPr>
          <w:trHeight w:val="855" w:hRule="atLeast"/>
        </w:trPr>
        <w:tc>
          <w:tcPr>
            <w:tcW w:w="601" w:type="pct"/>
            <w:vMerge w:val="continue"/>
            <w:tcBorders>
              <w:left w:val="single" w:color="auto" w:sz="4" w:space="0"/>
              <w:right w:val="single" w:color="auto" w:sz="4" w:space="0"/>
            </w:tcBorders>
            <w:shd w:val="clear" w:color="auto" w:fill="auto"/>
            <w:vAlign w:val="center"/>
          </w:tcPr>
          <w:p w14:paraId="3BFA63E5">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24654130">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448B5357">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推送列表</w:t>
            </w:r>
          </w:p>
        </w:tc>
        <w:tc>
          <w:tcPr>
            <w:tcW w:w="2666" w:type="pct"/>
            <w:tcBorders>
              <w:top w:val="nil"/>
              <w:left w:val="nil"/>
              <w:bottom w:val="single" w:color="auto" w:sz="4" w:space="0"/>
              <w:right w:val="single" w:color="auto" w:sz="4" w:space="0"/>
            </w:tcBorders>
            <w:shd w:val="clear" w:color="auto" w:fill="auto"/>
            <w:vAlign w:val="center"/>
          </w:tcPr>
          <w:p w14:paraId="6F94EFDA">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支持配置消息推送信息，包括接收方、推送节点、消息内容等；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支持新增、编辑、删除推送信息。</w:t>
            </w:r>
          </w:p>
        </w:tc>
      </w:tr>
      <w:tr w14:paraId="45616CD3">
        <w:tblPrEx>
          <w:tblCellMar>
            <w:top w:w="0" w:type="dxa"/>
            <w:left w:w="108" w:type="dxa"/>
            <w:bottom w:w="0" w:type="dxa"/>
            <w:right w:w="108" w:type="dxa"/>
          </w:tblCellMar>
        </w:tblPrEx>
        <w:trPr>
          <w:trHeight w:val="570" w:hRule="atLeast"/>
        </w:trPr>
        <w:tc>
          <w:tcPr>
            <w:tcW w:w="601" w:type="pct"/>
            <w:vMerge w:val="continue"/>
            <w:tcBorders>
              <w:left w:val="single" w:color="auto" w:sz="4" w:space="0"/>
              <w:right w:val="single" w:color="auto" w:sz="4" w:space="0"/>
            </w:tcBorders>
            <w:shd w:val="clear" w:color="auto" w:fill="auto"/>
            <w:vAlign w:val="center"/>
          </w:tcPr>
          <w:p w14:paraId="61B2D05D">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6A19A647">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2665F6FC">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处方状态查询</w:t>
            </w:r>
          </w:p>
        </w:tc>
        <w:tc>
          <w:tcPr>
            <w:tcW w:w="2666" w:type="pct"/>
            <w:tcBorders>
              <w:top w:val="nil"/>
              <w:left w:val="nil"/>
              <w:bottom w:val="single" w:color="auto" w:sz="4" w:space="0"/>
              <w:right w:val="single" w:color="auto" w:sz="4" w:space="0"/>
            </w:tcBorders>
            <w:shd w:val="clear" w:color="auto" w:fill="auto"/>
            <w:vAlign w:val="center"/>
          </w:tcPr>
          <w:p w14:paraId="089195D3">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支持查询医生开具的处方信息（包括审核状态、支付状态、药店审核状态、发药状态、处方明细信息等）。</w:t>
            </w:r>
          </w:p>
        </w:tc>
      </w:tr>
      <w:tr w14:paraId="0C21E3E2">
        <w:tblPrEx>
          <w:tblCellMar>
            <w:top w:w="0" w:type="dxa"/>
            <w:left w:w="108" w:type="dxa"/>
            <w:bottom w:w="0" w:type="dxa"/>
            <w:right w:w="108" w:type="dxa"/>
          </w:tblCellMar>
        </w:tblPrEx>
        <w:trPr>
          <w:trHeight w:val="855" w:hRule="atLeast"/>
        </w:trPr>
        <w:tc>
          <w:tcPr>
            <w:tcW w:w="601" w:type="pct"/>
            <w:vMerge w:val="continue"/>
            <w:tcBorders>
              <w:left w:val="single" w:color="auto" w:sz="4" w:space="0"/>
              <w:right w:val="single" w:color="auto" w:sz="4" w:space="0"/>
            </w:tcBorders>
            <w:shd w:val="clear" w:color="auto" w:fill="auto"/>
            <w:vAlign w:val="center"/>
          </w:tcPr>
          <w:p w14:paraId="311823FA">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1AD57CA6">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6CF02B3E">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订单查询</w:t>
            </w:r>
          </w:p>
        </w:tc>
        <w:tc>
          <w:tcPr>
            <w:tcW w:w="2666" w:type="pct"/>
            <w:tcBorders>
              <w:top w:val="nil"/>
              <w:left w:val="nil"/>
              <w:bottom w:val="single" w:color="auto" w:sz="4" w:space="0"/>
              <w:right w:val="single" w:color="auto" w:sz="4" w:space="0"/>
            </w:tcBorders>
            <w:shd w:val="clear" w:color="auto" w:fill="auto"/>
            <w:vAlign w:val="center"/>
          </w:tcPr>
          <w:p w14:paraId="5339190D">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支持查询复诊、咨询、门诊缴费等业务订单，可以查看所有订单汇总数据，也可以查看订单数据明细；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支持导出查询记录。</w:t>
            </w:r>
          </w:p>
        </w:tc>
      </w:tr>
      <w:tr w14:paraId="4D14712D">
        <w:tblPrEx>
          <w:tblCellMar>
            <w:top w:w="0" w:type="dxa"/>
            <w:left w:w="108" w:type="dxa"/>
            <w:bottom w:w="0" w:type="dxa"/>
            <w:right w:w="108" w:type="dxa"/>
          </w:tblCellMar>
        </w:tblPrEx>
        <w:trPr>
          <w:trHeight w:val="570" w:hRule="atLeast"/>
        </w:trPr>
        <w:tc>
          <w:tcPr>
            <w:tcW w:w="601" w:type="pct"/>
            <w:vMerge w:val="continue"/>
            <w:tcBorders>
              <w:left w:val="single" w:color="auto" w:sz="4" w:space="0"/>
              <w:right w:val="single" w:color="auto" w:sz="4" w:space="0"/>
            </w:tcBorders>
            <w:shd w:val="clear" w:color="auto" w:fill="auto"/>
            <w:vAlign w:val="center"/>
          </w:tcPr>
          <w:p w14:paraId="0322F098">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090BB880">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4A6AEAC9">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线上诊疗业务对账</w:t>
            </w:r>
          </w:p>
        </w:tc>
        <w:tc>
          <w:tcPr>
            <w:tcW w:w="2666" w:type="pct"/>
            <w:tcBorders>
              <w:top w:val="nil"/>
              <w:left w:val="nil"/>
              <w:bottom w:val="single" w:color="auto" w:sz="4" w:space="0"/>
              <w:right w:val="single" w:color="auto" w:sz="4" w:space="0"/>
            </w:tcBorders>
            <w:shd w:val="clear" w:color="auto" w:fill="auto"/>
            <w:vAlign w:val="center"/>
          </w:tcPr>
          <w:p w14:paraId="68A68475">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与医院对账平台对接，按约定的对账规则和时间，通过数据比对自动进行统一对账。</w:t>
            </w:r>
          </w:p>
        </w:tc>
      </w:tr>
      <w:tr w14:paraId="7082A684">
        <w:tblPrEx>
          <w:tblCellMar>
            <w:top w:w="0" w:type="dxa"/>
            <w:left w:w="108" w:type="dxa"/>
            <w:bottom w:w="0" w:type="dxa"/>
            <w:right w:w="108" w:type="dxa"/>
          </w:tblCellMar>
        </w:tblPrEx>
        <w:trPr>
          <w:trHeight w:val="285" w:hRule="atLeast"/>
        </w:trPr>
        <w:tc>
          <w:tcPr>
            <w:tcW w:w="601" w:type="pct"/>
            <w:vMerge w:val="continue"/>
            <w:tcBorders>
              <w:left w:val="single" w:color="auto" w:sz="4" w:space="0"/>
              <w:right w:val="single" w:color="auto" w:sz="4" w:space="0"/>
            </w:tcBorders>
            <w:shd w:val="clear" w:color="auto" w:fill="auto"/>
            <w:vAlign w:val="center"/>
          </w:tcPr>
          <w:p w14:paraId="06CC4821">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4ABFDA9B">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4AB8AA8A">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签名记录</w:t>
            </w:r>
          </w:p>
        </w:tc>
        <w:tc>
          <w:tcPr>
            <w:tcW w:w="2666" w:type="pct"/>
            <w:tcBorders>
              <w:top w:val="nil"/>
              <w:left w:val="nil"/>
              <w:bottom w:val="single" w:color="auto" w:sz="4" w:space="0"/>
              <w:right w:val="single" w:color="auto" w:sz="4" w:space="0"/>
            </w:tcBorders>
            <w:shd w:val="clear" w:color="auto" w:fill="auto"/>
            <w:vAlign w:val="center"/>
          </w:tcPr>
          <w:p w14:paraId="2B512011">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支持查看所有电子签名记录，下载已签名的病历、处方。</w:t>
            </w:r>
          </w:p>
        </w:tc>
      </w:tr>
      <w:tr w14:paraId="1E33B013">
        <w:tblPrEx>
          <w:tblCellMar>
            <w:top w:w="0" w:type="dxa"/>
            <w:left w:w="108" w:type="dxa"/>
            <w:bottom w:w="0" w:type="dxa"/>
            <w:right w:w="108" w:type="dxa"/>
          </w:tblCellMar>
        </w:tblPrEx>
        <w:trPr>
          <w:trHeight w:val="285" w:hRule="atLeast"/>
        </w:trPr>
        <w:tc>
          <w:tcPr>
            <w:tcW w:w="601" w:type="pct"/>
            <w:vMerge w:val="continue"/>
            <w:tcBorders>
              <w:left w:val="single" w:color="auto" w:sz="4" w:space="0"/>
              <w:right w:val="single" w:color="auto" w:sz="4" w:space="0"/>
            </w:tcBorders>
            <w:shd w:val="clear" w:color="auto" w:fill="auto"/>
            <w:vAlign w:val="center"/>
          </w:tcPr>
          <w:p w14:paraId="4030689E">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37EE1992">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4BA8CBC5">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人员列表</w:t>
            </w:r>
          </w:p>
        </w:tc>
        <w:tc>
          <w:tcPr>
            <w:tcW w:w="2666" w:type="pct"/>
            <w:tcBorders>
              <w:top w:val="nil"/>
              <w:left w:val="nil"/>
              <w:bottom w:val="single" w:color="auto" w:sz="4" w:space="0"/>
              <w:right w:val="single" w:color="auto" w:sz="4" w:space="0"/>
            </w:tcBorders>
            <w:shd w:val="clear" w:color="auto" w:fill="auto"/>
            <w:vAlign w:val="center"/>
          </w:tcPr>
          <w:p w14:paraId="4ADEE45F">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支持新增、删除电子签名服务人员。</w:t>
            </w:r>
          </w:p>
        </w:tc>
      </w:tr>
      <w:tr w14:paraId="5BE625AA">
        <w:tblPrEx>
          <w:tblCellMar>
            <w:top w:w="0" w:type="dxa"/>
            <w:left w:w="108" w:type="dxa"/>
            <w:bottom w:w="0" w:type="dxa"/>
            <w:right w:w="108" w:type="dxa"/>
          </w:tblCellMar>
        </w:tblPrEx>
        <w:trPr>
          <w:trHeight w:val="285" w:hRule="atLeast"/>
        </w:trPr>
        <w:tc>
          <w:tcPr>
            <w:tcW w:w="601" w:type="pct"/>
            <w:vMerge w:val="continue"/>
            <w:tcBorders>
              <w:left w:val="single" w:color="auto" w:sz="4" w:space="0"/>
              <w:right w:val="single" w:color="auto" w:sz="4" w:space="0"/>
            </w:tcBorders>
            <w:shd w:val="clear" w:color="auto" w:fill="auto"/>
            <w:vAlign w:val="center"/>
          </w:tcPr>
          <w:p w14:paraId="2E496B90">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6E679FE1">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23F2F6DB">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数据字典</w:t>
            </w:r>
          </w:p>
        </w:tc>
        <w:tc>
          <w:tcPr>
            <w:tcW w:w="2666" w:type="pct"/>
            <w:tcBorders>
              <w:top w:val="nil"/>
              <w:left w:val="nil"/>
              <w:bottom w:val="single" w:color="auto" w:sz="4" w:space="0"/>
              <w:right w:val="single" w:color="auto" w:sz="4" w:space="0"/>
            </w:tcBorders>
            <w:shd w:val="clear" w:color="auto" w:fill="auto"/>
            <w:vAlign w:val="center"/>
          </w:tcPr>
          <w:p w14:paraId="682B6CAA">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支持创建并维护平台公用的数据字典。</w:t>
            </w:r>
          </w:p>
        </w:tc>
      </w:tr>
      <w:tr w14:paraId="43C9BF26">
        <w:tblPrEx>
          <w:tblCellMar>
            <w:top w:w="0" w:type="dxa"/>
            <w:left w:w="108" w:type="dxa"/>
            <w:bottom w:w="0" w:type="dxa"/>
            <w:right w:w="108" w:type="dxa"/>
          </w:tblCellMar>
        </w:tblPrEx>
        <w:trPr>
          <w:trHeight w:val="570" w:hRule="atLeast"/>
        </w:trPr>
        <w:tc>
          <w:tcPr>
            <w:tcW w:w="601" w:type="pct"/>
            <w:vMerge w:val="continue"/>
            <w:tcBorders>
              <w:left w:val="single" w:color="auto" w:sz="4" w:space="0"/>
              <w:right w:val="single" w:color="auto" w:sz="4" w:space="0"/>
            </w:tcBorders>
            <w:shd w:val="clear" w:color="auto" w:fill="auto"/>
            <w:vAlign w:val="center"/>
          </w:tcPr>
          <w:p w14:paraId="7653744C">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64DFE821">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5217A445">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业务订单查询</w:t>
            </w:r>
          </w:p>
        </w:tc>
        <w:tc>
          <w:tcPr>
            <w:tcW w:w="2666" w:type="pct"/>
            <w:tcBorders>
              <w:top w:val="nil"/>
              <w:left w:val="nil"/>
              <w:bottom w:val="single" w:color="auto" w:sz="4" w:space="0"/>
              <w:right w:val="single" w:color="auto" w:sz="4" w:space="0"/>
            </w:tcBorders>
            <w:shd w:val="clear" w:color="auto" w:fill="auto"/>
            <w:vAlign w:val="center"/>
          </w:tcPr>
          <w:p w14:paraId="59A0B64C">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支持根据应用（预约挂号/咨询/复诊等）查询业务相关订单信息并导出查询记录。</w:t>
            </w:r>
          </w:p>
        </w:tc>
      </w:tr>
      <w:tr w14:paraId="2CD3FE4B">
        <w:tblPrEx>
          <w:tblCellMar>
            <w:top w:w="0" w:type="dxa"/>
            <w:left w:w="108" w:type="dxa"/>
            <w:bottom w:w="0" w:type="dxa"/>
            <w:right w:w="108" w:type="dxa"/>
          </w:tblCellMar>
        </w:tblPrEx>
        <w:trPr>
          <w:trHeight w:val="570" w:hRule="atLeast"/>
        </w:trPr>
        <w:tc>
          <w:tcPr>
            <w:tcW w:w="601" w:type="pct"/>
            <w:vMerge w:val="continue"/>
            <w:tcBorders>
              <w:left w:val="single" w:color="auto" w:sz="4" w:space="0"/>
              <w:right w:val="single" w:color="auto" w:sz="4" w:space="0"/>
            </w:tcBorders>
            <w:shd w:val="clear" w:color="auto" w:fill="auto"/>
            <w:vAlign w:val="center"/>
          </w:tcPr>
          <w:p w14:paraId="21AD1B7E">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09F9F4B6">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49AD41DF">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支付平台配置</w:t>
            </w:r>
          </w:p>
        </w:tc>
        <w:tc>
          <w:tcPr>
            <w:tcW w:w="2666" w:type="pct"/>
            <w:tcBorders>
              <w:top w:val="nil"/>
              <w:left w:val="nil"/>
              <w:bottom w:val="single" w:color="auto" w:sz="4" w:space="0"/>
              <w:right w:val="single" w:color="auto" w:sz="4" w:space="0"/>
            </w:tcBorders>
            <w:shd w:val="clear" w:color="auto" w:fill="auto"/>
            <w:vAlign w:val="center"/>
          </w:tcPr>
          <w:p w14:paraId="2BD1278A">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支持配置支付平台商户信息、支付渠道、商户通知等；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支持根据支付商户查询对应支付订单、退款订单。</w:t>
            </w:r>
          </w:p>
        </w:tc>
      </w:tr>
      <w:tr w14:paraId="7C52AD0C">
        <w:tblPrEx>
          <w:tblCellMar>
            <w:top w:w="0" w:type="dxa"/>
            <w:left w:w="108" w:type="dxa"/>
            <w:bottom w:w="0" w:type="dxa"/>
            <w:right w:w="108" w:type="dxa"/>
          </w:tblCellMar>
        </w:tblPrEx>
        <w:trPr>
          <w:trHeight w:val="285" w:hRule="atLeast"/>
        </w:trPr>
        <w:tc>
          <w:tcPr>
            <w:tcW w:w="601" w:type="pct"/>
            <w:vMerge w:val="continue"/>
            <w:tcBorders>
              <w:left w:val="single" w:color="auto" w:sz="4" w:space="0"/>
              <w:right w:val="single" w:color="auto" w:sz="4" w:space="0"/>
            </w:tcBorders>
            <w:shd w:val="clear" w:color="auto" w:fill="auto"/>
            <w:vAlign w:val="center"/>
          </w:tcPr>
          <w:p w14:paraId="3D9A5260">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28831B20">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4F995642">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工作量统计报表</w:t>
            </w:r>
          </w:p>
        </w:tc>
        <w:tc>
          <w:tcPr>
            <w:tcW w:w="2666" w:type="pct"/>
            <w:tcBorders>
              <w:top w:val="nil"/>
              <w:left w:val="nil"/>
              <w:bottom w:val="single" w:color="auto" w:sz="4" w:space="0"/>
              <w:right w:val="single" w:color="auto" w:sz="4" w:space="0"/>
            </w:tcBorders>
            <w:shd w:val="clear" w:color="auto" w:fill="auto"/>
            <w:vAlign w:val="center"/>
          </w:tcPr>
          <w:p w14:paraId="035128BF">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支持查看医生工作量统计报表。</w:t>
            </w:r>
          </w:p>
        </w:tc>
      </w:tr>
      <w:tr w14:paraId="66CED588">
        <w:tblPrEx>
          <w:tblCellMar>
            <w:top w:w="0" w:type="dxa"/>
            <w:left w:w="108" w:type="dxa"/>
            <w:bottom w:w="0" w:type="dxa"/>
            <w:right w:w="108" w:type="dxa"/>
          </w:tblCellMar>
        </w:tblPrEx>
        <w:trPr>
          <w:trHeight w:val="699" w:hRule="atLeast"/>
        </w:trPr>
        <w:tc>
          <w:tcPr>
            <w:tcW w:w="601" w:type="pct"/>
            <w:vMerge w:val="continue"/>
            <w:tcBorders>
              <w:left w:val="single" w:color="auto" w:sz="4" w:space="0"/>
              <w:right w:val="single" w:color="auto" w:sz="4" w:space="0"/>
            </w:tcBorders>
            <w:shd w:val="clear" w:color="auto" w:fill="auto"/>
            <w:vAlign w:val="center"/>
          </w:tcPr>
          <w:p w14:paraId="254144D5">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46A04595">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0BA6ECF5">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▲首页模版配置</w:t>
            </w:r>
          </w:p>
        </w:tc>
        <w:tc>
          <w:tcPr>
            <w:tcW w:w="2666" w:type="pct"/>
            <w:tcBorders>
              <w:top w:val="nil"/>
              <w:left w:val="nil"/>
              <w:bottom w:val="single" w:color="auto" w:sz="4" w:space="0"/>
              <w:right w:val="single" w:color="auto" w:sz="4" w:space="0"/>
            </w:tcBorders>
            <w:shd w:val="clear" w:color="auto" w:fill="auto"/>
            <w:vAlign w:val="center"/>
          </w:tcPr>
          <w:p w14:paraId="26BDD72E">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支持自定义患者端首页，可以调整功能区域位置、编辑具体应用信息；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支持可视化编辑首页应用、应用标题、图标、跳转地址等。</w:t>
            </w:r>
          </w:p>
          <w:p w14:paraId="1CD22A11">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r>
      <w:tr w14:paraId="774DC157">
        <w:tblPrEx>
          <w:tblCellMar>
            <w:top w:w="0" w:type="dxa"/>
            <w:left w:w="108" w:type="dxa"/>
            <w:bottom w:w="0" w:type="dxa"/>
            <w:right w:w="108" w:type="dxa"/>
          </w:tblCellMar>
        </w:tblPrEx>
        <w:trPr>
          <w:trHeight w:val="1425" w:hRule="atLeast"/>
        </w:trPr>
        <w:tc>
          <w:tcPr>
            <w:tcW w:w="601" w:type="pct"/>
            <w:vMerge w:val="continue"/>
            <w:tcBorders>
              <w:left w:val="single" w:color="auto" w:sz="4" w:space="0"/>
              <w:right w:val="single" w:color="auto" w:sz="4" w:space="0"/>
            </w:tcBorders>
            <w:shd w:val="clear" w:color="auto" w:fill="auto"/>
            <w:vAlign w:val="center"/>
          </w:tcPr>
          <w:p w14:paraId="4973D474">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0C0DA099">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2023461B">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患者管理</w:t>
            </w:r>
          </w:p>
        </w:tc>
        <w:tc>
          <w:tcPr>
            <w:tcW w:w="2666" w:type="pct"/>
            <w:tcBorders>
              <w:top w:val="nil"/>
              <w:left w:val="nil"/>
              <w:bottom w:val="single" w:color="auto" w:sz="4" w:space="0"/>
              <w:right w:val="single" w:color="auto" w:sz="4" w:space="0"/>
            </w:tcBorders>
            <w:shd w:val="clear" w:color="auto" w:fill="auto"/>
            <w:vAlign w:val="center"/>
          </w:tcPr>
          <w:p w14:paraId="10C99F85">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支持对线上诊疗服务所有患者进行统一管理，可根据姓名、手机号、身份证号等条件查找患者；</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支持对患者进行定向消息推送；</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支持查看、编辑患者基本信息、禁用、注销用户账户等操作。</w:t>
            </w:r>
          </w:p>
        </w:tc>
      </w:tr>
      <w:tr w14:paraId="519317D8">
        <w:tblPrEx>
          <w:tblCellMar>
            <w:top w:w="0" w:type="dxa"/>
            <w:left w:w="108" w:type="dxa"/>
            <w:bottom w:w="0" w:type="dxa"/>
            <w:right w:w="108" w:type="dxa"/>
          </w:tblCellMar>
        </w:tblPrEx>
        <w:trPr>
          <w:trHeight w:val="285" w:hRule="atLeast"/>
        </w:trPr>
        <w:tc>
          <w:tcPr>
            <w:tcW w:w="601" w:type="pct"/>
            <w:vMerge w:val="continue"/>
            <w:tcBorders>
              <w:left w:val="single" w:color="auto" w:sz="4" w:space="0"/>
              <w:right w:val="single" w:color="auto" w:sz="4" w:space="0"/>
            </w:tcBorders>
            <w:shd w:val="clear" w:color="auto" w:fill="auto"/>
            <w:vAlign w:val="center"/>
          </w:tcPr>
          <w:p w14:paraId="3633AF03">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3C1F43AE">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25283CC7">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机构信息查询</w:t>
            </w:r>
          </w:p>
        </w:tc>
        <w:tc>
          <w:tcPr>
            <w:tcW w:w="2666" w:type="pct"/>
            <w:tcBorders>
              <w:top w:val="nil"/>
              <w:left w:val="nil"/>
              <w:bottom w:val="single" w:color="auto" w:sz="4" w:space="0"/>
              <w:right w:val="single" w:color="auto" w:sz="4" w:space="0"/>
            </w:tcBorders>
            <w:shd w:val="clear" w:color="auto" w:fill="auto"/>
            <w:vAlign w:val="center"/>
          </w:tcPr>
          <w:p w14:paraId="3CE28E3E">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支持查看、编辑机构基本信息。</w:t>
            </w:r>
          </w:p>
        </w:tc>
      </w:tr>
      <w:tr w14:paraId="1C1EA288">
        <w:tblPrEx>
          <w:tblCellMar>
            <w:top w:w="0" w:type="dxa"/>
            <w:left w:w="108" w:type="dxa"/>
            <w:bottom w:w="0" w:type="dxa"/>
            <w:right w:w="108" w:type="dxa"/>
          </w:tblCellMar>
        </w:tblPrEx>
        <w:trPr>
          <w:trHeight w:val="855" w:hRule="atLeast"/>
        </w:trPr>
        <w:tc>
          <w:tcPr>
            <w:tcW w:w="601" w:type="pct"/>
            <w:vMerge w:val="continue"/>
            <w:tcBorders>
              <w:left w:val="single" w:color="auto" w:sz="4" w:space="0"/>
              <w:right w:val="single" w:color="auto" w:sz="4" w:space="0"/>
            </w:tcBorders>
            <w:shd w:val="clear" w:color="auto" w:fill="auto"/>
            <w:vAlign w:val="center"/>
          </w:tcPr>
          <w:p w14:paraId="6BD4775C">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47B2269F">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7A2C9157">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用户管理</w:t>
            </w:r>
          </w:p>
        </w:tc>
        <w:tc>
          <w:tcPr>
            <w:tcW w:w="2666" w:type="pct"/>
            <w:tcBorders>
              <w:top w:val="nil"/>
              <w:left w:val="nil"/>
              <w:bottom w:val="single" w:color="auto" w:sz="4" w:space="0"/>
              <w:right w:val="single" w:color="auto" w:sz="4" w:space="0"/>
            </w:tcBorders>
            <w:shd w:val="clear" w:color="auto" w:fill="auto"/>
            <w:vAlign w:val="center"/>
          </w:tcPr>
          <w:p w14:paraId="1E7DE01B">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统一管理后台用户管理，支持查看管理后台角色及拥有对应角色的用户；</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支持在用户角色下添加/移除用户。</w:t>
            </w:r>
          </w:p>
        </w:tc>
      </w:tr>
      <w:tr w14:paraId="7BD434DC">
        <w:tblPrEx>
          <w:tblCellMar>
            <w:top w:w="0" w:type="dxa"/>
            <w:left w:w="108" w:type="dxa"/>
            <w:bottom w:w="0" w:type="dxa"/>
            <w:right w:w="108" w:type="dxa"/>
          </w:tblCellMar>
        </w:tblPrEx>
        <w:trPr>
          <w:trHeight w:val="285" w:hRule="atLeast"/>
        </w:trPr>
        <w:tc>
          <w:tcPr>
            <w:tcW w:w="601" w:type="pct"/>
            <w:vMerge w:val="continue"/>
            <w:tcBorders>
              <w:left w:val="single" w:color="auto" w:sz="4" w:space="0"/>
              <w:right w:val="single" w:color="auto" w:sz="4" w:space="0"/>
            </w:tcBorders>
            <w:shd w:val="clear" w:color="auto" w:fill="auto"/>
            <w:vAlign w:val="center"/>
          </w:tcPr>
          <w:p w14:paraId="717E815B">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3BAC4FF0">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73B49966">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角色管理</w:t>
            </w:r>
          </w:p>
        </w:tc>
        <w:tc>
          <w:tcPr>
            <w:tcW w:w="2666" w:type="pct"/>
            <w:tcBorders>
              <w:top w:val="nil"/>
              <w:left w:val="nil"/>
              <w:bottom w:val="single" w:color="auto" w:sz="4" w:space="0"/>
              <w:right w:val="single" w:color="auto" w:sz="4" w:space="0"/>
            </w:tcBorders>
            <w:shd w:val="clear" w:color="auto" w:fill="auto"/>
            <w:vAlign w:val="center"/>
          </w:tcPr>
          <w:p w14:paraId="4DE9AA18">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支持配置管理后台角色及角色权限。</w:t>
            </w:r>
          </w:p>
        </w:tc>
      </w:tr>
      <w:tr w14:paraId="09B7B6C2">
        <w:tblPrEx>
          <w:tblCellMar>
            <w:top w:w="0" w:type="dxa"/>
            <w:left w:w="108" w:type="dxa"/>
            <w:bottom w:w="0" w:type="dxa"/>
            <w:right w:w="108" w:type="dxa"/>
          </w:tblCellMar>
        </w:tblPrEx>
        <w:trPr>
          <w:trHeight w:val="285" w:hRule="atLeast"/>
        </w:trPr>
        <w:tc>
          <w:tcPr>
            <w:tcW w:w="601" w:type="pct"/>
            <w:vMerge w:val="continue"/>
            <w:tcBorders>
              <w:left w:val="single" w:color="auto" w:sz="4" w:space="0"/>
              <w:bottom w:val="single" w:color="auto" w:sz="4" w:space="0"/>
              <w:right w:val="single" w:color="auto" w:sz="4" w:space="0"/>
            </w:tcBorders>
            <w:shd w:val="clear" w:color="auto" w:fill="auto"/>
            <w:vAlign w:val="center"/>
          </w:tcPr>
          <w:p w14:paraId="60CA52F8">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bottom w:val="single" w:color="auto" w:sz="4" w:space="0"/>
              <w:right w:val="single" w:color="auto" w:sz="4" w:space="0"/>
            </w:tcBorders>
            <w:vAlign w:val="center"/>
          </w:tcPr>
          <w:p w14:paraId="22BCDE51">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5B37B97C">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权限管理</w:t>
            </w:r>
          </w:p>
        </w:tc>
        <w:tc>
          <w:tcPr>
            <w:tcW w:w="2666" w:type="pct"/>
            <w:tcBorders>
              <w:top w:val="nil"/>
              <w:left w:val="nil"/>
              <w:bottom w:val="single" w:color="auto" w:sz="4" w:space="0"/>
              <w:right w:val="single" w:color="auto" w:sz="4" w:space="0"/>
            </w:tcBorders>
            <w:shd w:val="clear" w:color="auto" w:fill="auto"/>
            <w:vAlign w:val="center"/>
          </w:tcPr>
          <w:p w14:paraId="6EC1FDEA">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支持配置管理后台所有目录、菜单、按钮权限。</w:t>
            </w:r>
          </w:p>
        </w:tc>
      </w:tr>
      <w:tr w14:paraId="1D6B6376">
        <w:tblPrEx>
          <w:tblCellMar>
            <w:top w:w="0" w:type="dxa"/>
            <w:left w:w="108" w:type="dxa"/>
            <w:bottom w:w="0" w:type="dxa"/>
            <w:right w:w="108" w:type="dxa"/>
          </w:tblCellMar>
        </w:tblPrEx>
        <w:trPr>
          <w:trHeight w:val="792" w:hRule="atLeast"/>
        </w:trPr>
        <w:tc>
          <w:tcPr>
            <w:tcW w:w="601" w:type="pct"/>
            <w:vMerge w:val="restart"/>
            <w:tcBorders>
              <w:top w:val="nil"/>
              <w:left w:val="single" w:color="auto" w:sz="4" w:space="0"/>
              <w:right w:val="single" w:color="auto" w:sz="4" w:space="0"/>
            </w:tcBorders>
            <w:vAlign w:val="center"/>
          </w:tcPr>
          <w:p w14:paraId="1B9FA3B0">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★合规要求</w:t>
            </w:r>
          </w:p>
          <w:p w14:paraId="50DF8E02">
            <w:pPr>
              <w:widowControl/>
              <w:spacing w:line="500" w:lineRule="exact"/>
              <w:jc w:val="center"/>
              <w:rPr>
                <w:rFonts w:ascii="宋体" w:hAnsi="宋体" w:cs="宋体"/>
                <w:color w:val="000000"/>
                <w:kern w:val="0"/>
                <w:sz w:val="24"/>
                <w:szCs w:val="24"/>
              </w:rPr>
            </w:pPr>
            <w:r>
              <w:rPr>
                <w:rFonts w:hint="eastAsia" w:ascii="宋体" w:hAnsi="宋体" w:cs="宋体"/>
                <w:b/>
                <w:color w:val="000000"/>
                <w:kern w:val="0"/>
                <w:sz w:val="24"/>
                <w:szCs w:val="24"/>
              </w:rPr>
              <w:t>（</w:t>
            </w:r>
            <w:r>
              <w:rPr>
                <w:rFonts w:hint="eastAsia" w:ascii="宋体" w:hAnsi="宋体"/>
                <w:b/>
                <w:bCs/>
                <w:sz w:val="24"/>
                <w:szCs w:val="24"/>
              </w:rPr>
              <w:t>供应商提供承诺函，格式自拟</w:t>
            </w:r>
            <w:r>
              <w:rPr>
                <w:rFonts w:hint="eastAsia" w:ascii="宋体" w:hAnsi="宋体" w:cs="宋体"/>
                <w:b/>
                <w:color w:val="000000"/>
                <w:kern w:val="0"/>
                <w:sz w:val="24"/>
                <w:szCs w:val="24"/>
              </w:rPr>
              <w:t>）</w:t>
            </w:r>
          </w:p>
        </w:tc>
        <w:tc>
          <w:tcPr>
            <w:tcW w:w="733" w:type="pct"/>
            <w:vMerge w:val="restart"/>
            <w:tcBorders>
              <w:top w:val="nil"/>
              <w:left w:val="single" w:color="auto" w:sz="4" w:space="0"/>
              <w:right w:val="single" w:color="auto" w:sz="4" w:space="0"/>
            </w:tcBorders>
            <w:vAlign w:val="center"/>
          </w:tcPr>
          <w:p w14:paraId="063FCA2C">
            <w:pPr>
              <w:spacing w:line="500" w:lineRule="exact"/>
              <w:jc w:val="center"/>
              <w:rPr>
                <w:rFonts w:ascii="宋体" w:hAnsi="宋体" w:cs="宋体"/>
                <w:color w:val="auto"/>
                <w:kern w:val="0"/>
                <w:sz w:val="24"/>
                <w:szCs w:val="24"/>
              </w:rPr>
            </w:pPr>
            <w:r>
              <w:rPr>
                <w:rFonts w:hint="eastAsia" w:ascii="宋体" w:hAnsi="宋体" w:cs="宋体"/>
                <w:color w:val="auto"/>
                <w:kern w:val="0"/>
                <w:sz w:val="24"/>
                <w:szCs w:val="24"/>
              </w:rPr>
              <w:t>确保系统符合国家现行法律法规及行业监管要求，</w:t>
            </w:r>
            <w:r>
              <w:rPr>
                <w:rFonts w:hint="eastAsia" w:ascii="宋体" w:hAnsi="宋体" w:cs="宋体"/>
                <w:b/>
                <w:color w:val="auto"/>
                <w:kern w:val="0"/>
                <w:sz w:val="24"/>
                <w:szCs w:val="24"/>
              </w:rPr>
              <w:t>过程产生费用由本项目承担。</w:t>
            </w:r>
          </w:p>
        </w:tc>
        <w:tc>
          <w:tcPr>
            <w:tcW w:w="1000" w:type="pct"/>
            <w:tcBorders>
              <w:top w:val="nil"/>
              <w:left w:val="nil"/>
              <w:bottom w:val="single" w:color="auto" w:sz="4" w:space="0"/>
              <w:right w:val="single" w:color="auto" w:sz="4" w:space="0"/>
            </w:tcBorders>
            <w:shd w:val="clear" w:color="auto" w:fill="auto"/>
            <w:vAlign w:val="center"/>
          </w:tcPr>
          <w:p w14:paraId="0C980FFB">
            <w:pPr>
              <w:widowControl/>
              <w:spacing w:line="500" w:lineRule="exact"/>
              <w:jc w:val="center"/>
              <w:rPr>
                <w:rFonts w:ascii="宋体" w:hAnsi="宋体" w:cs="宋体"/>
                <w:color w:val="auto"/>
                <w:kern w:val="0"/>
                <w:sz w:val="24"/>
                <w:szCs w:val="24"/>
              </w:rPr>
            </w:pPr>
            <w:r>
              <w:rPr>
                <w:rFonts w:hint="eastAsia" w:ascii="宋体" w:hAnsi="宋体" w:cs="宋体"/>
                <w:color w:val="auto"/>
                <w:kern w:val="0"/>
                <w:sz w:val="24"/>
                <w:szCs w:val="24"/>
              </w:rPr>
              <w:t>监审平台上传</w:t>
            </w:r>
          </w:p>
        </w:tc>
        <w:tc>
          <w:tcPr>
            <w:tcW w:w="2666" w:type="pct"/>
            <w:tcBorders>
              <w:top w:val="nil"/>
              <w:left w:val="nil"/>
              <w:bottom w:val="single" w:color="auto" w:sz="4" w:space="0"/>
              <w:right w:val="single" w:color="auto" w:sz="4" w:space="0"/>
            </w:tcBorders>
            <w:shd w:val="clear" w:color="auto" w:fill="auto"/>
            <w:vAlign w:val="center"/>
          </w:tcPr>
          <w:p w14:paraId="1B59F332">
            <w:pPr>
              <w:widowControl/>
              <w:spacing w:line="500" w:lineRule="exact"/>
              <w:rPr>
                <w:rFonts w:ascii="宋体" w:hAnsi="宋体" w:cs="宋体"/>
                <w:color w:val="auto"/>
                <w:kern w:val="0"/>
                <w:sz w:val="24"/>
                <w:szCs w:val="24"/>
              </w:rPr>
            </w:pPr>
            <w:r>
              <w:rPr>
                <w:rFonts w:hint="eastAsia" w:ascii="宋体" w:hAnsi="宋体" w:cs="宋体"/>
                <w:color w:val="auto"/>
                <w:kern w:val="0"/>
                <w:sz w:val="24"/>
                <w:szCs w:val="24"/>
              </w:rPr>
              <w:t>对接国家/地方互联网医疗服务监管平台，按规范实时上传诊疗、处方、患者信息等数据。</w:t>
            </w:r>
          </w:p>
        </w:tc>
      </w:tr>
      <w:tr w14:paraId="6E69EBE2">
        <w:tblPrEx>
          <w:tblCellMar>
            <w:top w:w="0" w:type="dxa"/>
            <w:left w:w="108" w:type="dxa"/>
            <w:bottom w:w="0" w:type="dxa"/>
            <w:right w:w="108" w:type="dxa"/>
          </w:tblCellMar>
        </w:tblPrEx>
        <w:trPr>
          <w:trHeight w:val="285" w:hRule="atLeast"/>
        </w:trPr>
        <w:tc>
          <w:tcPr>
            <w:tcW w:w="601" w:type="pct"/>
            <w:vMerge w:val="continue"/>
            <w:tcBorders>
              <w:left w:val="single" w:color="auto" w:sz="4" w:space="0"/>
              <w:right w:val="single" w:color="auto" w:sz="4" w:space="0"/>
            </w:tcBorders>
            <w:vAlign w:val="center"/>
          </w:tcPr>
          <w:p w14:paraId="2426E1EA">
            <w:pPr>
              <w:widowControl/>
              <w:spacing w:line="500" w:lineRule="exact"/>
              <w:jc w:val="center"/>
              <w:rPr>
                <w:rFonts w:ascii="宋体" w:hAnsi="宋体" w:cs="宋体"/>
                <w:color w:val="000000"/>
                <w:kern w:val="0"/>
                <w:sz w:val="24"/>
                <w:szCs w:val="24"/>
              </w:rPr>
            </w:pPr>
          </w:p>
        </w:tc>
        <w:tc>
          <w:tcPr>
            <w:tcW w:w="733" w:type="pct"/>
            <w:vMerge w:val="continue"/>
            <w:tcBorders>
              <w:left w:val="single" w:color="auto" w:sz="4" w:space="0"/>
              <w:right w:val="single" w:color="auto" w:sz="4" w:space="0"/>
            </w:tcBorders>
            <w:vAlign w:val="center"/>
          </w:tcPr>
          <w:p w14:paraId="13D2C9B5">
            <w:pPr>
              <w:spacing w:line="500" w:lineRule="exact"/>
              <w:jc w:val="center"/>
              <w:rPr>
                <w:rFonts w:ascii="宋体" w:hAnsi="宋体" w:cs="宋体"/>
                <w:color w:val="auto"/>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54EFED1C">
            <w:pPr>
              <w:widowControl/>
              <w:spacing w:line="500" w:lineRule="exact"/>
              <w:jc w:val="center"/>
              <w:rPr>
                <w:rFonts w:ascii="宋体" w:hAnsi="宋体" w:cs="宋体"/>
                <w:color w:val="auto"/>
                <w:kern w:val="0"/>
                <w:sz w:val="24"/>
                <w:szCs w:val="24"/>
              </w:rPr>
            </w:pPr>
            <w:r>
              <w:rPr>
                <w:rFonts w:hint="eastAsia" w:ascii="宋体" w:hAnsi="宋体" w:cs="宋体"/>
                <w:color w:val="auto"/>
                <w:kern w:val="0"/>
                <w:sz w:val="24"/>
                <w:szCs w:val="24"/>
              </w:rPr>
              <w:t>三级等保</w:t>
            </w:r>
          </w:p>
        </w:tc>
        <w:tc>
          <w:tcPr>
            <w:tcW w:w="2666" w:type="pct"/>
            <w:tcBorders>
              <w:top w:val="nil"/>
              <w:left w:val="nil"/>
              <w:bottom w:val="single" w:color="auto" w:sz="4" w:space="0"/>
              <w:right w:val="single" w:color="auto" w:sz="4" w:space="0"/>
            </w:tcBorders>
            <w:shd w:val="clear" w:color="auto" w:fill="auto"/>
            <w:vAlign w:val="center"/>
          </w:tcPr>
          <w:p w14:paraId="33AA1700">
            <w:pPr>
              <w:widowControl/>
              <w:spacing w:line="500" w:lineRule="exact"/>
              <w:rPr>
                <w:rFonts w:ascii="宋体" w:hAnsi="宋体" w:cs="宋体"/>
                <w:color w:val="auto"/>
                <w:kern w:val="0"/>
                <w:sz w:val="24"/>
                <w:szCs w:val="24"/>
              </w:rPr>
            </w:pPr>
            <w:r>
              <w:rPr>
                <w:rFonts w:hint="eastAsia" w:ascii="宋体" w:hAnsi="宋体" w:cs="宋体"/>
                <w:color w:val="auto"/>
                <w:kern w:val="0"/>
                <w:sz w:val="24"/>
                <w:szCs w:val="24"/>
              </w:rPr>
              <w:t>系统设计与实施须通过国家信息安全等级保护第三级测评，并在项目正式上线前通过测评并取得备案证明。</w:t>
            </w:r>
          </w:p>
        </w:tc>
      </w:tr>
      <w:tr w14:paraId="09A27474">
        <w:tblPrEx>
          <w:tblCellMar>
            <w:top w:w="0" w:type="dxa"/>
            <w:left w:w="108" w:type="dxa"/>
            <w:bottom w:w="0" w:type="dxa"/>
            <w:right w:w="108" w:type="dxa"/>
          </w:tblCellMar>
        </w:tblPrEx>
        <w:trPr>
          <w:trHeight w:val="285" w:hRule="atLeast"/>
        </w:trPr>
        <w:tc>
          <w:tcPr>
            <w:tcW w:w="601" w:type="pct"/>
            <w:vMerge w:val="continue"/>
            <w:tcBorders>
              <w:left w:val="single" w:color="auto" w:sz="4" w:space="0"/>
              <w:right w:val="single" w:color="auto" w:sz="4" w:space="0"/>
            </w:tcBorders>
            <w:vAlign w:val="center"/>
          </w:tcPr>
          <w:p w14:paraId="52512C32">
            <w:pPr>
              <w:widowControl/>
              <w:spacing w:line="500" w:lineRule="exact"/>
              <w:jc w:val="center"/>
              <w:rPr>
                <w:rFonts w:ascii="宋体" w:hAnsi="宋体" w:cs="宋体"/>
                <w:color w:val="000000"/>
                <w:kern w:val="0"/>
                <w:sz w:val="24"/>
                <w:szCs w:val="24"/>
              </w:rPr>
            </w:pPr>
          </w:p>
        </w:tc>
        <w:tc>
          <w:tcPr>
            <w:tcW w:w="733" w:type="pct"/>
            <w:vMerge w:val="continue"/>
            <w:tcBorders>
              <w:left w:val="single" w:color="auto" w:sz="4" w:space="0"/>
              <w:right w:val="single" w:color="auto" w:sz="4" w:space="0"/>
            </w:tcBorders>
            <w:vAlign w:val="center"/>
          </w:tcPr>
          <w:p w14:paraId="28C239CA">
            <w:pPr>
              <w:widowControl/>
              <w:spacing w:line="500" w:lineRule="exact"/>
              <w:jc w:val="center"/>
              <w:rPr>
                <w:rFonts w:ascii="宋体" w:hAnsi="宋体" w:cs="宋体"/>
                <w:color w:val="auto"/>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25873D51">
            <w:pPr>
              <w:widowControl/>
              <w:spacing w:line="500" w:lineRule="exact"/>
              <w:jc w:val="center"/>
              <w:rPr>
                <w:rFonts w:ascii="宋体" w:hAnsi="宋体" w:cs="宋体"/>
                <w:color w:val="auto"/>
                <w:kern w:val="0"/>
                <w:sz w:val="24"/>
                <w:szCs w:val="24"/>
              </w:rPr>
            </w:pPr>
            <w:r>
              <w:rPr>
                <w:rFonts w:hint="eastAsia" w:ascii="宋体" w:hAnsi="宋体" w:cs="宋体"/>
                <w:color w:val="auto"/>
                <w:kern w:val="0"/>
                <w:sz w:val="24"/>
                <w:szCs w:val="24"/>
              </w:rPr>
              <w:t>国产化</w:t>
            </w:r>
          </w:p>
        </w:tc>
        <w:tc>
          <w:tcPr>
            <w:tcW w:w="2666" w:type="pct"/>
            <w:tcBorders>
              <w:top w:val="nil"/>
              <w:left w:val="nil"/>
              <w:bottom w:val="single" w:color="auto" w:sz="4" w:space="0"/>
              <w:right w:val="single" w:color="auto" w:sz="4" w:space="0"/>
            </w:tcBorders>
            <w:shd w:val="clear" w:color="auto" w:fill="auto"/>
            <w:vAlign w:val="center"/>
          </w:tcPr>
          <w:p w14:paraId="10CA0550">
            <w:pPr>
              <w:widowControl/>
              <w:spacing w:line="500" w:lineRule="exact"/>
              <w:rPr>
                <w:rFonts w:ascii="宋体" w:hAnsi="宋体" w:cs="宋体"/>
                <w:color w:val="auto"/>
                <w:kern w:val="0"/>
                <w:sz w:val="24"/>
                <w:szCs w:val="24"/>
              </w:rPr>
            </w:pPr>
            <w:r>
              <w:rPr>
                <w:rFonts w:hint="eastAsia" w:ascii="宋体" w:hAnsi="宋体" w:cs="宋体"/>
                <w:color w:val="auto"/>
                <w:kern w:val="0"/>
                <w:sz w:val="24"/>
                <w:szCs w:val="24"/>
              </w:rPr>
              <w:t>系统及本地部署满足信创适配要求并取得国家认可的适配证；系统所需中间件组件提供终身授权许可。</w:t>
            </w:r>
          </w:p>
        </w:tc>
      </w:tr>
      <w:tr w14:paraId="58E99A72">
        <w:tblPrEx>
          <w:tblCellMar>
            <w:top w:w="0" w:type="dxa"/>
            <w:left w:w="108" w:type="dxa"/>
            <w:bottom w:w="0" w:type="dxa"/>
            <w:right w:w="108" w:type="dxa"/>
          </w:tblCellMar>
        </w:tblPrEx>
        <w:trPr>
          <w:trHeight w:val="285" w:hRule="atLeast"/>
        </w:trPr>
        <w:tc>
          <w:tcPr>
            <w:tcW w:w="601" w:type="pct"/>
            <w:vMerge w:val="continue"/>
            <w:tcBorders>
              <w:left w:val="single" w:color="auto" w:sz="4" w:space="0"/>
              <w:right w:val="single" w:color="auto" w:sz="4" w:space="0"/>
            </w:tcBorders>
            <w:vAlign w:val="center"/>
          </w:tcPr>
          <w:p w14:paraId="3E169089">
            <w:pPr>
              <w:widowControl/>
              <w:spacing w:line="500" w:lineRule="exact"/>
              <w:jc w:val="center"/>
              <w:rPr>
                <w:rFonts w:ascii="宋体" w:hAnsi="宋体" w:cs="宋体"/>
                <w:color w:val="000000"/>
                <w:kern w:val="0"/>
                <w:sz w:val="24"/>
                <w:szCs w:val="24"/>
              </w:rPr>
            </w:pPr>
          </w:p>
        </w:tc>
        <w:tc>
          <w:tcPr>
            <w:tcW w:w="733" w:type="pct"/>
            <w:vMerge w:val="continue"/>
            <w:tcBorders>
              <w:left w:val="single" w:color="auto" w:sz="4" w:space="0"/>
              <w:right w:val="single" w:color="auto" w:sz="4" w:space="0"/>
            </w:tcBorders>
            <w:vAlign w:val="center"/>
          </w:tcPr>
          <w:p w14:paraId="57082A5E">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0E9F9900">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本地化部署</w:t>
            </w:r>
          </w:p>
        </w:tc>
        <w:tc>
          <w:tcPr>
            <w:tcW w:w="2666" w:type="pct"/>
            <w:tcBorders>
              <w:top w:val="nil"/>
              <w:left w:val="nil"/>
              <w:bottom w:val="single" w:color="auto" w:sz="4" w:space="0"/>
              <w:right w:val="single" w:color="auto" w:sz="4" w:space="0"/>
            </w:tcBorders>
            <w:shd w:val="clear" w:color="auto" w:fill="auto"/>
            <w:vAlign w:val="center"/>
          </w:tcPr>
          <w:p w14:paraId="10CC3C5E">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支持本地化部署</w:t>
            </w:r>
            <w:r>
              <w:rPr>
                <w:rFonts w:ascii="宋体" w:hAnsi="宋体" w:cs="Tahoma"/>
                <w:color w:val="060A26"/>
                <w:sz w:val="24"/>
                <w:szCs w:val="24"/>
                <w:shd w:val="clear" w:color="auto" w:fill="FFFFFF"/>
              </w:rPr>
              <w:t>（私有化部署）</w:t>
            </w:r>
            <w:r>
              <w:rPr>
                <w:rFonts w:hint="eastAsia" w:ascii="宋体" w:hAnsi="宋体" w:cs="宋体"/>
                <w:color w:val="000000"/>
                <w:kern w:val="0"/>
                <w:sz w:val="24"/>
                <w:szCs w:val="24"/>
              </w:rPr>
              <w:t>,</w:t>
            </w:r>
            <w:r>
              <w:rPr>
                <w:rFonts w:ascii="宋体" w:hAnsi="宋体" w:cs="Tahoma"/>
                <w:color w:val="060A26"/>
                <w:spacing w:val="5"/>
                <w:sz w:val="24"/>
                <w:szCs w:val="24"/>
                <w:shd w:val="clear" w:color="auto" w:fill="FFFFFF"/>
              </w:rPr>
              <w:t>患者病历、处方、身份信息等敏感数据完全存储在医院内网</w:t>
            </w:r>
            <w:r>
              <w:rPr>
                <w:rFonts w:hint="eastAsia" w:ascii="宋体" w:hAnsi="宋体" w:cs="Tahoma"/>
                <w:color w:val="060A26"/>
                <w:spacing w:val="5"/>
                <w:sz w:val="24"/>
                <w:szCs w:val="24"/>
                <w:shd w:val="clear" w:color="auto" w:fill="FFFFFF"/>
              </w:rPr>
              <w:t>。</w:t>
            </w:r>
          </w:p>
        </w:tc>
      </w:tr>
      <w:tr w14:paraId="04D14A3D">
        <w:tblPrEx>
          <w:tblCellMar>
            <w:top w:w="0" w:type="dxa"/>
            <w:left w:w="108" w:type="dxa"/>
            <w:bottom w:w="0" w:type="dxa"/>
            <w:right w:w="108" w:type="dxa"/>
          </w:tblCellMar>
        </w:tblPrEx>
        <w:trPr>
          <w:trHeight w:val="285" w:hRule="atLeast"/>
        </w:trPr>
        <w:tc>
          <w:tcPr>
            <w:tcW w:w="601" w:type="pct"/>
            <w:vMerge w:val="continue"/>
            <w:tcBorders>
              <w:left w:val="single" w:color="auto" w:sz="4" w:space="0"/>
              <w:bottom w:val="single" w:color="auto" w:sz="4" w:space="0"/>
              <w:right w:val="single" w:color="auto" w:sz="4" w:space="0"/>
            </w:tcBorders>
            <w:vAlign w:val="center"/>
          </w:tcPr>
          <w:p w14:paraId="08573BE3">
            <w:pPr>
              <w:widowControl/>
              <w:spacing w:line="500" w:lineRule="exact"/>
              <w:jc w:val="center"/>
              <w:rPr>
                <w:rFonts w:ascii="宋体" w:hAnsi="宋体" w:cs="宋体"/>
                <w:color w:val="000000"/>
                <w:kern w:val="0"/>
                <w:sz w:val="24"/>
                <w:szCs w:val="24"/>
              </w:rPr>
            </w:pPr>
          </w:p>
        </w:tc>
        <w:tc>
          <w:tcPr>
            <w:tcW w:w="733" w:type="pct"/>
            <w:vMerge w:val="continue"/>
            <w:tcBorders>
              <w:left w:val="single" w:color="auto" w:sz="4" w:space="0"/>
              <w:bottom w:val="single" w:color="auto" w:sz="4" w:space="0"/>
              <w:right w:val="single" w:color="auto" w:sz="4" w:space="0"/>
            </w:tcBorders>
            <w:vAlign w:val="center"/>
          </w:tcPr>
          <w:p w14:paraId="07451889">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7AA8B8B5">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密码评测</w:t>
            </w:r>
          </w:p>
        </w:tc>
        <w:tc>
          <w:tcPr>
            <w:tcW w:w="2666" w:type="pct"/>
            <w:tcBorders>
              <w:top w:val="nil"/>
              <w:left w:val="nil"/>
              <w:bottom w:val="single" w:color="auto" w:sz="4" w:space="0"/>
              <w:right w:val="single" w:color="auto" w:sz="4" w:space="0"/>
            </w:tcBorders>
            <w:shd w:val="clear" w:color="auto" w:fill="auto"/>
            <w:vAlign w:val="center"/>
          </w:tcPr>
          <w:p w14:paraId="198FC6E2">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系统使用的密码算法、安全协议及密钥管理机制须符合《商用密码管理条例》，并通过国家密码管理局指定机构的安全评测。</w:t>
            </w:r>
          </w:p>
        </w:tc>
      </w:tr>
      <w:tr w14:paraId="7BF627DD">
        <w:tblPrEx>
          <w:tblCellMar>
            <w:top w:w="0" w:type="dxa"/>
            <w:left w:w="108" w:type="dxa"/>
            <w:bottom w:w="0" w:type="dxa"/>
            <w:right w:w="108" w:type="dxa"/>
          </w:tblCellMar>
        </w:tblPrEx>
        <w:trPr>
          <w:trHeight w:val="285" w:hRule="atLeast"/>
        </w:trPr>
        <w:tc>
          <w:tcPr>
            <w:tcW w:w="601" w:type="pct"/>
            <w:vMerge w:val="restart"/>
            <w:tcBorders>
              <w:top w:val="nil"/>
              <w:left w:val="single" w:color="auto" w:sz="4" w:space="0"/>
              <w:right w:val="single" w:color="auto" w:sz="4" w:space="0"/>
            </w:tcBorders>
            <w:vAlign w:val="center"/>
          </w:tcPr>
          <w:p w14:paraId="2922537C">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★系统对接</w:t>
            </w:r>
          </w:p>
          <w:p w14:paraId="1320A4F1">
            <w:pPr>
              <w:widowControl/>
              <w:spacing w:line="500" w:lineRule="exact"/>
              <w:jc w:val="center"/>
              <w:rPr>
                <w:rFonts w:ascii="宋体" w:hAnsi="宋体" w:cs="宋体"/>
                <w:color w:val="000000"/>
                <w:kern w:val="0"/>
                <w:sz w:val="24"/>
                <w:szCs w:val="24"/>
              </w:rPr>
            </w:pPr>
            <w:r>
              <w:rPr>
                <w:rFonts w:hint="eastAsia" w:ascii="宋体" w:hAnsi="宋体" w:cs="宋体"/>
                <w:b/>
                <w:color w:val="000000"/>
                <w:kern w:val="0"/>
                <w:sz w:val="24"/>
                <w:szCs w:val="24"/>
              </w:rPr>
              <w:t>（</w:t>
            </w:r>
            <w:r>
              <w:rPr>
                <w:rFonts w:hint="eastAsia" w:ascii="宋体" w:hAnsi="宋体"/>
                <w:b/>
                <w:bCs/>
                <w:sz w:val="24"/>
                <w:szCs w:val="24"/>
              </w:rPr>
              <w:t>供应商提供承诺函，格式自拟</w:t>
            </w:r>
            <w:r>
              <w:rPr>
                <w:rFonts w:hint="eastAsia" w:ascii="宋体" w:hAnsi="宋体" w:cs="宋体"/>
                <w:b/>
                <w:color w:val="000000"/>
                <w:kern w:val="0"/>
                <w:sz w:val="24"/>
                <w:szCs w:val="24"/>
              </w:rPr>
              <w:t>）</w:t>
            </w:r>
          </w:p>
        </w:tc>
        <w:tc>
          <w:tcPr>
            <w:tcW w:w="733" w:type="pct"/>
            <w:vMerge w:val="restart"/>
            <w:tcBorders>
              <w:top w:val="nil"/>
              <w:left w:val="single" w:color="auto" w:sz="4" w:space="0"/>
              <w:right w:val="single" w:color="auto" w:sz="4" w:space="0"/>
            </w:tcBorders>
            <w:vAlign w:val="center"/>
          </w:tcPr>
          <w:p w14:paraId="02643737">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按照医院要求，与医院现有信息系统及外部平台深度集成，</w:t>
            </w:r>
            <w:r>
              <w:rPr>
                <w:rFonts w:hint="eastAsia" w:ascii="宋体" w:hAnsi="宋体" w:cs="宋体"/>
                <w:b/>
                <w:color w:val="000000"/>
                <w:kern w:val="0"/>
                <w:sz w:val="24"/>
                <w:szCs w:val="24"/>
              </w:rPr>
              <w:t>所有对接费用由本项目承担</w:t>
            </w:r>
            <w:r>
              <w:rPr>
                <w:rFonts w:hint="eastAsia" w:ascii="宋体" w:hAnsi="宋体" w:cs="宋体"/>
                <w:color w:val="000000"/>
                <w:kern w:val="0"/>
                <w:sz w:val="24"/>
                <w:szCs w:val="24"/>
              </w:rPr>
              <w:t>。</w:t>
            </w:r>
          </w:p>
        </w:tc>
        <w:tc>
          <w:tcPr>
            <w:tcW w:w="1000" w:type="pct"/>
            <w:tcBorders>
              <w:top w:val="nil"/>
              <w:left w:val="nil"/>
              <w:bottom w:val="single" w:color="auto" w:sz="4" w:space="0"/>
              <w:right w:val="single" w:color="auto" w:sz="4" w:space="0"/>
            </w:tcBorders>
            <w:shd w:val="clear" w:color="auto" w:fill="auto"/>
            <w:vAlign w:val="center"/>
          </w:tcPr>
          <w:p w14:paraId="02556CDE">
            <w:pPr>
              <w:widowControl/>
              <w:spacing w:line="500" w:lineRule="exact"/>
              <w:jc w:val="center"/>
              <w:rPr>
                <w:rFonts w:ascii="宋体" w:hAnsi="宋体" w:cs="宋体"/>
                <w:color w:val="000000"/>
                <w:kern w:val="0"/>
                <w:sz w:val="24"/>
                <w:szCs w:val="24"/>
              </w:rPr>
            </w:pPr>
            <w:r>
              <w:rPr>
                <w:rFonts w:ascii="宋体" w:hAnsi="宋体" w:cs="宋体"/>
                <w:color w:val="000000"/>
                <w:kern w:val="0"/>
                <w:sz w:val="24"/>
                <w:szCs w:val="24"/>
              </w:rPr>
              <w:t>HIS</w:t>
            </w:r>
            <w:r>
              <w:rPr>
                <w:rFonts w:hint="eastAsia" w:ascii="宋体" w:hAnsi="宋体" w:cs="宋体"/>
                <w:color w:val="000000"/>
                <w:kern w:val="0"/>
                <w:sz w:val="24"/>
                <w:szCs w:val="24"/>
              </w:rPr>
              <w:t>/EMR</w:t>
            </w:r>
          </w:p>
        </w:tc>
        <w:tc>
          <w:tcPr>
            <w:tcW w:w="2666" w:type="pct"/>
            <w:tcBorders>
              <w:top w:val="nil"/>
              <w:left w:val="nil"/>
              <w:bottom w:val="single" w:color="auto" w:sz="4" w:space="0"/>
              <w:right w:val="single" w:color="auto" w:sz="4" w:space="0"/>
            </w:tcBorders>
            <w:shd w:val="clear" w:color="auto" w:fill="auto"/>
            <w:vAlign w:val="center"/>
          </w:tcPr>
          <w:p w14:paraId="7AC493AB">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服务过程产生的病人信息、支付及退款信息、结算信息、处方信息和病历信息需按医院接口要求回写到</w:t>
            </w:r>
            <w:r>
              <w:rPr>
                <w:rFonts w:ascii="宋体" w:hAnsi="宋体" w:cs="宋体"/>
                <w:color w:val="000000"/>
                <w:kern w:val="0"/>
                <w:sz w:val="24"/>
                <w:szCs w:val="24"/>
              </w:rPr>
              <w:t>HIS</w:t>
            </w:r>
            <w:r>
              <w:rPr>
                <w:rFonts w:hint="eastAsia" w:ascii="宋体" w:hAnsi="宋体" w:cs="宋体"/>
                <w:color w:val="000000"/>
                <w:kern w:val="0"/>
                <w:sz w:val="24"/>
                <w:szCs w:val="24"/>
              </w:rPr>
              <w:t>/EMR。</w:t>
            </w:r>
          </w:p>
        </w:tc>
      </w:tr>
      <w:tr w14:paraId="1A040B38">
        <w:tblPrEx>
          <w:tblCellMar>
            <w:top w:w="0" w:type="dxa"/>
            <w:left w:w="108" w:type="dxa"/>
            <w:bottom w:w="0" w:type="dxa"/>
            <w:right w:w="108" w:type="dxa"/>
          </w:tblCellMar>
        </w:tblPrEx>
        <w:trPr>
          <w:trHeight w:val="285" w:hRule="atLeast"/>
        </w:trPr>
        <w:tc>
          <w:tcPr>
            <w:tcW w:w="601" w:type="pct"/>
            <w:vMerge w:val="continue"/>
            <w:tcBorders>
              <w:top w:val="nil"/>
              <w:left w:val="single" w:color="auto" w:sz="4" w:space="0"/>
              <w:right w:val="single" w:color="auto" w:sz="4" w:space="0"/>
            </w:tcBorders>
            <w:vAlign w:val="center"/>
          </w:tcPr>
          <w:p w14:paraId="0D5350CF">
            <w:pPr>
              <w:widowControl/>
              <w:spacing w:line="500" w:lineRule="exact"/>
              <w:jc w:val="center"/>
              <w:rPr>
                <w:rFonts w:ascii="宋体" w:hAnsi="宋体" w:cs="宋体"/>
                <w:color w:val="000000"/>
                <w:kern w:val="0"/>
                <w:sz w:val="24"/>
                <w:szCs w:val="24"/>
              </w:rPr>
            </w:pPr>
          </w:p>
        </w:tc>
        <w:tc>
          <w:tcPr>
            <w:tcW w:w="733" w:type="pct"/>
            <w:vMerge w:val="continue"/>
            <w:tcBorders>
              <w:top w:val="nil"/>
              <w:left w:val="single" w:color="auto" w:sz="4" w:space="0"/>
              <w:right w:val="single" w:color="auto" w:sz="4" w:space="0"/>
            </w:tcBorders>
            <w:vAlign w:val="center"/>
          </w:tcPr>
          <w:p w14:paraId="10E2A28D">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43474775">
            <w:pPr>
              <w:widowControl/>
              <w:spacing w:line="500" w:lineRule="exact"/>
              <w:jc w:val="center"/>
              <w:rPr>
                <w:rFonts w:ascii="宋体" w:hAnsi="宋体" w:cs="宋体"/>
                <w:color w:val="000000"/>
                <w:kern w:val="0"/>
                <w:sz w:val="24"/>
                <w:szCs w:val="24"/>
              </w:rPr>
            </w:pPr>
            <w:r>
              <w:rPr>
                <w:rFonts w:ascii="宋体" w:hAnsi="宋体" w:cs="宋体"/>
                <w:color w:val="000000"/>
                <w:kern w:val="0"/>
                <w:sz w:val="24"/>
                <w:szCs w:val="24"/>
              </w:rPr>
              <w:t>医技系统</w:t>
            </w:r>
          </w:p>
        </w:tc>
        <w:tc>
          <w:tcPr>
            <w:tcW w:w="2666" w:type="pct"/>
            <w:tcBorders>
              <w:top w:val="nil"/>
              <w:left w:val="nil"/>
              <w:bottom w:val="single" w:color="auto" w:sz="4" w:space="0"/>
              <w:right w:val="single" w:color="auto" w:sz="4" w:space="0"/>
            </w:tcBorders>
            <w:shd w:val="clear" w:color="auto" w:fill="auto"/>
            <w:vAlign w:val="center"/>
          </w:tcPr>
          <w:p w14:paraId="03C81CF3">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对接医院医技子系统，完成检查申请单开立及预约。</w:t>
            </w:r>
          </w:p>
        </w:tc>
      </w:tr>
      <w:tr w14:paraId="3B922EB0">
        <w:tblPrEx>
          <w:tblCellMar>
            <w:top w:w="0" w:type="dxa"/>
            <w:left w:w="108" w:type="dxa"/>
            <w:bottom w:w="0" w:type="dxa"/>
            <w:right w:w="108" w:type="dxa"/>
          </w:tblCellMar>
        </w:tblPrEx>
        <w:trPr>
          <w:trHeight w:val="285" w:hRule="atLeast"/>
        </w:trPr>
        <w:tc>
          <w:tcPr>
            <w:tcW w:w="601" w:type="pct"/>
            <w:vMerge w:val="continue"/>
            <w:tcBorders>
              <w:left w:val="single" w:color="auto" w:sz="4" w:space="0"/>
              <w:right w:val="single" w:color="auto" w:sz="4" w:space="0"/>
            </w:tcBorders>
            <w:vAlign w:val="center"/>
          </w:tcPr>
          <w:p w14:paraId="0066431A">
            <w:pPr>
              <w:widowControl/>
              <w:spacing w:line="500" w:lineRule="exact"/>
              <w:jc w:val="center"/>
              <w:rPr>
                <w:rFonts w:ascii="宋体" w:hAnsi="宋体" w:cs="宋体"/>
                <w:color w:val="000000"/>
                <w:kern w:val="0"/>
                <w:sz w:val="24"/>
                <w:szCs w:val="24"/>
              </w:rPr>
            </w:pPr>
          </w:p>
        </w:tc>
        <w:tc>
          <w:tcPr>
            <w:tcW w:w="733" w:type="pct"/>
            <w:vMerge w:val="continue"/>
            <w:tcBorders>
              <w:left w:val="single" w:color="auto" w:sz="4" w:space="0"/>
              <w:right w:val="single" w:color="auto" w:sz="4" w:space="0"/>
            </w:tcBorders>
            <w:vAlign w:val="center"/>
          </w:tcPr>
          <w:p w14:paraId="09B35C9F">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6E75F90B">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快递配送</w:t>
            </w:r>
          </w:p>
        </w:tc>
        <w:tc>
          <w:tcPr>
            <w:tcW w:w="2666" w:type="pct"/>
            <w:tcBorders>
              <w:top w:val="nil"/>
              <w:left w:val="nil"/>
              <w:bottom w:val="single" w:color="auto" w:sz="4" w:space="0"/>
              <w:right w:val="single" w:color="auto" w:sz="4" w:space="0"/>
            </w:tcBorders>
            <w:shd w:val="clear" w:color="auto" w:fill="auto"/>
            <w:vAlign w:val="center"/>
          </w:tcPr>
          <w:p w14:paraId="6040C24E">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接入医院统一配送体系，支持运费估算、地址回写、物流轨迹查询。</w:t>
            </w:r>
          </w:p>
        </w:tc>
      </w:tr>
      <w:tr w14:paraId="1F4BCEB1">
        <w:tblPrEx>
          <w:tblCellMar>
            <w:top w:w="0" w:type="dxa"/>
            <w:left w:w="108" w:type="dxa"/>
            <w:bottom w:w="0" w:type="dxa"/>
            <w:right w:w="108" w:type="dxa"/>
          </w:tblCellMar>
        </w:tblPrEx>
        <w:trPr>
          <w:trHeight w:val="877" w:hRule="atLeast"/>
        </w:trPr>
        <w:tc>
          <w:tcPr>
            <w:tcW w:w="601" w:type="pct"/>
            <w:vMerge w:val="continue"/>
            <w:tcBorders>
              <w:left w:val="single" w:color="auto" w:sz="4" w:space="0"/>
              <w:right w:val="single" w:color="auto" w:sz="4" w:space="0"/>
            </w:tcBorders>
            <w:vAlign w:val="center"/>
          </w:tcPr>
          <w:p w14:paraId="2C06A39A">
            <w:pPr>
              <w:widowControl/>
              <w:spacing w:line="500" w:lineRule="exact"/>
              <w:jc w:val="center"/>
              <w:rPr>
                <w:rFonts w:ascii="宋体" w:hAnsi="宋体" w:cs="宋体"/>
                <w:color w:val="000000"/>
                <w:kern w:val="0"/>
                <w:sz w:val="24"/>
                <w:szCs w:val="24"/>
              </w:rPr>
            </w:pPr>
          </w:p>
        </w:tc>
        <w:tc>
          <w:tcPr>
            <w:tcW w:w="733" w:type="pct"/>
            <w:vMerge w:val="continue"/>
            <w:tcBorders>
              <w:left w:val="single" w:color="auto" w:sz="4" w:space="0"/>
              <w:right w:val="single" w:color="auto" w:sz="4" w:space="0"/>
            </w:tcBorders>
            <w:vAlign w:val="center"/>
          </w:tcPr>
          <w:p w14:paraId="29AAC635">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58AB0FA1">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医保移动支付</w:t>
            </w:r>
          </w:p>
        </w:tc>
        <w:tc>
          <w:tcPr>
            <w:tcW w:w="2666" w:type="pct"/>
            <w:tcBorders>
              <w:top w:val="nil"/>
              <w:left w:val="nil"/>
              <w:bottom w:val="single" w:color="auto" w:sz="4" w:space="0"/>
              <w:right w:val="single" w:color="auto" w:sz="4" w:space="0"/>
            </w:tcBorders>
            <w:shd w:val="clear" w:color="auto" w:fill="auto"/>
            <w:vAlign w:val="center"/>
          </w:tcPr>
          <w:p w14:paraId="58B22B9C">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对接医保电子凭证接口，打通挂号、门诊缴费、复诊购药等场景；</w:t>
            </w:r>
          </w:p>
          <w:p w14:paraId="7C21B813">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支持医保账户+个人账户+自费的混合支付模式；</w:t>
            </w:r>
          </w:p>
          <w:p w14:paraId="00A80D9B">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严格按国家标准完成改造并验收上线；</w:t>
            </w:r>
          </w:p>
          <w:p w14:paraId="061C3A8C">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与HIS联动完成医保身份核验与费用结算。</w:t>
            </w:r>
          </w:p>
        </w:tc>
      </w:tr>
      <w:tr w14:paraId="6652B8FA">
        <w:tblPrEx>
          <w:tblCellMar>
            <w:top w:w="0" w:type="dxa"/>
            <w:left w:w="108" w:type="dxa"/>
            <w:bottom w:w="0" w:type="dxa"/>
            <w:right w:w="108" w:type="dxa"/>
          </w:tblCellMar>
        </w:tblPrEx>
        <w:trPr>
          <w:trHeight w:val="285" w:hRule="atLeast"/>
        </w:trPr>
        <w:tc>
          <w:tcPr>
            <w:tcW w:w="601" w:type="pct"/>
            <w:vMerge w:val="continue"/>
            <w:tcBorders>
              <w:left w:val="single" w:color="auto" w:sz="4" w:space="0"/>
              <w:bottom w:val="single" w:color="auto" w:sz="4" w:space="0"/>
              <w:right w:val="single" w:color="auto" w:sz="4" w:space="0"/>
            </w:tcBorders>
            <w:vAlign w:val="center"/>
          </w:tcPr>
          <w:p w14:paraId="3BDA468B">
            <w:pPr>
              <w:widowControl/>
              <w:spacing w:line="500" w:lineRule="exact"/>
              <w:jc w:val="center"/>
              <w:rPr>
                <w:rFonts w:ascii="宋体" w:hAnsi="宋体" w:cs="宋体"/>
                <w:color w:val="000000"/>
                <w:kern w:val="0"/>
                <w:sz w:val="24"/>
                <w:szCs w:val="24"/>
              </w:rPr>
            </w:pPr>
          </w:p>
        </w:tc>
        <w:tc>
          <w:tcPr>
            <w:tcW w:w="733" w:type="pct"/>
            <w:vMerge w:val="continue"/>
            <w:tcBorders>
              <w:left w:val="single" w:color="auto" w:sz="4" w:space="0"/>
              <w:bottom w:val="single" w:color="auto" w:sz="4" w:space="0"/>
              <w:right w:val="single" w:color="auto" w:sz="4" w:space="0"/>
            </w:tcBorders>
            <w:vAlign w:val="center"/>
          </w:tcPr>
          <w:p w14:paraId="17B23B3E">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6D6506B5">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合理用药</w:t>
            </w:r>
          </w:p>
        </w:tc>
        <w:tc>
          <w:tcPr>
            <w:tcW w:w="2666" w:type="pct"/>
            <w:tcBorders>
              <w:top w:val="nil"/>
              <w:left w:val="nil"/>
              <w:bottom w:val="single" w:color="auto" w:sz="4" w:space="0"/>
              <w:right w:val="single" w:color="auto" w:sz="4" w:space="0"/>
            </w:tcBorders>
            <w:shd w:val="clear" w:color="auto" w:fill="auto"/>
            <w:vAlign w:val="center"/>
          </w:tcPr>
          <w:p w14:paraId="6FBE731F">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所有生成的病历与处方均需调用医院合理用药审核。</w:t>
            </w:r>
          </w:p>
        </w:tc>
      </w:tr>
      <w:tr w14:paraId="6DDD5487">
        <w:tblPrEx>
          <w:tblCellMar>
            <w:top w:w="0" w:type="dxa"/>
            <w:left w:w="108" w:type="dxa"/>
            <w:bottom w:w="0" w:type="dxa"/>
            <w:right w:w="108" w:type="dxa"/>
          </w:tblCellMar>
        </w:tblPrEx>
        <w:trPr>
          <w:trHeight w:val="285" w:hRule="atLeast"/>
        </w:trPr>
        <w:tc>
          <w:tcPr>
            <w:tcW w:w="601" w:type="pct"/>
            <w:vMerge w:val="continue"/>
            <w:tcBorders>
              <w:left w:val="single" w:color="auto" w:sz="4" w:space="0"/>
              <w:bottom w:val="single" w:color="auto" w:sz="4" w:space="0"/>
              <w:right w:val="single" w:color="auto" w:sz="4" w:space="0"/>
            </w:tcBorders>
            <w:vAlign w:val="center"/>
          </w:tcPr>
          <w:p w14:paraId="381DACFC">
            <w:pPr>
              <w:widowControl/>
              <w:spacing w:line="500" w:lineRule="exact"/>
              <w:jc w:val="center"/>
              <w:rPr>
                <w:rFonts w:ascii="宋体" w:hAnsi="宋体" w:cs="宋体"/>
                <w:color w:val="000000"/>
                <w:kern w:val="0"/>
                <w:sz w:val="24"/>
                <w:szCs w:val="24"/>
              </w:rPr>
            </w:pPr>
          </w:p>
        </w:tc>
        <w:tc>
          <w:tcPr>
            <w:tcW w:w="733" w:type="pct"/>
            <w:vMerge w:val="continue"/>
            <w:tcBorders>
              <w:left w:val="single" w:color="auto" w:sz="4" w:space="0"/>
              <w:bottom w:val="single" w:color="auto" w:sz="4" w:space="0"/>
              <w:right w:val="single" w:color="auto" w:sz="4" w:space="0"/>
            </w:tcBorders>
            <w:vAlign w:val="center"/>
          </w:tcPr>
          <w:p w14:paraId="5B414FB1">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76648A92">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互联互通平台</w:t>
            </w:r>
          </w:p>
        </w:tc>
        <w:tc>
          <w:tcPr>
            <w:tcW w:w="2666" w:type="pct"/>
            <w:tcBorders>
              <w:top w:val="nil"/>
              <w:left w:val="nil"/>
              <w:bottom w:val="single" w:color="auto" w:sz="4" w:space="0"/>
              <w:right w:val="single" w:color="auto" w:sz="4" w:space="0"/>
            </w:tcBorders>
            <w:shd w:val="clear" w:color="auto" w:fill="auto"/>
            <w:vAlign w:val="center"/>
          </w:tcPr>
          <w:p w14:paraId="77F52252">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同步科室、人员、药品用法、频次等标准字典数据</w:t>
            </w:r>
            <w:r>
              <w:rPr>
                <w:rFonts w:ascii="宋体" w:hAnsi="宋体" w:cs="宋体"/>
                <w:color w:val="000000"/>
                <w:kern w:val="0"/>
                <w:sz w:val="24"/>
                <w:szCs w:val="24"/>
              </w:rPr>
              <w:t>,</w:t>
            </w:r>
            <w:r>
              <w:rPr>
                <w:rFonts w:hint="eastAsia" w:ascii="宋体" w:hAnsi="宋体" w:cs="宋体"/>
                <w:color w:val="000000"/>
                <w:kern w:val="0"/>
                <w:sz w:val="24"/>
                <w:szCs w:val="24"/>
              </w:rPr>
              <w:t>并有健壮及时的同步机制。</w:t>
            </w:r>
          </w:p>
        </w:tc>
      </w:tr>
      <w:tr w14:paraId="44AFC269">
        <w:tblPrEx>
          <w:tblCellMar>
            <w:top w:w="0" w:type="dxa"/>
            <w:left w:w="108" w:type="dxa"/>
            <w:bottom w:w="0" w:type="dxa"/>
            <w:right w:w="108" w:type="dxa"/>
          </w:tblCellMar>
        </w:tblPrEx>
        <w:trPr>
          <w:trHeight w:val="285" w:hRule="atLeast"/>
        </w:trPr>
        <w:tc>
          <w:tcPr>
            <w:tcW w:w="601" w:type="pct"/>
            <w:vMerge w:val="continue"/>
            <w:tcBorders>
              <w:left w:val="single" w:color="auto" w:sz="4" w:space="0"/>
              <w:bottom w:val="single" w:color="auto" w:sz="4" w:space="0"/>
              <w:right w:val="single" w:color="auto" w:sz="4" w:space="0"/>
            </w:tcBorders>
            <w:vAlign w:val="center"/>
          </w:tcPr>
          <w:p w14:paraId="3D67717D">
            <w:pPr>
              <w:widowControl/>
              <w:spacing w:line="500" w:lineRule="exact"/>
              <w:jc w:val="center"/>
              <w:rPr>
                <w:rFonts w:ascii="宋体" w:hAnsi="宋体" w:cs="宋体"/>
                <w:color w:val="000000"/>
                <w:kern w:val="0"/>
                <w:sz w:val="24"/>
                <w:szCs w:val="24"/>
              </w:rPr>
            </w:pPr>
          </w:p>
        </w:tc>
        <w:tc>
          <w:tcPr>
            <w:tcW w:w="733" w:type="pct"/>
            <w:vMerge w:val="continue"/>
            <w:tcBorders>
              <w:left w:val="single" w:color="auto" w:sz="4" w:space="0"/>
              <w:bottom w:val="single" w:color="auto" w:sz="4" w:space="0"/>
              <w:right w:val="single" w:color="auto" w:sz="4" w:space="0"/>
            </w:tcBorders>
            <w:vAlign w:val="center"/>
          </w:tcPr>
          <w:p w14:paraId="7664C135">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32C774E9">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单点登录系统</w:t>
            </w:r>
          </w:p>
        </w:tc>
        <w:tc>
          <w:tcPr>
            <w:tcW w:w="2666" w:type="pct"/>
            <w:tcBorders>
              <w:top w:val="nil"/>
              <w:left w:val="nil"/>
              <w:bottom w:val="single" w:color="auto" w:sz="4" w:space="0"/>
              <w:right w:val="single" w:color="auto" w:sz="4" w:space="0"/>
            </w:tcBorders>
            <w:shd w:val="clear" w:color="auto" w:fill="auto"/>
            <w:vAlign w:val="center"/>
          </w:tcPr>
          <w:p w14:paraId="178F0936">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医生桌面端集成医院单点登录系统，实现一次认证全院通行。</w:t>
            </w:r>
          </w:p>
        </w:tc>
      </w:tr>
      <w:tr w14:paraId="4AC7D442">
        <w:tblPrEx>
          <w:tblCellMar>
            <w:top w:w="0" w:type="dxa"/>
            <w:left w:w="108" w:type="dxa"/>
            <w:bottom w:w="0" w:type="dxa"/>
            <w:right w:w="108" w:type="dxa"/>
          </w:tblCellMar>
        </w:tblPrEx>
        <w:trPr>
          <w:trHeight w:val="285" w:hRule="atLeast"/>
        </w:trPr>
        <w:tc>
          <w:tcPr>
            <w:tcW w:w="601" w:type="pct"/>
            <w:vMerge w:val="continue"/>
            <w:tcBorders>
              <w:left w:val="single" w:color="auto" w:sz="4" w:space="0"/>
              <w:bottom w:val="single" w:color="auto" w:sz="4" w:space="0"/>
              <w:right w:val="single" w:color="auto" w:sz="4" w:space="0"/>
            </w:tcBorders>
            <w:vAlign w:val="center"/>
          </w:tcPr>
          <w:p w14:paraId="07828CDA">
            <w:pPr>
              <w:widowControl/>
              <w:spacing w:line="500" w:lineRule="exact"/>
              <w:jc w:val="center"/>
              <w:rPr>
                <w:rFonts w:ascii="宋体" w:hAnsi="宋体" w:cs="宋体"/>
                <w:color w:val="000000"/>
                <w:kern w:val="0"/>
                <w:sz w:val="24"/>
                <w:szCs w:val="24"/>
              </w:rPr>
            </w:pPr>
          </w:p>
        </w:tc>
        <w:tc>
          <w:tcPr>
            <w:tcW w:w="733" w:type="pct"/>
            <w:vMerge w:val="continue"/>
            <w:tcBorders>
              <w:left w:val="single" w:color="auto" w:sz="4" w:space="0"/>
              <w:bottom w:val="single" w:color="auto" w:sz="4" w:space="0"/>
              <w:right w:val="single" w:color="auto" w:sz="4" w:space="0"/>
            </w:tcBorders>
            <w:vAlign w:val="center"/>
          </w:tcPr>
          <w:p w14:paraId="0AE8AFA7">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7B2E33E9">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外挂链接</w:t>
            </w:r>
            <w:r>
              <w:rPr>
                <w:rFonts w:ascii="宋体" w:hAnsi="宋体" w:cs="宋体"/>
                <w:color w:val="000000"/>
                <w:kern w:val="0"/>
                <w:sz w:val="24"/>
                <w:szCs w:val="24"/>
              </w:rPr>
              <w:t>/</w:t>
            </w:r>
            <w:r>
              <w:rPr>
                <w:rFonts w:hint="eastAsia" w:ascii="宋体" w:hAnsi="宋体" w:cs="宋体"/>
                <w:color w:val="000000"/>
                <w:kern w:val="0"/>
                <w:sz w:val="24"/>
                <w:szCs w:val="24"/>
              </w:rPr>
              <w:t>小程序</w:t>
            </w:r>
          </w:p>
        </w:tc>
        <w:tc>
          <w:tcPr>
            <w:tcW w:w="2666" w:type="pct"/>
            <w:tcBorders>
              <w:top w:val="nil"/>
              <w:left w:val="nil"/>
              <w:bottom w:val="single" w:color="auto" w:sz="4" w:space="0"/>
              <w:right w:val="single" w:color="auto" w:sz="4" w:space="0"/>
            </w:tcBorders>
            <w:shd w:val="clear" w:color="auto" w:fill="auto"/>
            <w:vAlign w:val="center"/>
          </w:tcPr>
          <w:p w14:paraId="05C9B3B2">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患者端和医生端支持配置自定义外部系统链接</w:t>
            </w:r>
            <w:r>
              <w:rPr>
                <w:rFonts w:ascii="宋体" w:hAnsi="宋体" w:cs="宋体"/>
                <w:color w:val="000000"/>
                <w:kern w:val="0"/>
                <w:sz w:val="24"/>
                <w:szCs w:val="24"/>
              </w:rPr>
              <w:t>/</w:t>
            </w:r>
            <w:r>
              <w:rPr>
                <w:rFonts w:hint="eastAsia" w:ascii="宋体" w:hAnsi="宋体" w:cs="宋体"/>
                <w:color w:val="000000"/>
                <w:kern w:val="0"/>
                <w:sz w:val="24"/>
                <w:szCs w:val="24"/>
              </w:rPr>
              <w:t>小程序（如体检预约、报告查询），可设置图标、传参规则及安全验证机制。</w:t>
            </w:r>
          </w:p>
        </w:tc>
      </w:tr>
      <w:tr w14:paraId="2D1EB60E">
        <w:tblPrEx>
          <w:tblCellMar>
            <w:top w:w="0" w:type="dxa"/>
            <w:left w:w="108" w:type="dxa"/>
            <w:bottom w:w="0" w:type="dxa"/>
            <w:right w:w="108" w:type="dxa"/>
          </w:tblCellMar>
        </w:tblPrEx>
        <w:trPr>
          <w:trHeight w:val="285" w:hRule="atLeast"/>
        </w:trPr>
        <w:tc>
          <w:tcPr>
            <w:tcW w:w="601" w:type="pct"/>
            <w:vMerge w:val="continue"/>
            <w:tcBorders>
              <w:left w:val="single" w:color="auto" w:sz="4" w:space="0"/>
              <w:bottom w:val="single" w:color="auto" w:sz="4" w:space="0"/>
              <w:right w:val="single" w:color="auto" w:sz="4" w:space="0"/>
            </w:tcBorders>
            <w:vAlign w:val="center"/>
          </w:tcPr>
          <w:p w14:paraId="5B53144D">
            <w:pPr>
              <w:widowControl/>
              <w:spacing w:line="500" w:lineRule="exact"/>
              <w:jc w:val="center"/>
              <w:rPr>
                <w:rFonts w:ascii="宋体" w:hAnsi="宋体" w:cs="宋体"/>
                <w:color w:val="000000"/>
                <w:kern w:val="0"/>
                <w:sz w:val="24"/>
                <w:szCs w:val="24"/>
              </w:rPr>
            </w:pPr>
          </w:p>
        </w:tc>
        <w:tc>
          <w:tcPr>
            <w:tcW w:w="733" w:type="pct"/>
            <w:vMerge w:val="continue"/>
            <w:tcBorders>
              <w:left w:val="single" w:color="auto" w:sz="4" w:space="0"/>
              <w:bottom w:val="single" w:color="auto" w:sz="4" w:space="0"/>
              <w:right w:val="single" w:color="auto" w:sz="4" w:space="0"/>
            </w:tcBorders>
            <w:vAlign w:val="center"/>
          </w:tcPr>
          <w:p w14:paraId="2B7DAA53">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15A5A537">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医院公众号</w:t>
            </w:r>
          </w:p>
        </w:tc>
        <w:tc>
          <w:tcPr>
            <w:tcW w:w="2666" w:type="pct"/>
            <w:tcBorders>
              <w:top w:val="nil"/>
              <w:left w:val="nil"/>
              <w:bottom w:val="single" w:color="auto" w:sz="4" w:space="0"/>
              <w:right w:val="single" w:color="auto" w:sz="4" w:space="0"/>
            </w:tcBorders>
            <w:shd w:val="clear" w:color="auto" w:fill="auto"/>
            <w:vAlign w:val="center"/>
          </w:tcPr>
          <w:p w14:paraId="2524E1FD">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小程序用户与医院微信公众号用户体系统一。</w:t>
            </w:r>
          </w:p>
          <w:p w14:paraId="75A55E6D">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已绑定公众号的用户可直接使用小程序功能。</w:t>
            </w:r>
          </w:p>
          <w:p w14:paraId="2E297DD9">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小程序新注册用户信息实时同步至公众号用户池。</w:t>
            </w:r>
          </w:p>
        </w:tc>
      </w:tr>
      <w:tr w14:paraId="3317EFE6">
        <w:tblPrEx>
          <w:tblCellMar>
            <w:top w:w="0" w:type="dxa"/>
            <w:left w:w="108" w:type="dxa"/>
            <w:bottom w:w="0" w:type="dxa"/>
            <w:right w:w="108" w:type="dxa"/>
          </w:tblCellMar>
        </w:tblPrEx>
        <w:trPr>
          <w:trHeight w:val="285" w:hRule="atLeast"/>
        </w:trPr>
        <w:tc>
          <w:tcPr>
            <w:tcW w:w="601" w:type="pct"/>
            <w:vMerge w:val="continue"/>
            <w:tcBorders>
              <w:left w:val="single" w:color="auto" w:sz="4" w:space="0"/>
              <w:bottom w:val="single" w:color="auto" w:sz="4" w:space="0"/>
              <w:right w:val="single" w:color="auto" w:sz="4" w:space="0"/>
            </w:tcBorders>
            <w:vAlign w:val="center"/>
          </w:tcPr>
          <w:p w14:paraId="2258CB6D">
            <w:pPr>
              <w:widowControl/>
              <w:spacing w:line="500" w:lineRule="exact"/>
              <w:jc w:val="center"/>
              <w:rPr>
                <w:rFonts w:ascii="宋体" w:hAnsi="宋体" w:cs="宋体"/>
                <w:color w:val="000000"/>
                <w:kern w:val="0"/>
                <w:sz w:val="24"/>
                <w:szCs w:val="24"/>
              </w:rPr>
            </w:pPr>
          </w:p>
        </w:tc>
        <w:tc>
          <w:tcPr>
            <w:tcW w:w="733" w:type="pct"/>
            <w:vMerge w:val="continue"/>
            <w:tcBorders>
              <w:left w:val="single" w:color="auto" w:sz="4" w:space="0"/>
              <w:bottom w:val="single" w:color="auto" w:sz="4" w:space="0"/>
              <w:right w:val="single" w:color="auto" w:sz="4" w:space="0"/>
            </w:tcBorders>
            <w:vAlign w:val="center"/>
          </w:tcPr>
          <w:p w14:paraId="66F52FF7">
            <w:pPr>
              <w:widowControl/>
              <w:spacing w:line="500" w:lineRule="exact"/>
              <w:jc w:val="center"/>
              <w:rPr>
                <w:rFonts w:ascii="宋体" w:hAnsi="宋体" w:cs="宋体"/>
                <w:color w:val="000000"/>
                <w:kern w:val="0"/>
                <w:sz w:val="24"/>
                <w:szCs w:val="24"/>
              </w:rPr>
            </w:pPr>
          </w:p>
        </w:tc>
        <w:tc>
          <w:tcPr>
            <w:tcW w:w="1000" w:type="pct"/>
            <w:tcBorders>
              <w:top w:val="nil"/>
              <w:left w:val="nil"/>
              <w:bottom w:val="single" w:color="auto" w:sz="4" w:space="0"/>
              <w:right w:val="single" w:color="auto" w:sz="4" w:space="0"/>
            </w:tcBorders>
            <w:shd w:val="clear" w:color="auto" w:fill="auto"/>
            <w:vAlign w:val="center"/>
          </w:tcPr>
          <w:p w14:paraId="2A4BB60D">
            <w:pPr>
              <w:widowControl/>
              <w:spacing w:line="500" w:lineRule="exact"/>
              <w:jc w:val="center"/>
              <w:rPr>
                <w:rFonts w:ascii="宋体" w:hAnsi="宋体" w:cs="宋体"/>
                <w:color w:val="000000"/>
                <w:kern w:val="0"/>
                <w:sz w:val="24"/>
                <w:szCs w:val="24"/>
              </w:rPr>
            </w:pPr>
            <w:r>
              <w:rPr>
                <w:rFonts w:ascii="宋体" w:hAnsi="宋体" w:cs="宋体"/>
                <w:color w:val="000000"/>
                <w:kern w:val="0"/>
                <w:sz w:val="24"/>
                <w:szCs w:val="24"/>
              </w:rPr>
              <w:t>CA</w:t>
            </w:r>
            <w:r>
              <w:rPr>
                <w:rFonts w:hint="eastAsia" w:ascii="宋体" w:hAnsi="宋体" w:cs="宋体"/>
                <w:color w:val="000000"/>
                <w:kern w:val="0"/>
                <w:sz w:val="24"/>
                <w:szCs w:val="24"/>
              </w:rPr>
              <w:t>签章</w:t>
            </w:r>
          </w:p>
        </w:tc>
        <w:tc>
          <w:tcPr>
            <w:tcW w:w="2666" w:type="pct"/>
            <w:tcBorders>
              <w:top w:val="nil"/>
              <w:left w:val="nil"/>
              <w:bottom w:val="single" w:color="auto" w:sz="4" w:space="0"/>
              <w:right w:val="single" w:color="auto" w:sz="4" w:space="0"/>
            </w:tcBorders>
            <w:shd w:val="clear" w:color="auto" w:fill="auto"/>
            <w:vAlign w:val="center"/>
          </w:tcPr>
          <w:p w14:paraId="2C10FF9A">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病历、处方、知情同意书等医疗文书支持接入医院</w:t>
            </w:r>
            <w:r>
              <w:rPr>
                <w:rFonts w:ascii="宋体" w:hAnsi="宋体" w:cs="宋体"/>
                <w:color w:val="000000"/>
                <w:kern w:val="0"/>
                <w:sz w:val="24"/>
                <w:szCs w:val="24"/>
              </w:rPr>
              <w:t>CA</w:t>
            </w:r>
            <w:r>
              <w:rPr>
                <w:rFonts w:hint="eastAsia" w:ascii="宋体" w:hAnsi="宋体" w:cs="宋体"/>
                <w:color w:val="000000"/>
                <w:kern w:val="0"/>
                <w:sz w:val="24"/>
                <w:szCs w:val="24"/>
              </w:rPr>
              <w:t>系统进行数字签名；可按文书类型配置是否启用。</w:t>
            </w:r>
          </w:p>
        </w:tc>
      </w:tr>
      <w:bookmarkEnd w:id="4"/>
      <w:bookmarkEnd w:id="5"/>
    </w:tbl>
    <w:p w14:paraId="1BE6217A">
      <w:pPr>
        <w:rPr>
          <w:rFonts w:asciiTheme="minorEastAsia" w:hAnsiTheme="minorEastAsia" w:eastAsiaTheme="minorEastAsia"/>
          <w:sz w:val="24"/>
          <w:szCs w:val="24"/>
        </w:rPr>
      </w:pPr>
    </w:p>
    <w:p w14:paraId="4DD457B4">
      <w:pPr>
        <w:numPr>
          <w:ilvl w:val="0"/>
          <w:numId w:val="1"/>
        </w:numPr>
        <w:spacing w:line="500" w:lineRule="exact"/>
        <w:rPr>
          <w:rFonts w:ascii="宋体" w:hAnsi="宋体" w:cs="宋体"/>
          <w:b/>
          <w:bCs/>
          <w:sz w:val="28"/>
          <w:szCs w:val="28"/>
        </w:rPr>
      </w:pPr>
      <w:r>
        <w:rPr>
          <w:rFonts w:hint="eastAsia" w:ascii="宋体" w:hAnsi="宋体" w:cs="宋体"/>
          <w:b/>
          <w:bCs/>
          <w:sz w:val="28"/>
          <w:szCs w:val="28"/>
        </w:rPr>
        <w:t>商务要求：</w:t>
      </w:r>
    </w:p>
    <w:tbl>
      <w:tblPr>
        <w:tblStyle w:val="10"/>
        <w:tblW w:w="58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18"/>
        <w:gridCol w:w="1984"/>
        <w:gridCol w:w="7385"/>
      </w:tblGrid>
      <w:tr w14:paraId="528DB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533" w:type="pct"/>
            <w:tcMar>
              <w:top w:w="0" w:type="dxa"/>
              <w:left w:w="108" w:type="dxa"/>
              <w:bottom w:w="0" w:type="dxa"/>
              <w:right w:w="108" w:type="dxa"/>
            </w:tcMar>
            <w:vAlign w:val="center"/>
          </w:tcPr>
          <w:p w14:paraId="2FB242B4">
            <w:pPr>
              <w:shd w:val="clear" w:color="auto" w:fill="FFFFFF"/>
              <w:tabs>
                <w:tab w:val="left" w:pos="312"/>
              </w:tabs>
              <w:spacing w:line="360" w:lineRule="exact"/>
              <w:jc w:val="center"/>
              <w:rPr>
                <w:rFonts w:ascii="宋体" w:hAnsi="宋体"/>
                <w:b/>
                <w:color w:val="000000" w:themeColor="text1"/>
                <w:sz w:val="24"/>
                <w:szCs w:val="24"/>
              </w:rPr>
            </w:pPr>
            <w:r>
              <w:rPr>
                <w:rFonts w:hint="eastAsia" w:ascii="宋体" w:hAnsi="宋体"/>
                <w:b/>
                <w:color w:val="000000" w:themeColor="text1"/>
                <w:sz w:val="24"/>
                <w:szCs w:val="24"/>
              </w:rPr>
              <w:t>序号</w:t>
            </w:r>
          </w:p>
        </w:tc>
        <w:tc>
          <w:tcPr>
            <w:tcW w:w="946" w:type="pct"/>
            <w:tcMar>
              <w:top w:w="0" w:type="dxa"/>
              <w:left w:w="108" w:type="dxa"/>
              <w:bottom w:w="0" w:type="dxa"/>
              <w:right w:w="108" w:type="dxa"/>
            </w:tcMar>
            <w:vAlign w:val="center"/>
          </w:tcPr>
          <w:p w14:paraId="79F1B9D4">
            <w:pPr>
              <w:shd w:val="clear" w:color="auto" w:fill="FFFFFF"/>
              <w:tabs>
                <w:tab w:val="left" w:pos="312"/>
              </w:tabs>
              <w:spacing w:line="360" w:lineRule="exact"/>
              <w:jc w:val="center"/>
              <w:rPr>
                <w:rFonts w:ascii="宋体" w:hAnsi="宋体"/>
                <w:b/>
                <w:color w:val="000000" w:themeColor="text1"/>
                <w:sz w:val="24"/>
                <w:szCs w:val="24"/>
              </w:rPr>
            </w:pPr>
            <w:r>
              <w:rPr>
                <w:rFonts w:hint="eastAsia" w:ascii="宋体" w:hAnsi="宋体"/>
                <w:b/>
                <w:color w:val="000000" w:themeColor="text1"/>
                <w:sz w:val="24"/>
                <w:szCs w:val="24"/>
              </w:rPr>
              <w:t>商务条款</w:t>
            </w:r>
          </w:p>
        </w:tc>
        <w:tc>
          <w:tcPr>
            <w:tcW w:w="3521" w:type="pct"/>
            <w:tcMar>
              <w:top w:w="0" w:type="dxa"/>
              <w:left w:w="108" w:type="dxa"/>
              <w:bottom w:w="0" w:type="dxa"/>
              <w:right w:w="108" w:type="dxa"/>
            </w:tcMar>
            <w:vAlign w:val="center"/>
          </w:tcPr>
          <w:p w14:paraId="0B69BB5C">
            <w:pPr>
              <w:shd w:val="clear" w:color="auto" w:fill="FFFFFF"/>
              <w:tabs>
                <w:tab w:val="left" w:pos="312"/>
              </w:tabs>
              <w:spacing w:line="360" w:lineRule="exact"/>
              <w:jc w:val="center"/>
              <w:rPr>
                <w:rFonts w:ascii="宋体" w:hAnsi="宋体"/>
                <w:b/>
                <w:color w:val="000000" w:themeColor="text1"/>
                <w:sz w:val="24"/>
                <w:szCs w:val="24"/>
              </w:rPr>
            </w:pPr>
            <w:r>
              <w:rPr>
                <w:rFonts w:hint="eastAsia" w:ascii="宋体" w:hAnsi="宋体"/>
                <w:b/>
                <w:color w:val="000000" w:themeColor="text1"/>
                <w:sz w:val="24"/>
                <w:szCs w:val="24"/>
              </w:rPr>
              <w:t>要求</w:t>
            </w:r>
          </w:p>
        </w:tc>
      </w:tr>
      <w:tr w14:paraId="6308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533" w:type="pct"/>
            <w:tcMar>
              <w:top w:w="0" w:type="dxa"/>
              <w:left w:w="108" w:type="dxa"/>
              <w:bottom w:w="0" w:type="dxa"/>
              <w:right w:w="108" w:type="dxa"/>
            </w:tcMar>
            <w:vAlign w:val="center"/>
          </w:tcPr>
          <w:p w14:paraId="6E1B44EE">
            <w:pPr>
              <w:shd w:val="clear" w:color="auto" w:fill="FFFFFF"/>
              <w:tabs>
                <w:tab w:val="left" w:pos="312"/>
              </w:tabs>
              <w:spacing w:line="360" w:lineRule="exact"/>
              <w:jc w:val="center"/>
              <w:rPr>
                <w:rFonts w:ascii="宋体" w:hAnsi="宋体"/>
                <w:color w:val="000000" w:themeColor="text1"/>
                <w:sz w:val="24"/>
                <w:szCs w:val="24"/>
              </w:rPr>
            </w:pPr>
            <w:r>
              <w:rPr>
                <w:rFonts w:hint="eastAsia" w:ascii="宋体" w:hAnsi="宋体"/>
                <w:color w:val="000000" w:themeColor="text1"/>
                <w:sz w:val="24"/>
                <w:szCs w:val="24"/>
              </w:rPr>
              <w:t>1</w:t>
            </w:r>
          </w:p>
        </w:tc>
        <w:tc>
          <w:tcPr>
            <w:tcW w:w="946" w:type="pct"/>
            <w:tcMar>
              <w:top w:w="0" w:type="dxa"/>
              <w:left w:w="108" w:type="dxa"/>
              <w:bottom w:w="0" w:type="dxa"/>
              <w:right w:w="108" w:type="dxa"/>
            </w:tcMar>
            <w:vAlign w:val="center"/>
          </w:tcPr>
          <w:p w14:paraId="4A81E397">
            <w:pPr>
              <w:shd w:val="clear" w:color="auto" w:fill="FFFFFF"/>
              <w:tabs>
                <w:tab w:val="left" w:pos="312"/>
              </w:tabs>
              <w:spacing w:line="360" w:lineRule="exact"/>
              <w:jc w:val="center"/>
              <w:rPr>
                <w:rFonts w:ascii="宋体" w:hAnsi="宋体" w:cs="宋体"/>
                <w:b/>
                <w:bCs/>
                <w:kern w:val="0"/>
                <w:sz w:val="24"/>
                <w:szCs w:val="24"/>
              </w:rPr>
            </w:pPr>
            <w:r>
              <w:rPr>
                <w:rFonts w:hint="eastAsia" w:ascii="宋体" w:hAnsi="宋体" w:cs="宋体"/>
                <w:b/>
                <w:bCs/>
                <w:kern w:val="0"/>
                <w:sz w:val="24"/>
                <w:szCs w:val="24"/>
              </w:rPr>
              <w:t>供货渠道</w:t>
            </w:r>
          </w:p>
        </w:tc>
        <w:tc>
          <w:tcPr>
            <w:tcW w:w="3521" w:type="pct"/>
            <w:tcMar>
              <w:top w:w="0" w:type="dxa"/>
              <w:left w:w="108" w:type="dxa"/>
              <w:bottom w:w="0" w:type="dxa"/>
              <w:right w:w="108" w:type="dxa"/>
            </w:tcMar>
            <w:vAlign w:val="center"/>
          </w:tcPr>
          <w:p w14:paraId="0CEE7215">
            <w:pPr>
              <w:spacing w:line="360" w:lineRule="exact"/>
              <w:rPr>
                <w:rFonts w:ascii="宋体" w:hAnsi="宋体"/>
                <w:color w:val="000000" w:themeColor="text1"/>
                <w:sz w:val="24"/>
                <w:szCs w:val="24"/>
              </w:rPr>
            </w:pPr>
            <w:r>
              <w:rPr>
                <w:rFonts w:hint="eastAsia" w:ascii="宋体" w:hAnsi="宋体" w:cs="宋体"/>
                <w:kern w:val="0"/>
                <w:sz w:val="24"/>
                <w:szCs w:val="24"/>
              </w:rPr>
              <w:t>1、所有产品均由制造商或其授权的分销机构所提供，具有合法透明的供货渠道，成交供应商及制造商须提供其产品品质和一切售后服务保障。</w:t>
            </w:r>
          </w:p>
        </w:tc>
      </w:tr>
      <w:tr w14:paraId="7D42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533" w:type="pct"/>
            <w:tcMar>
              <w:top w:w="0" w:type="dxa"/>
              <w:left w:w="108" w:type="dxa"/>
              <w:bottom w:w="0" w:type="dxa"/>
              <w:right w:w="108" w:type="dxa"/>
            </w:tcMar>
            <w:vAlign w:val="center"/>
          </w:tcPr>
          <w:p w14:paraId="1DBD115F">
            <w:pPr>
              <w:shd w:val="clear" w:color="auto" w:fill="FFFFFF"/>
              <w:tabs>
                <w:tab w:val="left" w:pos="312"/>
              </w:tabs>
              <w:spacing w:line="360" w:lineRule="exact"/>
              <w:jc w:val="center"/>
              <w:rPr>
                <w:rFonts w:ascii="宋体" w:hAnsi="宋体"/>
                <w:color w:val="000000" w:themeColor="text1"/>
                <w:sz w:val="24"/>
                <w:szCs w:val="24"/>
              </w:rPr>
            </w:pPr>
            <w:r>
              <w:rPr>
                <w:rFonts w:hint="eastAsia" w:ascii="宋体" w:hAnsi="宋体"/>
                <w:color w:val="000000" w:themeColor="text1"/>
                <w:sz w:val="24"/>
                <w:szCs w:val="24"/>
              </w:rPr>
              <w:t>2</w:t>
            </w:r>
          </w:p>
        </w:tc>
        <w:tc>
          <w:tcPr>
            <w:tcW w:w="946" w:type="pct"/>
            <w:tcMar>
              <w:top w:w="0" w:type="dxa"/>
              <w:left w:w="108" w:type="dxa"/>
              <w:bottom w:w="0" w:type="dxa"/>
              <w:right w:w="108" w:type="dxa"/>
            </w:tcMar>
            <w:vAlign w:val="center"/>
          </w:tcPr>
          <w:p w14:paraId="492DD91E">
            <w:pPr>
              <w:shd w:val="clear" w:color="auto" w:fill="FFFFFF"/>
              <w:tabs>
                <w:tab w:val="left" w:pos="312"/>
              </w:tabs>
              <w:spacing w:line="360" w:lineRule="exact"/>
              <w:jc w:val="center"/>
              <w:rPr>
                <w:rFonts w:ascii="宋体" w:hAnsi="宋体"/>
                <w:b/>
                <w:color w:val="000000" w:themeColor="text1"/>
                <w:sz w:val="24"/>
                <w:szCs w:val="24"/>
              </w:rPr>
            </w:pPr>
            <w:r>
              <w:rPr>
                <w:rFonts w:hint="eastAsia" w:ascii="宋体" w:hAnsi="宋体"/>
                <w:b/>
                <w:color w:val="000000" w:themeColor="text1"/>
                <w:sz w:val="24"/>
                <w:szCs w:val="24"/>
              </w:rPr>
              <w:t>报价要求</w:t>
            </w:r>
          </w:p>
        </w:tc>
        <w:tc>
          <w:tcPr>
            <w:tcW w:w="3521" w:type="pct"/>
            <w:tcMar>
              <w:top w:w="0" w:type="dxa"/>
              <w:left w:w="108" w:type="dxa"/>
              <w:bottom w:w="0" w:type="dxa"/>
              <w:right w:w="108" w:type="dxa"/>
            </w:tcMar>
            <w:vAlign w:val="center"/>
          </w:tcPr>
          <w:p w14:paraId="393701C2">
            <w:pPr>
              <w:spacing w:line="360" w:lineRule="exact"/>
              <w:rPr>
                <w:rFonts w:ascii="宋体" w:hAnsi="宋体" w:cs="宋体"/>
                <w:kern w:val="0"/>
                <w:sz w:val="24"/>
                <w:szCs w:val="24"/>
              </w:rPr>
            </w:pPr>
            <w:r>
              <w:rPr>
                <w:rFonts w:hint="eastAsia" w:ascii="宋体" w:hAnsi="宋体" w:cs="宋体"/>
                <w:kern w:val="0"/>
                <w:sz w:val="24"/>
                <w:szCs w:val="24"/>
              </w:rPr>
              <w:t>1、报价不高于本项目的预算金额。</w:t>
            </w:r>
          </w:p>
          <w:p w14:paraId="7DF90422">
            <w:pPr>
              <w:spacing w:line="360" w:lineRule="exact"/>
              <w:rPr>
                <w:rFonts w:ascii="宋体" w:hAnsi="宋体" w:cs="宋体"/>
                <w:kern w:val="0"/>
                <w:sz w:val="24"/>
                <w:szCs w:val="24"/>
              </w:rPr>
            </w:pPr>
            <w:r>
              <w:rPr>
                <w:rFonts w:hint="eastAsia" w:ascii="宋体" w:hAnsi="宋体" w:cs="宋体"/>
                <w:kern w:val="0"/>
                <w:sz w:val="24"/>
                <w:szCs w:val="24"/>
              </w:rPr>
              <w:t>2、报价方式为广东省佛山市目的地竣工验收交付价。</w:t>
            </w:r>
          </w:p>
          <w:p w14:paraId="3EC1576A">
            <w:pPr>
              <w:spacing w:line="360" w:lineRule="exact"/>
              <w:rPr>
                <w:rFonts w:ascii="宋体" w:hAnsi="宋体" w:cs="宋体"/>
                <w:color w:val="FF0000"/>
                <w:kern w:val="0"/>
                <w:sz w:val="24"/>
                <w:szCs w:val="24"/>
              </w:rPr>
            </w:pPr>
            <w:r>
              <w:rPr>
                <w:rFonts w:hint="eastAsia" w:ascii="宋体" w:hAnsi="宋体" w:cs="宋体"/>
                <w:kern w:val="0"/>
                <w:sz w:val="24"/>
                <w:szCs w:val="24"/>
              </w:rPr>
              <w:t>3、报价中须包含整个项目的货物购置、安装、调试、培训辅导、质保期售后服务、全额含税发票等合同实施过程中的应预见和不可预见所有费用。</w:t>
            </w:r>
          </w:p>
        </w:tc>
      </w:tr>
      <w:tr w14:paraId="5380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533" w:type="pct"/>
            <w:tcMar>
              <w:top w:w="0" w:type="dxa"/>
              <w:left w:w="108" w:type="dxa"/>
              <w:bottom w:w="0" w:type="dxa"/>
              <w:right w:w="108" w:type="dxa"/>
            </w:tcMar>
            <w:vAlign w:val="center"/>
          </w:tcPr>
          <w:p w14:paraId="27CB6FFC">
            <w:pPr>
              <w:shd w:val="clear" w:color="auto" w:fill="FFFFFF"/>
              <w:tabs>
                <w:tab w:val="left" w:pos="312"/>
              </w:tabs>
              <w:spacing w:line="360" w:lineRule="exact"/>
              <w:jc w:val="center"/>
              <w:rPr>
                <w:rFonts w:ascii="宋体" w:hAnsi="宋体"/>
                <w:color w:val="000000" w:themeColor="text1"/>
                <w:sz w:val="24"/>
                <w:szCs w:val="24"/>
              </w:rPr>
            </w:pPr>
            <w:r>
              <w:rPr>
                <w:rFonts w:hint="eastAsia" w:ascii="宋体" w:hAnsi="宋体"/>
                <w:color w:val="000000" w:themeColor="text1"/>
                <w:sz w:val="24"/>
                <w:szCs w:val="24"/>
              </w:rPr>
              <w:t>3</w:t>
            </w:r>
          </w:p>
        </w:tc>
        <w:tc>
          <w:tcPr>
            <w:tcW w:w="946" w:type="pct"/>
            <w:tcMar>
              <w:top w:w="0" w:type="dxa"/>
              <w:left w:w="108" w:type="dxa"/>
              <w:bottom w:w="0" w:type="dxa"/>
              <w:right w:w="108" w:type="dxa"/>
            </w:tcMar>
            <w:vAlign w:val="center"/>
          </w:tcPr>
          <w:p w14:paraId="51A7151F">
            <w:pPr>
              <w:shd w:val="clear" w:color="auto" w:fill="FFFFFF"/>
              <w:tabs>
                <w:tab w:val="left" w:pos="312"/>
              </w:tabs>
              <w:spacing w:line="360" w:lineRule="exact"/>
              <w:jc w:val="center"/>
              <w:rPr>
                <w:rFonts w:ascii="宋体" w:hAnsi="宋体"/>
                <w:b/>
                <w:color w:val="000000" w:themeColor="text1"/>
                <w:sz w:val="24"/>
                <w:szCs w:val="24"/>
              </w:rPr>
            </w:pPr>
            <w:r>
              <w:rPr>
                <w:rFonts w:hint="eastAsia" w:ascii="宋体" w:hAnsi="宋体"/>
                <w:b/>
                <w:bCs/>
                <w:color w:val="000000"/>
                <w:sz w:val="24"/>
                <w:szCs w:val="24"/>
              </w:rPr>
              <w:t>知识产权</w:t>
            </w:r>
          </w:p>
        </w:tc>
        <w:tc>
          <w:tcPr>
            <w:tcW w:w="3521" w:type="pct"/>
            <w:tcMar>
              <w:top w:w="0" w:type="dxa"/>
              <w:left w:w="108" w:type="dxa"/>
              <w:bottom w:w="0" w:type="dxa"/>
              <w:right w:w="108" w:type="dxa"/>
            </w:tcMar>
            <w:vAlign w:val="center"/>
          </w:tcPr>
          <w:p w14:paraId="0BC11177">
            <w:pPr>
              <w:widowControl/>
              <w:shd w:val="clear" w:color="auto" w:fill="FFFFFF"/>
              <w:spacing w:line="360" w:lineRule="atLeast"/>
              <w:jc w:val="left"/>
              <w:rPr>
                <w:rFonts w:ascii="宋体" w:hAnsi="宋体" w:cs="宋体"/>
                <w:color w:val="000000"/>
                <w:kern w:val="0"/>
                <w:sz w:val="18"/>
                <w:szCs w:val="18"/>
              </w:rPr>
            </w:pPr>
            <w:r>
              <w:rPr>
                <w:rFonts w:hint="eastAsia" w:ascii="宋体" w:hAnsi="宋体" w:cs="宋体"/>
                <w:color w:val="000000"/>
                <w:kern w:val="0"/>
                <w:sz w:val="24"/>
                <w:szCs w:val="24"/>
              </w:rPr>
              <w:t>1、供应商必须保证，我院在中华人民共和国境内使用标的货物、资料、技术、服务或其任何一部分时，享有不受限制的无偿使用权，如有第三方向我院提出侵犯其专利权、商标权或其它知识产权的主张，该责任应由供应商承担。</w:t>
            </w:r>
          </w:p>
          <w:p w14:paraId="329A9596">
            <w:pPr>
              <w:widowControl/>
              <w:shd w:val="clear" w:color="auto" w:fill="FFFFFF"/>
              <w:spacing w:line="360" w:lineRule="atLeast"/>
              <w:jc w:val="left"/>
              <w:rPr>
                <w:rFonts w:ascii="宋体" w:hAnsi="宋体" w:cs="宋体"/>
                <w:color w:val="000000"/>
                <w:kern w:val="0"/>
                <w:sz w:val="18"/>
                <w:szCs w:val="18"/>
              </w:rPr>
            </w:pPr>
            <w:r>
              <w:rPr>
                <w:rFonts w:hint="eastAsia" w:ascii="宋体" w:hAnsi="宋体" w:cs="宋体"/>
                <w:color w:val="000000"/>
                <w:kern w:val="0"/>
                <w:sz w:val="24"/>
                <w:szCs w:val="24"/>
              </w:rPr>
              <w:t>2、报价应包含所有应向所有权人支付的专利权、商标权或其它知识产权的一切相关费用。</w:t>
            </w:r>
          </w:p>
        </w:tc>
      </w:tr>
      <w:tr w14:paraId="691F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33" w:type="pct"/>
            <w:tcMar>
              <w:top w:w="0" w:type="dxa"/>
              <w:left w:w="108" w:type="dxa"/>
              <w:bottom w:w="0" w:type="dxa"/>
              <w:right w:w="108" w:type="dxa"/>
            </w:tcMar>
            <w:vAlign w:val="center"/>
          </w:tcPr>
          <w:p w14:paraId="6C6568FC">
            <w:pPr>
              <w:shd w:val="clear" w:color="auto" w:fill="FFFFFF"/>
              <w:tabs>
                <w:tab w:val="left" w:pos="312"/>
              </w:tabs>
              <w:spacing w:line="360" w:lineRule="exact"/>
              <w:jc w:val="center"/>
              <w:rPr>
                <w:rFonts w:ascii="宋体" w:hAnsi="宋体"/>
                <w:color w:val="000000" w:themeColor="text1"/>
                <w:sz w:val="24"/>
                <w:szCs w:val="24"/>
              </w:rPr>
            </w:pPr>
            <w:r>
              <w:rPr>
                <w:rFonts w:ascii="宋体" w:hAnsi="宋体"/>
                <w:color w:val="000000" w:themeColor="text1"/>
                <w:sz w:val="24"/>
                <w:szCs w:val="24"/>
              </w:rPr>
              <w:t>4</w:t>
            </w:r>
          </w:p>
        </w:tc>
        <w:tc>
          <w:tcPr>
            <w:tcW w:w="946" w:type="pct"/>
            <w:tcMar>
              <w:top w:w="0" w:type="dxa"/>
              <w:left w:w="108" w:type="dxa"/>
              <w:bottom w:w="0" w:type="dxa"/>
              <w:right w:w="108" w:type="dxa"/>
            </w:tcMar>
            <w:vAlign w:val="center"/>
          </w:tcPr>
          <w:p w14:paraId="383B1E65">
            <w:pPr>
              <w:shd w:val="clear" w:color="auto" w:fill="FFFFFF"/>
              <w:tabs>
                <w:tab w:val="left" w:pos="312"/>
              </w:tabs>
              <w:spacing w:line="360" w:lineRule="exact"/>
              <w:jc w:val="center"/>
              <w:rPr>
                <w:rFonts w:ascii="宋体" w:hAnsi="宋体"/>
                <w:b/>
                <w:color w:val="000000" w:themeColor="text1"/>
                <w:sz w:val="24"/>
                <w:szCs w:val="24"/>
              </w:rPr>
            </w:pPr>
            <w:r>
              <w:rPr>
                <w:rFonts w:hint="eastAsia" w:ascii="宋体" w:hAnsi="宋体"/>
                <w:b/>
                <w:color w:val="000000" w:themeColor="text1"/>
                <w:sz w:val="24"/>
                <w:szCs w:val="24"/>
              </w:rPr>
              <w:t>服务地点</w:t>
            </w:r>
          </w:p>
        </w:tc>
        <w:tc>
          <w:tcPr>
            <w:tcW w:w="3521" w:type="pct"/>
            <w:tcMar>
              <w:top w:w="0" w:type="dxa"/>
              <w:left w:w="108" w:type="dxa"/>
              <w:bottom w:w="0" w:type="dxa"/>
              <w:right w:w="108" w:type="dxa"/>
            </w:tcMar>
            <w:vAlign w:val="center"/>
          </w:tcPr>
          <w:p w14:paraId="47266900">
            <w:pPr>
              <w:shd w:val="clear" w:color="auto" w:fill="FFFFFF"/>
              <w:tabs>
                <w:tab w:val="left" w:pos="312"/>
              </w:tabs>
              <w:spacing w:line="360" w:lineRule="exact"/>
              <w:rPr>
                <w:rFonts w:ascii="宋体" w:hAnsi="宋体"/>
                <w:color w:val="000000" w:themeColor="text1"/>
                <w:sz w:val="24"/>
                <w:szCs w:val="24"/>
              </w:rPr>
            </w:pPr>
            <w:r>
              <w:rPr>
                <w:rFonts w:hint="eastAsia" w:ascii="宋体" w:hAnsi="宋体"/>
                <w:color w:val="000000" w:themeColor="text1"/>
                <w:sz w:val="24"/>
                <w:szCs w:val="24"/>
              </w:rPr>
              <w:t>我院（用户）指定地点。</w:t>
            </w:r>
          </w:p>
        </w:tc>
      </w:tr>
      <w:tr w14:paraId="5580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533" w:type="pct"/>
            <w:tcMar>
              <w:top w:w="0" w:type="dxa"/>
              <w:left w:w="108" w:type="dxa"/>
              <w:bottom w:w="0" w:type="dxa"/>
              <w:right w:w="108" w:type="dxa"/>
            </w:tcMar>
            <w:vAlign w:val="center"/>
          </w:tcPr>
          <w:p w14:paraId="303BEBB2">
            <w:pPr>
              <w:shd w:val="clear" w:color="auto" w:fill="FFFFFF"/>
              <w:tabs>
                <w:tab w:val="left" w:pos="312"/>
              </w:tabs>
              <w:spacing w:line="360" w:lineRule="exact"/>
              <w:jc w:val="center"/>
              <w:rPr>
                <w:rFonts w:ascii="宋体" w:hAnsi="宋体"/>
                <w:color w:val="000000" w:themeColor="text1"/>
                <w:sz w:val="24"/>
                <w:szCs w:val="24"/>
              </w:rPr>
            </w:pPr>
            <w:r>
              <w:rPr>
                <w:rFonts w:ascii="宋体" w:hAnsi="宋体"/>
                <w:color w:val="000000" w:themeColor="text1"/>
                <w:sz w:val="24"/>
                <w:szCs w:val="24"/>
              </w:rPr>
              <w:t>5</w:t>
            </w:r>
          </w:p>
        </w:tc>
        <w:tc>
          <w:tcPr>
            <w:tcW w:w="946" w:type="pct"/>
            <w:tcMar>
              <w:top w:w="0" w:type="dxa"/>
              <w:left w:w="108" w:type="dxa"/>
              <w:bottom w:w="0" w:type="dxa"/>
              <w:right w:w="108" w:type="dxa"/>
            </w:tcMar>
            <w:vAlign w:val="center"/>
          </w:tcPr>
          <w:p w14:paraId="1D3D433F">
            <w:pPr>
              <w:widowControl/>
              <w:spacing w:before="240" w:after="240" w:line="320" w:lineRule="atLeast"/>
              <w:jc w:val="center"/>
              <w:rPr>
                <w:rFonts w:ascii="宋体" w:hAnsi="宋体" w:cs="宋体"/>
                <w:b/>
                <w:bCs/>
                <w:kern w:val="0"/>
                <w:sz w:val="24"/>
                <w:szCs w:val="24"/>
              </w:rPr>
            </w:pPr>
            <w:r>
              <w:rPr>
                <w:rFonts w:hint="eastAsia" w:ascii="宋体" w:hAnsi="宋体" w:cs="宋体"/>
                <w:b/>
                <w:bCs/>
                <w:kern w:val="0"/>
                <w:sz w:val="24"/>
                <w:szCs w:val="24"/>
              </w:rPr>
              <w:t>项目实施要求</w:t>
            </w:r>
          </w:p>
        </w:tc>
        <w:tc>
          <w:tcPr>
            <w:tcW w:w="3521" w:type="pct"/>
            <w:tcMar>
              <w:top w:w="0" w:type="dxa"/>
              <w:left w:w="108" w:type="dxa"/>
              <w:bottom w:w="0" w:type="dxa"/>
              <w:right w:w="108" w:type="dxa"/>
            </w:tcMar>
            <w:vAlign w:val="center"/>
          </w:tcPr>
          <w:p w14:paraId="57CC215A">
            <w:pPr>
              <w:shd w:val="clear" w:color="auto" w:fill="FFFFFF"/>
              <w:tabs>
                <w:tab w:val="left" w:pos="312"/>
              </w:tabs>
              <w:spacing w:line="360" w:lineRule="exact"/>
              <w:jc w:val="left"/>
              <w:rPr>
                <w:rFonts w:ascii="宋体" w:hAnsi="宋体"/>
                <w:color w:val="000000" w:themeColor="text1"/>
                <w:sz w:val="24"/>
                <w:szCs w:val="24"/>
              </w:rPr>
            </w:pPr>
            <w:r>
              <w:rPr>
                <w:rFonts w:hint="eastAsia" w:ascii="宋体" w:hAnsi="宋体"/>
                <w:color w:val="000000" w:themeColor="text1"/>
                <w:sz w:val="24"/>
                <w:szCs w:val="24"/>
              </w:rPr>
              <w:t>1、供应商须向我院提供详细的项目实施计划，包括实施进度、任务分工、管理及风险控制措施等。</w:t>
            </w:r>
          </w:p>
          <w:p w14:paraId="686EB057">
            <w:pPr>
              <w:shd w:val="clear" w:color="auto" w:fill="FFFFFF"/>
              <w:tabs>
                <w:tab w:val="left" w:pos="312"/>
              </w:tabs>
              <w:spacing w:line="360" w:lineRule="exact"/>
              <w:jc w:val="left"/>
              <w:rPr>
                <w:rFonts w:ascii="宋体" w:hAnsi="宋体"/>
                <w:color w:val="000000" w:themeColor="text1"/>
                <w:sz w:val="24"/>
                <w:szCs w:val="24"/>
              </w:rPr>
            </w:pPr>
            <w:r>
              <w:rPr>
                <w:rFonts w:hint="eastAsia" w:ascii="宋体" w:hAnsi="宋体"/>
                <w:color w:val="000000" w:themeColor="text1"/>
                <w:sz w:val="24"/>
                <w:szCs w:val="24"/>
              </w:rPr>
              <w:t>2、在项目实施过程中，供应商需服从我院的组织、协调、监督、管理。</w:t>
            </w:r>
          </w:p>
          <w:p w14:paraId="762A6CCF">
            <w:pPr>
              <w:shd w:val="clear" w:color="auto" w:fill="FFFFFF"/>
              <w:tabs>
                <w:tab w:val="left" w:pos="312"/>
              </w:tabs>
              <w:spacing w:line="360" w:lineRule="exact"/>
              <w:jc w:val="left"/>
              <w:rPr>
                <w:rFonts w:ascii="宋体" w:hAnsi="宋体"/>
                <w:color w:val="000000" w:themeColor="text1"/>
                <w:sz w:val="24"/>
                <w:szCs w:val="24"/>
              </w:rPr>
            </w:pPr>
            <w:r>
              <w:rPr>
                <w:rFonts w:hint="eastAsia" w:ascii="宋体" w:hAnsi="宋体"/>
                <w:color w:val="000000" w:themeColor="text1"/>
                <w:sz w:val="24"/>
                <w:szCs w:val="24"/>
              </w:rPr>
              <w:t>3、供应商需根据项目进展及时向我院报告。</w:t>
            </w:r>
          </w:p>
        </w:tc>
      </w:tr>
      <w:tr w14:paraId="0C52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533" w:type="pct"/>
            <w:tcMar>
              <w:top w:w="0" w:type="dxa"/>
              <w:left w:w="108" w:type="dxa"/>
              <w:bottom w:w="0" w:type="dxa"/>
              <w:right w:w="108" w:type="dxa"/>
            </w:tcMar>
            <w:vAlign w:val="center"/>
          </w:tcPr>
          <w:p w14:paraId="46348AFA">
            <w:pPr>
              <w:shd w:val="clear" w:color="auto" w:fill="FFFFFF"/>
              <w:tabs>
                <w:tab w:val="left" w:pos="312"/>
              </w:tabs>
              <w:spacing w:line="360" w:lineRule="exact"/>
              <w:jc w:val="center"/>
              <w:rPr>
                <w:rFonts w:ascii="宋体" w:hAnsi="宋体"/>
                <w:color w:val="000000" w:themeColor="text1"/>
                <w:sz w:val="24"/>
                <w:szCs w:val="24"/>
              </w:rPr>
            </w:pPr>
            <w:r>
              <w:rPr>
                <w:rFonts w:ascii="宋体" w:hAnsi="宋体"/>
                <w:color w:val="000000" w:themeColor="text1"/>
                <w:sz w:val="24"/>
                <w:szCs w:val="24"/>
              </w:rPr>
              <w:t>6</w:t>
            </w:r>
          </w:p>
        </w:tc>
        <w:tc>
          <w:tcPr>
            <w:tcW w:w="946" w:type="pct"/>
            <w:tcMar>
              <w:top w:w="0" w:type="dxa"/>
              <w:left w:w="108" w:type="dxa"/>
              <w:bottom w:w="0" w:type="dxa"/>
              <w:right w:w="108" w:type="dxa"/>
            </w:tcMar>
            <w:vAlign w:val="center"/>
          </w:tcPr>
          <w:p w14:paraId="77D6B007">
            <w:pPr>
              <w:shd w:val="clear" w:color="auto" w:fill="FFFFFF"/>
              <w:tabs>
                <w:tab w:val="left" w:pos="312"/>
              </w:tabs>
              <w:spacing w:line="360" w:lineRule="exact"/>
              <w:jc w:val="center"/>
              <w:rPr>
                <w:rFonts w:ascii="宋体" w:hAnsi="宋体"/>
                <w:b/>
                <w:color w:val="000000" w:themeColor="text1"/>
                <w:sz w:val="24"/>
                <w:szCs w:val="24"/>
              </w:rPr>
            </w:pPr>
            <w:r>
              <w:rPr>
                <w:rFonts w:hint="eastAsia" w:ascii="宋体" w:hAnsi="宋体"/>
                <w:b/>
                <w:bCs/>
                <w:color w:val="000000"/>
                <w:sz w:val="24"/>
                <w:szCs w:val="24"/>
              </w:rPr>
              <w:t>工期</w:t>
            </w:r>
          </w:p>
        </w:tc>
        <w:tc>
          <w:tcPr>
            <w:tcW w:w="3521" w:type="pct"/>
            <w:tcMar>
              <w:top w:w="0" w:type="dxa"/>
              <w:left w:w="108" w:type="dxa"/>
              <w:bottom w:w="0" w:type="dxa"/>
              <w:right w:w="108" w:type="dxa"/>
            </w:tcMar>
            <w:vAlign w:val="center"/>
          </w:tcPr>
          <w:p w14:paraId="668839E9">
            <w:pPr>
              <w:shd w:val="clear" w:color="auto" w:fill="FFFFFF"/>
              <w:tabs>
                <w:tab w:val="left" w:pos="312"/>
              </w:tabs>
              <w:spacing w:line="360" w:lineRule="exact"/>
              <w:rPr>
                <w:rFonts w:ascii="宋体" w:hAnsi="宋体"/>
                <w:color w:val="000000" w:themeColor="text1"/>
                <w:sz w:val="24"/>
                <w:szCs w:val="24"/>
              </w:rPr>
            </w:pPr>
            <w:r>
              <w:rPr>
                <w:rFonts w:hint="eastAsia" w:ascii="宋体" w:hAnsi="宋体"/>
                <w:color w:val="000000"/>
                <w:sz w:val="24"/>
                <w:szCs w:val="24"/>
              </w:rPr>
              <w:t>建设期限：自合同签署生效之日起180天（日历天）内提供及安装调试完毕并交付我院使用。</w:t>
            </w:r>
          </w:p>
        </w:tc>
      </w:tr>
      <w:tr w14:paraId="6842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pct"/>
            <w:tcMar>
              <w:top w:w="0" w:type="dxa"/>
              <w:left w:w="108" w:type="dxa"/>
              <w:bottom w:w="0" w:type="dxa"/>
              <w:right w:w="108" w:type="dxa"/>
            </w:tcMar>
            <w:vAlign w:val="center"/>
          </w:tcPr>
          <w:p w14:paraId="1A586D76">
            <w:pPr>
              <w:shd w:val="clear" w:color="auto" w:fill="FFFFFF"/>
              <w:tabs>
                <w:tab w:val="left" w:pos="312"/>
              </w:tabs>
              <w:spacing w:line="360" w:lineRule="exact"/>
              <w:jc w:val="center"/>
              <w:rPr>
                <w:rFonts w:ascii="宋体" w:hAnsi="宋体"/>
                <w:color w:val="000000" w:themeColor="text1"/>
                <w:sz w:val="24"/>
                <w:szCs w:val="24"/>
              </w:rPr>
            </w:pPr>
            <w:r>
              <w:rPr>
                <w:rFonts w:hint="eastAsia" w:ascii="宋体" w:hAnsi="宋体"/>
                <w:color w:val="000000" w:themeColor="text1"/>
                <w:sz w:val="24"/>
                <w:szCs w:val="24"/>
              </w:rPr>
              <w:t>7</w:t>
            </w:r>
          </w:p>
        </w:tc>
        <w:tc>
          <w:tcPr>
            <w:tcW w:w="946" w:type="pct"/>
            <w:tcMar>
              <w:top w:w="0" w:type="dxa"/>
              <w:left w:w="108" w:type="dxa"/>
              <w:bottom w:w="0" w:type="dxa"/>
              <w:right w:w="108" w:type="dxa"/>
            </w:tcMar>
            <w:vAlign w:val="center"/>
          </w:tcPr>
          <w:p w14:paraId="6D57AAB7">
            <w:pPr>
              <w:shd w:val="clear" w:color="auto" w:fill="FFFFFF"/>
              <w:tabs>
                <w:tab w:val="left" w:pos="312"/>
              </w:tabs>
              <w:spacing w:line="360" w:lineRule="exact"/>
              <w:jc w:val="center"/>
              <w:rPr>
                <w:rFonts w:ascii="宋体" w:hAnsi="宋体"/>
                <w:color w:val="000000" w:themeColor="text1"/>
                <w:sz w:val="24"/>
                <w:szCs w:val="24"/>
              </w:rPr>
            </w:pPr>
            <w:r>
              <w:rPr>
                <w:rFonts w:hint="eastAsia" w:ascii="宋体" w:hAnsi="宋体"/>
                <w:b/>
                <w:bCs/>
                <w:color w:val="000000"/>
                <w:sz w:val="24"/>
                <w:szCs w:val="24"/>
              </w:rPr>
              <w:t>验收要求</w:t>
            </w:r>
          </w:p>
        </w:tc>
        <w:tc>
          <w:tcPr>
            <w:tcW w:w="3521" w:type="pct"/>
            <w:tcMar>
              <w:top w:w="0" w:type="dxa"/>
              <w:left w:w="108" w:type="dxa"/>
              <w:bottom w:w="0" w:type="dxa"/>
              <w:right w:w="108" w:type="dxa"/>
            </w:tcMar>
            <w:vAlign w:val="center"/>
          </w:tcPr>
          <w:p w14:paraId="7BC367EF">
            <w:pPr>
              <w:widowControl/>
              <w:shd w:val="clear" w:color="auto" w:fill="FFFFFF"/>
              <w:spacing w:line="360" w:lineRule="atLeast"/>
              <w:jc w:val="left"/>
              <w:rPr>
                <w:rFonts w:ascii="宋体" w:hAnsi="宋体" w:cs="宋体"/>
                <w:color w:val="000000"/>
                <w:kern w:val="0"/>
                <w:sz w:val="18"/>
                <w:szCs w:val="18"/>
              </w:rPr>
            </w:pPr>
            <w:r>
              <w:rPr>
                <w:rFonts w:hint="eastAsia" w:ascii="宋体" w:hAnsi="宋体" w:cs="宋体"/>
                <w:color w:val="000000"/>
                <w:kern w:val="0"/>
                <w:sz w:val="24"/>
                <w:szCs w:val="24"/>
              </w:rPr>
              <w:t>1、我院组织相关部门严格依据项目的参数、数量、品牌、规格型号（如有）等进行验收，如发现货品不符合要求时，供应商应无条件退货或换货。</w:t>
            </w:r>
          </w:p>
          <w:p w14:paraId="70945B9E">
            <w:pPr>
              <w:widowControl/>
              <w:shd w:val="clear" w:color="auto" w:fill="FFFFFF"/>
              <w:spacing w:line="360" w:lineRule="atLeast"/>
              <w:jc w:val="left"/>
              <w:rPr>
                <w:rFonts w:ascii="宋体" w:hAnsi="宋体" w:cs="宋体"/>
                <w:color w:val="000000"/>
                <w:kern w:val="0"/>
                <w:sz w:val="18"/>
                <w:szCs w:val="18"/>
              </w:rPr>
            </w:pPr>
            <w:r>
              <w:rPr>
                <w:rFonts w:hint="eastAsia" w:ascii="宋体" w:hAnsi="宋体" w:cs="宋体"/>
                <w:color w:val="000000"/>
                <w:kern w:val="0"/>
                <w:sz w:val="24"/>
                <w:szCs w:val="24"/>
              </w:rPr>
              <w:t>2、实施项目通过试运行正常后，双方共同验收并出具验收报告。</w:t>
            </w:r>
          </w:p>
          <w:p w14:paraId="3F63B160">
            <w:pPr>
              <w:widowControl/>
              <w:shd w:val="clear" w:color="auto" w:fill="FFFFFF"/>
              <w:spacing w:line="360" w:lineRule="atLeast"/>
              <w:jc w:val="left"/>
              <w:rPr>
                <w:rFonts w:ascii="宋体" w:hAnsi="宋体" w:cs="宋体"/>
                <w:color w:val="000000"/>
                <w:kern w:val="0"/>
                <w:sz w:val="18"/>
                <w:szCs w:val="18"/>
              </w:rPr>
            </w:pPr>
            <w:r>
              <w:rPr>
                <w:rFonts w:hint="eastAsia" w:ascii="宋体" w:hAnsi="宋体" w:cs="宋体"/>
                <w:color w:val="000000"/>
                <w:kern w:val="0"/>
                <w:sz w:val="24"/>
                <w:szCs w:val="24"/>
              </w:rPr>
              <w:t>3.供应商按照项目的要求，在规定时间内完成系统设计、研发、安装实施、测试、调试、验收等工作，并向采购人提交项目应用系统。若由于供应商原因，导致项目延误，每日扣除合同总金额的万分之五 。</w:t>
            </w:r>
          </w:p>
          <w:p w14:paraId="219B7C0C">
            <w:pPr>
              <w:widowControl/>
              <w:shd w:val="clear" w:color="auto" w:fill="FFFFFF"/>
              <w:spacing w:line="360" w:lineRule="atLeast"/>
              <w:jc w:val="left"/>
              <w:rPr>
                <w:rFonts w:ascii="宋体" w:hAnsi="宋体" w:cs="宋体"/>
                <w:color w:val="000000"/>
                <w:kern w:val="0"/>
                <w:sz w:val="18"/>
                <w:szCs w:val="18"/>
              </w:rPr>
            </w:pPr>
            <w:r>
              <w:rPr>
                <w:rFonts w:hint="eastAsia" w:ascii="宋体" w:hAnsi="宋体" w:cs="宋体"/>
                <w:color w:val="000000"/>
                <w:kern w:val="0"/>
                <w:sz w:val="24"/>
                <w:szCs w:val="24"/>
              </w:rPr>
              <w:t>4.系统验收：对整个项目的验收包括检查整个系统是否实现了采购人要求的全部功能，是否满足需求文件、合同、系统需求规格说明书及双方签署的补充文件的要求。</w:t>
            </w:r>
          </w:p>
          <w:p w14:paraId="5154E3B7">
            <w:pPr>
              <w:widowControl/>
              <w:shd w:val="clear" w:color="auto" w:fill="FFFFFF"/>
              <w:spacing w:line="360" w:lineRule="atLeast"/>
              <w:jc w:val="left"/>
              <w:rPr>
                <w:rFonts w:ascii="宋体" w:hAnsi="宋体" w:cs="宋体"/>
                <w:color w:val="000000"/>
                <w:kern w:val="0"/>
                <w:sz w:val="18"/>
                <w:szCs w:val="18"/>
              </w:rPr>
            </w:pPr>
            <w:r>
              <w:rPr>
                <w:rFonts w:hint="eastAsia" w:ascii="宋体" w:hAnsi="宋体" w:cs="宋体"/>
                <w:color w:val="000000"/>
                <w:kern w:val="0"/>
                <w:sz w:val="24"/>
                <w:szCs w:val="24"/>
              </w:rPr>
              <w:t>5. 文档验收：供应商提交文档须符合验收文档要求，包括但不限于以下文档：《项目实施方案》、《系统需求规格说明书》、《系统详细设计说明书》、《系统数据库设计说明书》、《系统测试计划》、《系统测试报告》、《系统安装手册》、《系统维护手册》、《用户操作手册》、《系统试运行方案包括试运行计划》、《试运行总结报告》、《系统培训记录》、《开发进度月报》及采购人需要的其他文档。</w:t>
            </w:r>
          </w:p>
          <w:p w14:paraId="7C007D4B">
            <w:pPr>
              <w:widowControl/>
              <w:shd w:val="clear" w:color="auto" w:fill="FFFFFF"/>
              <w:spacing w:line="360" w:lineRule="atLeast"/>
              <w:jc w:val="left"/>
              <w:rPr>
                <w:rFonts w:ascii="宋体" w:hAnsi="宋体" w:cs="宋体"/>
                <w:color w:val="000000"/>
                <w:kern w:val="0"/>
                <w:sz w:val="18"/>
                <w:szCs w:val="18"/>
              </w:rPr>
            </w:pPr>
            <w:r>
              <w:rPr>
                <w:rFonts w:hint="eastAsia" w:ascii="宋体" w:hAnsi="宋体" w:cs="宋体"/>
                <w:color w:val="000000"/>
                <w:kern w:val="0"/>
                <w:sz w:val="24"/>
                <w:szCs w:val="24"/>
              </w:rPr>
              <w:t>6.本项目建设应用系统参照网络安全等级保护三级标准建设，系统应用和数据层面达到网络安全等级保护三级水平，供应商应配合采购人完成核心业务系统的信息安全等级保护三级测评工作。</w:t>
            </w:r>
          </w:p>
        </w:tc>
      </w:tr>
      <w:tr w14:paraId="117A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0" w:hRule="atLeast"/>
          <w:jc w:val="center"/>
        </w:trPr>
        <w:tc>
          <w:tcPr>
            <w:tcW w:w="533" w:type="pct"/>
            <w:tcMar>
              <w:top w:w="0" w:type="dxa"/>
              <w:left w:w="108" w:type="dxa"/>
              <w:bottom w:w="0" w:type="dxa"/>
              <w:right w:w="108" w:type="dxa"/>
            </w:tcMar>
            <w:vAlign w:val="center"/>
          </w:tcPr>
          <w:p w14:paraId="04F2E2C9">
            <w:pPr>
              <w:shd w:val="clear" w:color="auto" w:fill="FFFFFF"/>
              <w:tabs>
                <w:tab w:val="left" w:pos="312"/>
              </w:tabs>
              <w:spacing w:line="360" w:lineRule="exact"/>
              <w:jc w:val="center"/>
              <w:rPr>
                <w:rFonts w:ascii="宋体" w:hAnsi="宋体"/>
                <w:color w:val="000000" w:themeColor="text1"/>
                <w:sz w:val="24"/>
                <w:szCs w:val="24"/>
              </w:rPr>
            </w:pPr>
            <w:r>
              <w:rPr>
                <w:rFonts w:ascii="宋体" w:hAnsi="宋体"/>
                <w:color w:val="000000" w:themeColor="text1"/>
                <w:sz w:val="24"/>
                <w:szCs w:val="24"/>
              </w:rPr>
              <w:t>8</w:t>
            </w:r>
          </w:p>
        </w:tc>
        <w:tc>
          <w:tcPr>
            <w:tcW w:w="946" w:type="pct"/>
            <w:tcMar>
              <w:top w:w="0" w:type="dxa"/>
              <w:left w:w="108" w:type="dxa"/>
              <w:bottom w:w="0" w:type="dxa"/>
              <w:right w:w="108" w:type="dxa"/>
            </w:tcMar>
            <w:vAlign w:val="center"/>
          </w:tcPr>
          <w:p w14:paraId="1EFB7BAC">
            <w:pPr>
              <w:shd w:val="clear" w:color="auto" w:fill="FFFFFF"/>
              <w:tabs>
                <w:tab w:val="left" w:pos="312"/>
              </w:tabs>
              <w:spacing w:line="360" w:lineRule="exact"/>
              <w:jc w:val="center"/>
              <w:rPr>
                <w:rFonts w:ascii="宋体" w:hAnsi="宋体" w:cs="宋体"/>
                <w:b/>
                <w:bCs/>
                <w:kern w:val="0"/>
                <w:sz w:val="24"/>
                <w:szCs w:val="24"/>
              </w:rPr>
            </w:pPr>
            <w:r>
              <w:rPr>
                <w:rFonts w:hint="eastAsia" w:ascii="宋体" w:hAnsi="宋体" w:cs="宋体"/>
                <w:b/>
                <w:bCs/>
                <w:kern w:val="0"/>
                <w:sz w:val="24"/>
                <w:szCs w:val="24"/>
              </w:rPr>
              <w:t>售后服务要求</w:t>
            </w:r>
          </w:p>
        </w:tc>
        <w:tc>
          <w:tcPr>
            <w:tcW w:w="3521" w:type="pct"/>
            <w:tcMar>
              <w:top w:w="0" w:type="dxa"/>
              <w:left w:w="108" w:type="dxa"/>
              <w:bottom w:w="0" w:type="dxa"/>
              <w:right w:w="108" w:type="dxa"/>
            </w:tcMar>
            <w:vAlign w:val="center"/>
          </w:tcPr>
          <w:p w14:paraId="30E4BA61">
            <w:pPr>
              <w:shd w:val="clear" w:color="auto" w:fill="FFFFFF"/>
              <w:spacing w:line="360" w:lineRule="atLeast"/>
              <w:rPr>
                <w:rFonts w:ascii="宋体" w:hAnsi="宋体" w:cs="宋体"/>
                <w:color w:val="000000"/>
                <w:kern w:val="0"/>
                <w:sz w:val="18"/>
                <w:szCs w:val="18"/>
              </w:rPr>
            </w:pPr>
            <w:r>
              <w:rPr>
                <w:rFonts w:hint="eastAsia" w:ascii="宋体" w:hAnsi="宋体" w:cs="宋体"/>
                <w:color w:val="000000"/>
                <w:kern w:val="0"/>
                <w:sz w:val="24"/>
                <w:szCs w:val="24"/>
              </w:rPr>
              <w:t>1、免费质量保修期限：二年。保修期限按项目验收采购人签字完成日起开始计算。期满后每年维保费不得高于合同价5%，需另签合同。</w:t>
            </w:r>
          </w:p>
          <w:p w14:paraId="091E8D79">
            <w:pPr>
              <w:shd w:val="clear" w:color="auto" w:fill="FFFFFF"/>
              <w:spacing w:line="360" w:lineRule="atLeast"/>
              <w:rPr>
                <w:rFonts w:ascii="宋体" w:hAnsi="宋体" w:cs="宋体"/>
                <w:color w:val="000000"/>
                <w:kern w:val="0"/>
                <w:sz w:val="18"/>
                <w:szCs w:val="18"/>
              </w:rPr>
            </w:pPr>
            <w:r>
              <w:rPr>
                <w:rFonts w:hint="eastAsia" w:ascii="宋体" w:hAnsi="宋体"/>
                <w:color w:val="000000" w:themeColor="text1"/>
                <w:sz w:val="24"/>
                <w:szCs w:val="24"/>
              </w:rPr>
              <w:t>2、保修服务内容：电话、网络等热线技术支持服务；7*24小时响应。</w:t>
            </w:r>
          </w:p>
          <w:p w14:paraId="6043BE19">
            <w:pPr>
              <w:shd w:val="clear" w:color="auto" w:fill="FFFFFF"/>
              <w:tabs>
                <w:tab w:val="left" w:pos="312"/>
              </w:tabs>
              <w:spacing w:line="360" w:lineRule="exact"/>
              <w:jc w:val="left"/>
              <w:rPr>
                <w:rFonts w:ascii="宋体" w:hAnsi="宋体" w:cs="宋体"/>
                <w:color w:val="000000"/>
                <w:kern w:val="0"/>
                <w:sz w:val="24"/>
                <w:szCs w:val="24"/>
              </w:rPr>
            </w:pPr>
            <w:r>
              <w:rPr>
                <w:rFonts w:hint="eastAsia" w:ascii="宋体" w:hAnsi="宋体"/>
                <w:color w:val="000000" w:themeColor="text1"/>
                <w:sz w:val="24"/>
                <w:szCs w:val="24"/>
              </w:rPr>
              <w:t>3、现场技术支持服务：供应商维护人员需在接到维修通知24小时内响应，并在48小时之内把所出现的质量问题维修完毕。</w:t>
            </w:r>
          </w:p>
        </w:tc>
      </w:tr>
      <w:tr w14:paraId="7121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jc w:val="center"/>
        </w:trPr>
        <w:tc>
          <w:tcPr>
            <w:tcW w:w="533" w:type="pct"/>
            <w:tcMar>
              <w:top w:w="0" w:type="dxa"/>
              <w:left w:w="108" w:type="dxa"/>
              <w:bottom w:w="0" w:type="dxa"/>
              <w:right w:w="108" w:type="dxa"/>
            </w:tcMar>
            <w:vAlign w:val="center"/>
          </w:tcPr>
          <w:p w14:paraId="7339FA7A">
            <w:pPr>
              <w:shd w:val="clear" w:color="auto" w:fill="FFFFFF"/>
              <w:tabs>
                <w:tab w:val="left" w:pos="312"/>
              </w:tabs>
              <w:spacing w:line="360" w:lineRule="exact"/>
              <w:jc w:val="center"/>
              <w:rPr>
                <w:rFonts w:ascii="宋体" w:hAnsi="宋体"/>
                <w:color w:val="000000" w:themeColor="text1"/>
                <w:sz w:val="24"/>
                <w:szCs w:val="24"/>
              </w:rPr>
            </w:pPr>
            <w:r>
              <w:rPr>
                <w:rFonts w:ascii="宋体" w:hAnsi="宋体"/>
                <w:color w:val="000000" w:themeColor="text1"/>
                <w:sz w:val="24"/>
                <w:szCs w:val="24"/>
              </w:rPr>
              <w:t>9</w:t>
            </w:r>
          </w:p>
        </w:tc>
        <w:tc>
          <w:tcPr>
            <w:tcW w:w="946" w:type="pct"/>
            <w:tcMar>
              <w:top w:w="0" w:type="dxa"/>
              <w:left w:w="108" w:type="dxa"/>
              <w:bottom w:w="0" w:type="dxa"/>
              <w:right w:w="108" w:type="dxa"/>
            </w:tcMar>
            <w:vAlign w:val="center"/>
          </w:tcPr>
          <w:p w14:paraId="50090DF7">
            <w:pPr>
              <w:shd w:val="clear" w:color="auto" w:fill="FFFFFF"/>
              <w:tabs>
                <w:tab w:val="left" w:pos="312"/>
              </w:tabs>
              <w:spacing w:line="360" w:lineRule="exact"/>
              <w:jc w:val="center"/>
              <w:rPr>
                <w:rFonts w:ascii="宋体" w:hAnsi="宋体"/>
                <w:b/>
                <w:color w:val="000000" w:themeColor="text1"/>
                <w:sz w:val="24"/>
                <w:szCs w:val="24"/>
              </w:rPr>
            </w:pPr>
            <w:r>
              <w:rPr>
                <w:rFonts w:hint="eastAsia" w:ascii="宋体" w:hAnsi="宋体"/>
                <w:b/>
                <w:bCs/>
                <w:color w:val="000000"/>
                <w:sz w:val="24"/>
                <w:szCs w:val="24"/>
              </w:rPr>
              <w:t>培训要求</w:t>
            </w:r>
          </w:p>
        </w:tc>
        <w:tc>
          <w:tcPr>
            <w:tcW w:w="3521" w:type="pct"/>
            <w:tcMar>
              <w:top w:w="0" w:type="dxa"/>
              <w:left w:w="108" w:type="dxa"/>
              <w:bottom w:w="0" w:type="dxa"/>
              <w:right w:w="108" w:type="dxa"/>
            </w:tcMar>
            <w:vAlign w:val="center"/>
          </w:tcPr>
          <w:p w14:paraId="4AE2C406">
            <w:pPr>
              <w:spacing w:line="360" w:lineRule="exact"/>
              <w:rPr>
                <w:rFonts w:ascii="宋体" w:hAnsi="宋体" w:cs="宋体"/>
                <w:kern w:val="0"/>
                <w:sz w:val="24"/>
                <w:szCs w:val="24"/>
              </w:rPr>
            </w:pPr>
            <w:r>
              <w:rPr>
                <w:rFonts w:hint="eastAsia" w:ascii="宋体" w:hAnsi="宋体"/>
                <w:color w:val="000000"/>
                <w:sz w:val="24"/>
                <w:szCs w:val="24"/>
                <w:shd w:val="clear" w:color="auto" w:fill="FFFFFF"/>
              </w:rPr>
              <w:t>培训对象包括用户单位系统，如系统管理员、医师、科室主任等角色；通过培训使用户方能独立操作、维护、管理，从而使用户方能独立进行管理、故障处理、日常测试维护等日常工作，确保系统能正常安全运行。供应商必须作出培训承诺，含培训计划、培训内容、培训方法、培训时间、培训地点等。</w:t>
            </w:r>
          </w:p>
        </w:tc>
      </w:tr>
      <w:tr w14:paraId="6FE3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7" w:hRule="atLeast"/>
          <w:jc w:val="center"/>
        </w:trPr>
        <w:tc>
          <w:tcPr>
            <w:tcW w:w="533" w:type="pct"/>
            <w:tcMar>
              <w:top w:w="0" w:type="dxa"/>
              <w:left w:w="108" w:type="dxa"/>
              <w:bottom w:w="0" w:type="dxa"/>
              <w:right w:w="108" w:type="dxa"/>
            </w:tcMar>
            <w:vAlign w:val="center"/>
          </w:tcPr>
          <w:p w14:paraId="4C29BB06">
            <w:pPr>
              <w:shd w:val="clear" w:color="auto" w:fill="FFFFFF"/>
              <w:tabs>
                <w:tab w:val="left" w:pos="312"/>
              </w:tabs>
              <w:spacing w:line="360" w:lineRule="exact"/>
              <w:jc w:val="center"/>
              <w:rPr>
                <w:rFonts w:ascii="宋体" w:hAnsi="宋体"/>
                <w:color w:val="000000" w:themeColor="text1"/>
                <w:sz w:val="24"/>
                <w:szCs w:val="24"/>
              </w:rPr>
            </w:pPr>
            <w:r>
              <w:rPr>
                <w:rFonts w:hint="eastAsia" w:ascii="宋体" w:hAnsi="宋体"/>
                <w:color w:val="000000" w:themeColor="text1"/>
                <w:sz w:val="24"/>
                <w:szCs w:val="24"/>
              </w:rPr>
              <w:t>10</w:t>
            </w:r>
          </w:p>
        </w:tc>
        <w:tc>
          <w:tcPr>
            <w:tcW w:w="946" w:type="pct"/>
            <w:tcMar>
              <w:top w:w="0" w:type="dxa"/>
              <w:left w:w="108" w:type="dxa"/>
              <w:bottom w:w="0" w:type="dxa"/>
              <w:right w:w="108" w:type="dxa"/>
            </w:tcMar>
            <w:vAlign w:val="center"/>
          </w:tcPr>
          <w:p w14:paraId="1E05F26D">
            <w:pPr>
              <w:shd w:val="clear" w:color="auto" w:fill="FFFFFF"/>
              <w:tabs>
                <w:tab w:val="left" w:pos="312"/>
              </w:tabs>
              <w:spacing w:line="360" w:lineRule="exact"/>
              <w:jc w:val="center"/>
              <w:rPr>
                <w:rFonts w:ascii="宋体" w:hAnsi="宋体"/>
                <w:b/>
                <w:color w:val="000000" w:themeColor="text1"/>
                <w:sz w:val="24"/>
                <w:szCs w:val="24"/>
              </w:rPr>
            </w:pPr>
            <w:r>
              <w:rPr>
                <w:rFonts w:hint="eastAsia" w:ascii="宋体" w:hAnsi="宋体"/>
                <w:b/>
                <w:color w:val="000000" w:themeColor="text1"/>
                <w:sz w:val="24"/>
                <w:szCs w:val="24"/>
              </w:rPr>
              <w:t>付款方式</w:t>
            </w:r>
          </w:p>
        </w:tc>
        <w:tc>
          <w:tcPr>
            <w:tcW w:w="3521" w:type="pct"/>
            <w:tcMar>
              <w:top w:w="0" w:type="dxa"/>
              <w:left w:w="108" w:type="dxa"/>
              <w:bottom w:w="0" w:type="dxa"/>
              <w:right w:w="108" w:type="dxa"/>
            </w:tcMar>
            <w:vAlign w:val="center"/>
          </w:tcPr>
          <w:p w14:paraId="7531EAB2">
            <w:pPr>
              <w:spacing w:line="360" w:lineRule="exact"/>
              <w:rPr>
                <w:rFonts w:ascii="宋体" w:hAnsi="宋体"/>
                <w:color w:val="000000"/>
                <w:sz w:val="24"/>
                <w:szCs w:val="24"/>
                <w:shd w:val="clear" w:color="auto" w:fill="FFFFFF"/>
              </w:rPr>
            </w:pPr>
            <w:r>
              <w:rPr>
                <w:rFonts w:hint="eastAsia" w:ascii="宋体" w:hAnsi="宋体" w:cs="宋体"/>
                <w:kern w:val="0"/>
                <w:sz w:val="24"/>
                <w:szCs w:val="24"/>
              </w:rPr>
              <w:t>1、付款方式：</w:t>
            </w:r>
            <w:r>
              <w:rPr>
                <w:rFonts w:hint="eastAsia" w:ascii="宋体" w:hAnsi="宋体"/>
                <w:color w:val="000000"/>
                <w:sz w:val="24"/>
                <w:szCs w:val="24"/>
                <w:shd w:val="clear" w:color="auto" w:fill="FFFFFF"/>
              </w:rPr>
              <w:t>分两期支付,首期：合同生效后，自收到完税发票之日起</w:t>
            </w:r>
            <w:r>
              <w:rPr>
                <w:rFonts w:ascii="宋体" w:hAnsi="宋体"/>
                <w:color w:val="000000"/>
                <w:sz w:val="24"/>
                <w:szCs w:val="24"/>
                <w:shd w:val="clear" w:color="auto" w:fill="FFFFFF"/>
              </w:rPr>
              <w:t>30</w:t>
            </w:r>
            <w:r>
              <w:rPr>
                <w:rFonts w:hint="eastAsia" w:ascii="宋体" w:hAnsi="宋体"/>
                <w:color w:val="000000"/>
                <w:sz w:val="24"/>
                <w:szCs w:val="24"/>
                <w:shd w:val="clear" w:color="auto" w:fill="FFFFFF"/>
              </w:rPr>
              <w:t>个工作日内，支付合同款30%；二期：项目整体验收，双方签署验收报告后，自收到完税发票之日起</w:t>
            </w:r>
            <w:r>
              <w:rPr>
                <w:rFonts w:ascii="宋体" w:hAnsi="宋体"/>
                <w:color w:val="000000"/>
                <w:sz w:val="24"/>
                <w:szCs w:val="24"/>
                <w:shd w:val="clear" w:color="auto" w:fill="FFFFFF"/>
              </w:rPr>
              <w:t>3</w:t>
            </w:r>
            <w:r>
              <w:rPr>
                <w:rFonts w:hint="eastAsia" w:ascii="宋体" w:hAnsi="宋体"/>
                <w:color w:val="000000"/>
                <w:sz w:val="24"/>
                <w:szCs w:val="24"/>
                <w:shd w:val="clear" w:color="auto" w:fill="FFFFFF"/>
              </w:rPr>
              <w:t>0个工作日内，支付合同款</w:t>
            </w:r>
            <w:r>
              <w:rPr>
                <w:rFonts w:ascii="宋体" w:hAnsi="宋体"/>
                <w:color w:val="000000"/>
                <w:sz w:val="24"/>
                <w:szCs w:val="24"/>
                <w:shd w:val="clear" w:color="auto" w:fill="FFFFFF"/>
              </w:rPr>
              <w:t>70</w:t>
            </w:r>
            <w:r>
              <w:rPr>
                <w:rFonts w:hint="eastAsia" w:ascii="宋体" w:hAnsi="宋体"/>
                <w:color w:val="000000"/>
                <w:sz w:val="24"/>
                <w:szCs w:val="24"/>
                <w:shd w:val="clear" w:color="auto" w:fill="FFFFFF"/>
              </w:rPr>
              <w:t>%。</w:t>
            </w:r>
          </w:p>
          <w:p w14:paraId="7938764C">
            <w:pPr>
              <w:spacing w:line="360" w:lineRule="exact"/>
              <w:rPr>
                <w:rFonts w:ascii="宋体" w:hAnsi="宋体" w:cs="宋体"/>
                <w:kern w:val="0"/>
                <w:sz w:val="24"/>
                <w:szCs w:val="24"/>
                <w:highlight w:val="yellow"/>
              </w:rPr>
            </w:pPr>
            <w:r>
              <w:rPr>
                <w:rFonts w:hint="eastAsia" w:ascii="宋体" w:hAnsi="宋体" w:cs="宋体"/>
                <w:kern w:val="0"/>
                <w:sz w:val="24"/>
                <w:szCs w:val="24"/>
              </w:rPr>
              <w:t>2、收款方、出具发票方、合同乙方均必须与成交供应商名称一致。</w:t>
            </w:r>
          </w:p>
        </w:tc>
      </w:tr>
    </w:tbl>
    <w:p w14:paraId="29DB679A">
      <w:pPr>
        <w:rPr>
          <w:rFonts w:ascii="宋体" w:hAnsi="宋体" w:cs="宋体"/>
          <w:b/>
          <w:bCs/>
          <w:color w:val="000000" w:themeColor="text1"/>
          <w:kern w:val="0"/>
          <w:sz w:val="28"/>
          <w:szCs w:val="28"/>
        </w:rPr>
      </w:pPr>
      <w:r>
        <w:rPr>
          <w:rFonts w:hint="eastAsia" w:ascii="宋体" w:hAnsi="宋体" w:cs="宋体"/>
          <w:b/>
          <w:bCs/>
          <w:color w:val="000000" w:themeColor="text1"/>
          <w:kern w:val="0"/>
          <w:sz w:val="28"/>
          <w:szCs w:val="28"/>
        </w:rPr>
        <w:br w:type="page"/>
      </w:r>
    </w:p>
    <w:p w14:paraId="087B49F7">
      <w:pPr>
        <w:widowControl/>
        <w:spacing w:line="440" w:lineRule="atLeast"/>
        <w:jc w:val="left"/>
        <w:rPr>
          <w:rFonts w:ascii="宋体" w:hAnsi="宋体" w:cs="宋体"/>
          <w:bCs/>
          <w:snapToGrid w:val="0"/>
          <w:color w:val="000000" w:themeColor="text1"/>
          <w:kern w:val="0"/>
          <w:sz w:val="28"/>
          <w:szCs w:val="28"/>
        </w:rPr>
      </w:pPr>
      <w:r>
        <w:rPr>
          <w:rFonts w:hint="eastAsia" w:ascii="宋体" w:hAnsi="宋体" w:cs="宋体"/>
          <w:b/>
          <w:bCs/>
          <w:color w:val="000000" w:themeColor="text1"/>
          <w:kern w:val="0"/>
          <w:sz w:val="28"/>
          <w:szCs w:val="28"/>
        </w:rPr>
        <w:t>附件2：</w:t>
      </w:r>
    </w:p>
    <w:p w14:paraId="25F12019">
      <w:pPr>
        <w:spacing w:line="360" w:lineRule="auto"/>
        <w:jc w:val="left"/>
        <w:rPr>
          <w:rFonts w:ascii="宋体" w:hAnsi="宋体" w:cs="宋体"/>
          <w:bCs/>
          <w:snapToGrid w:val="0"/>
          <w:color w:val="000000" w:themeColor="text1"/>
          <w:kern w:val="0"/>
          <w:sz w:val="24"/>
          <w:szCs w:val="20"/>
        </w:rPr>
      </w:pPr>
    </w:p>
    <w:p w14:paraId="3148569D">
      <w:pPr>
        <w:spacing w:line="360" w:lineRule="auto"/>
        <w:jc w:val="center"/>
        <w:rPr>
          <w:rFonts w:ascii="宋体" w:hAnsi="宋体" w:cs="宋体"/>
          <w:b/>
          <w:snapToGrid w:val="0"/>
          <w:color w:val="000000" w:themeColor="text1"/>
          <w:kern w:val="0"/>
          <w:sz w:val="44"/>
          <w:szCs w:val="44"/>
        </w:rPr>
      </w:pPr>
      <w:r>
        <w:rPr>
          <w:rFonts w:hint="eastAsia" w:ascii="宋体" w:hAnsi="宋体" w:cs="宋体"/>
          <w:b/>
          <w:snapToGrid w:val="0"/>
          <w:color w:val="000000" w:themeColor="text1"/>
          <w:kern w:val="0"/>
          <w:sz w:val="44"/>
          <w:szCs w:val="44"/>
        </w:rPr>
        <w:t>佛山市中医院总务科采购项目</w:t>
      </w:r>
    </w:p>
    <w:p w14:paraId="5226B04C">
      <w:pPr>
        <w:spacing w:line="360" w:lineRule="auto"/>
        <w:jc w:val="center"/>
        <w:rPr>
          <w:rFonts w:ascii="宋体" w:hAnsi="宋体" w:cs="宋体"/>
          <w:b/>
          <w:snapToGrid w:val="0"/>
          <w:color w:val="000000" w:themeColor="text1"/>
          <w:kern w:val="0"/>
          <w:sz w:val="44"/>
          <w:szCs w:val="44"/>
        </w:rPr>
      </w:pPr>
      <w:r>
        <w:rPr>
          <w:rFonts w:hint="eastAsia" w:ascii="宋体" w:hAnsi="宋体" w:cs="宋体"/>
          <w:b/>
          <w:snapToGrid w:val="0"/>
          <w:color w:val="000000" w:themeColor="text1"/>
          <w:kern w:val="0"/>
          <w:sz w:val="44"/>
          <w:szCs w:val="44"/>
        </w:rPr>
        <w:t>报名文件</w:t>
      </w:r>
    </w:p>
    <w:p w14:paraId="6EB8D44B">
      <w:pPr>
        <w:spacing w:line="360" w:lineRule="auto"/>
        <w:jc w:val="left"/>
        <w:rPr>
          <w:rFonts w:ascii="宋体" w:hAnsi="宋体" w:cs="宋体"/>
          <w:b/>
          <w:bCs/>
          <w:snapToGrid w:val="0"/>
          <w:color w:val="000000" w:themeColor="text1"/>
          <w:kern w:val="0"/>
          <w:szCs w:val="21"/>
        </w:rPr>
      </w:pPr>
    </w:p>
    <w:p w14:paraId="587BA0BC">
      <w:pPr>
        <w:spacing w:line="360" w:lineRule="auto"/>
        <w:rPr>
          <w:rFonts w:ascii="宋体" w:hAnsi="宋体" w:cs="宋体"/>
          <w:bCs/>
          <w:snapToGrid w:val="0"/>
          <w:color w:val="000000" w:themeColor="text1"/>
          <w:kern w:val="0"/>
          <w:sz w:val="24"/>
          <w:szCs w:val="24"/>
        </w:rPr>
      </w:pPr>
    </w:p>
    <w:p w14:paraId="6D95DC38">
      <w:pPr>
        <w:spacing w:line="360" w:lineRule="auto"/>
        <w:rPr>
          <w:rFonts w:ascii="宋体" w:hAnsi="宋体" w:cs="宋体"/>
          <w:bCs/>
          <w:snapToGrid w:val="0"/>
          <w:color w:val="000000" w:themeColor="text1"/>
          <w:kern w:val="0"/>
          <w:sz w:val="24"/>
          <w:szCs w:val="24"/>
        </w:rPr>
      </w:pPr>
    </w:p>
    <w:p w14:paraId="52B0FADB">
      <w:pPr>
        <w:spacing w:line="360" w:lineRule="auto"/>
        <w:ind w:firstLine="1321" w:firstLineChars="470"/>
        <w:rPr>
          <w:rFonts w:ascii="宋体" w:hAnsi="宋体" w:cs="宋体"/>
          <w:b/>
          <w:bCs/>
          <w:snapToGrid w:val="0"/>
          <w:color w:val="000000" w:themeColor="text1"/>
          <w:kern w:val="0"/>
          <w:sz w:val="28"/>
          <w:szCs w:val="28"/>
          <w:u w:val="single"/>
        </w:rPr>
      </w:pPr>
      <w:r>
        <w:rPr>
          <w:rFonts w:hint="eastAsia" w:ascii="宋体" w:hAnsi="宋体" w:cs="宋体"/>
          <w:b/>
          <w:snapToGrid w:val="0"/>
          <w:color w:val="000000" w:themeColor="text1"/>
          <w:kern w:val="0"/>
          <w:sz w:val="28"/>
          <w:szCs w:val="28"/>
        </w:rPr>
        <w:t>项目名称：</w:t>
      </w:r>
    </w:p>
    <w:p w14:paraId="3C9EF635">
      <w:pPr>
        <w:spacing w:line="360" w:lineRule="auto"/>
        <w:ind w:firstLine="1321" w:firstLineChars="470"/>
        <w:jc w:val="left"/>
        <w:rPr>
          <w:rFonts w:ascii="宋体" w:hAnsi="宋体" w:cs="宋体"/>
          <w:b/>
          <w:snapToGrid w:val="0"/>
          <w:color w:val="000000" w:themeColor="text1"/>
          <w:kern w:val="0"/>
          <w:sz w:val="28"/>
          <w:szCs w:val="28"/>
          <w:u w:val="single"/>
        </w:rPr>
      </w:pPr>
      <w:r>
        <w:rPr>
          <w:rFonts w:hint="eastAsia" w:ascii="宋体" w:hAnsi="宋体" w:cs="宋体"/>
          <w:b/>
          <w:snapToGrid w:val="0"/>
          <w:color w:val="000000" w:themeColor="text1"/>
          <w:kern w:val="0"/>
          <w:sz w:val="28"/>
          <w:szCs w:val="28"/>
        </w:rPr>
        <w:t>项目编号：</w:t>
      </w:r>
    </w:p>
    <w:p w14:paraId="0BED9252">
      <w:pPr>
        <w:spacing w:line="360" w:lineRule="auto"/>
        <w:jc w:val="left"/>
        <w:rPr>
          <w:rFonts w:ascii="宋体" w:hAnsi="宋体" w:cs="宋体"/>
          <w:b/>
          <w:bCs/>
          <w:snapToGrid w:val="0"/>
          <w:color w:val="000000" w:themeColor="text1"/>
          <w:kern w:val="0"/>
          <w:sz w:val="28"/>
          <w:szCs w:val="28"/>
        </w:rPr>
      </w:pPr>
    </w:p>
    <w:p w14:paraId="354BE807">
      <w:pPr>
        <w:spacing w:line="360" w:lineRule="auto"/>
        <w:jc w:val="left"/>
        <w:rPr>
          <w:rFonts w:ascii="宋体" w:hAnsi="宋体" w:cs="宋体"/>
          <w:b/>
          <w:bCs/>
          <w:snapToGrid w:val="0"/>
          <w:color w:val="000000" w:themeColor="text1"/>
          <w:kern w:val="0"/>
          <w:sz w:val="28"/>
          <w:szCs w:val="28"/>
        </w:rPr>
      </w:pPr>
    </w:p>
    <w:p w14:paraId="52B79E11">
      <w:pPr>
        <w:spacing w:line="360" w:lineRule="auto"/>
        <w:jc w:val="left"/>
        <w:rPr>
          <w:rFonts w:ascii="宋体" w:hAnsi="宋体" w:cs="宋体"/>
          <w:b/>
          <w:bCs/>
          <w:snapToGrid w:val="0"/>
          <w:color w:val="000000" w:themeColor="text1"/>
          <w:kern w:val="0"/>
          <w:sz w:val="28"/>
          <w:szCs w:val="28"/>
        </w:rPr>
      </w:pPr>
    </w:p>
    <w:p w14:paraId="1A880E2C">
      <w:pPr>
        <w:spacing w:line="360" w:lineRule="auto"/>
        <w:jc w:val="left"/>
        <w:rPr>
          <w:rFonts w:ascii="宋体" w:hAnsi="宋体" w:cs="宋体"/>
          <w:b/>
          <w:bCs/>
          <w:snapToGrid w:val="0"/>
          <w:color w:val="000000" w:themeColor="text1"/>
          <w:kern w:val="0"/>
          <w:sz w:val="28"/>
          <w:szCs w:val="28"/>
        </w:rPr>
      </w:pPr>
    </w:p>
    <w:p w14:paraId="2E3DBD0A">
      <w:pPr>
        <w:spacing w:line="360" w:lineRule="auto"/>
        <w:jc w:val="left"/>
        <w:rPr>
          <w:rFonts w:ascii="宋体" w:hAnsi="宋体" w:cs="宋体"/>
          <w:b/>
          <w:bCs/>
          <w:snapToGrid w:val="0"/>
          <w:color w:val="000000" w:themeColor="text1"/>
          <w:kern w:val="0"/>
          <w:sz w:val="28"/>
          <w:szCs w:val="28"/>
        </w:rPr>
      </w:pPr>
    </w:p>
    <w:p w14:paraId="27EB8004">
      <w:pPr>
        <w:spacing w:line="360" w:lineRule="auto"/>
        <w:jc w:val="left"/>
        <w:rPr>
          <w:rFonts w:ascii="宋体" w:hAnsi="宋体" w:cs="宋体"/>
          <w:b/>
          <w:bCs/>
          <w:snapToGrid w:val="0"/>
          <w:color w:val="000000" w:themeColor="text1"/>
          <w:kern w:val="0"/>
          <w:sz w:val="28"/>
          <w:szCs w:val="28"/>
        </w:rPr>
      </w:pPr>
    </w:p>
    <w:p w14:paraId="6BA69B59">
      <w:pPr>
        <w:spacing w:line="360" w:lineRule="auto"/>
        <w:ind w:firstLine="1841" w:firstLineChars="655"/>
        <w:jc w:val="left"/>
        <w:rPr>
          <w:rFonts w:ascii="宋体" w:hAnsi="宋体" w:cs="宋体"/>
          <w:b/>
          <w:bCs/>
          <w:snapToGrid w:val="0"/>
          <w:color w:val="000000" w:themeColor="text1"/>
          <w:kern w:val="0"/>
          <w:sz w:val="28"/>
          <w:szCs w:val="28"/>
        </w:rPr>
      </w:pPr>
      <w:r>
        <w:rPr>
          <w:rFonts w:hint="eastAsia" w:ascii="宋体" w:hAnsi="宋体" w:cs="宋体"/>
          <w:b/>
          <w:bCs/>
          <w:snapToGrid w:val="0"/>
          <w:color w:val="000000" w:themeColor="text1"/>
          <w:kern w:val="0"/>
          <w:sz w:val="28"/>
          <w:szCs w:val="28"/>
        </w:rPr>
        <w:t>供应商名称（加盖公章）：</w:t>
      </w:r>
    </w:p>
    <w:p w14:paraId="08DC0B93">
      <w:pPr>
        <w:spacing w:line="360" w:lineRule="auto"/>
        <w:ind w:firstLine="1841" w:firstLineChars="655"/>
        <w:jc w:val="left"/>
        <w:rPr>
          <w:rFonts w:ascii="宋体" w:hAnsi="宋体" w:cs="宋体"/>
          <w:b/>
          <w:bCs/>
          <w:snapToGrid w:val="0"/>
          <w:color w:val="000000" w:themeColor="text1"/>
          <w:kern w:val="0"/>
          <w:sz w:val="28"/>
          <w:szCs w:val="28"/>
          <w:u w:val="single"/>
        </w:rPr>
      </w:pPr>
      <w:r>
        <w:rPr>
          <w:rFonts w:hint="eastAsia" w:ascii="宋体" w:hAnsi="宋体" w:cs="宋体"/>
          <w:b/>
          <w:bCs/>
          <w:snapToGrid w:val="0"/>
          <w:color w:val="000000" w:themeColor="text1"/>
          <w:kern w:val="0"/>
          <w:sz w:val="28"/>
          <w:szCs w:val="28"/>
        </w:rPr>
        <w:t>联系人姓名：</w:t>
      </w:r>
    </w:p>
    <w:p w14:paraId="5A42A1B1">
      <w:pPr>
        <w:spacing w:line="360" w:lineRule="auto"/>
        <w:ind w:firstLine="1841" w:firstLineChars="655"/>
        <w:jc w:val="left"/>
        <w:rPr>
          <w:rFonts w:ascii="宋体" w:hAnsi="宋体" w:cs="宋体"/>
          <w:b/>
          <w:bCs/>
          <w:snapToGrid w:val="0"/>
          <w:color w:val="000000" w:themeColor="text1"/>
          <w:kern w:val="0"/>
          <w:sz w:val="28"/>
          <w:szCs w:val="28"/>
          <w:u w:val="single"/>
        </w:rPr>
      </w:pPr>
      <w:r>
        <w:rPr>
          <w:rFonts w:hint="eastAsia" w:ascii="宋体" w:hAnsi="宋体" w:cs="宋体"/>
          <w:b/>
          <w:bCs/>
          <w:snapToGrid w:val="0"/>
          <w:color w:val="000000" w:themeColor="text1"/>
          <w:kern w:val="0"/>
          <w:sz w:val="28"/>
          <w:szCs w:val="28"/>
        </w:rPr>
        <w:t>联系电话（手机）： 座机：</w:t>
      </w:r>
    </w:p>
    <w:p w14:paraId="0D1DE54A">
      <w:pPr>
        <w:spacing w:line="360" w:lineRule="auto"/>
        <w:ind w:firstLine="1841" w:firstLineChars="655"/>
        <w:jc w:val="left"/>
        <w:rPr>
          <w:rFonts w:ascii="宋体" w:hAnsi="宋体" w:cs="宋体"/>
          <w:b/>
          <w:bCs/>
          <w:snapToGrid w:val="0"/>
          <w:color w:val="000000" w:themeColor="text1"/>
          <w:kern w:val="0"/>
          <w:sz w:val="28"/>
          <w:szCs w:val="28"/>
          <w:u w:val="single"/>
        </w:rPr>
      </w:pPr>
      <w:r>
        <w:rPr>
          <w:rFonts w:hint="eastAsia" w:ascii="宋体" w:hAnsi="宋体" w:cs="宋体"/>
          <w:b/>
          <w:bCs/>
          <w:snapToGrid w:val="0"/>
          <w:color w:val="000000" w:themeColor="text1"/>
          <w:kern w:val="0"/>
          <w:sz w:val="28"/>
          <w:szCs w:val="28"/>
        </w:rPr>
        <w:t>E-mail：</w:t>
      </w:r>
    </w:p>
    <w:p w14:paraId="4387D248">
      <w:pPr>
        <w:spacing w:line="360" w:lineRule="auto"/>
        <w:ind w:firstLine="2530" w:firstLineChars="900"/>
        <w:jc w:val="left"/>
        <w:rPr>
          <w:rFonts w:ascii="宋体" w:hAnsi="宋体" w:cs="宋体"/>
          <w:b/>
          <w:bCs/>
          <w:snapToGrid w:val="0"/>
          <w:color w:val="000000" w:themeColor="text1"/>
          <w:kern w:val="0"/>
          <w:sz w:val="28"/>
          <w:szCs w:val="28"/>
        </w:rPr>
      </w:pPr>
      <w:r>
        <w:rPr>
          <w:rFonts w:hint="eastAsia" w:ascii="宋体" w:hAnsi="宋体" w:cs="宋体"/>
          <w:b/>
          <w:bCs/>
          <w:snapToGrid w:val="0"/>
          <w:color w:val="000000" w:themeColor="text1"/>
          <w:kern w:val="0"/>
          <w:sz w:val="28"/>
          <w:szCs w:val="28"/>
        </w:rPr>
        <w:t>日      期：     年     月     日</w:t>
      </w:r>
    </w:p>
    <w:p w14:paraId="5CDFFF27">
      <w:pPr>
        <w:widowControl/>
        <w:spacing w:line="440" w:lineRule="atLeast"/>
        <w:jc w:val="left"/>
        <w:rPr>
          <w:rFonts w:ascii="宋体" w:hAnsi="宋体" w:cs="宋体"/>
          <w:b/>
          <w:bCs/>
          <w:color w:val="000000" w:themeColor="text1"/>
          <w:kern w:val="0"/>
          <w:sz w:val="36"/>
          <w:szCs w:val="28"/>
        </w:rPr>
      </w:pPr>
    </w:p>
    <w:p w14:paraId="735767D7">
      <w:pPr>
        <w:widowControl/>
        <w:spacing w:line="440" w:lineRule="atLeast"/>
        <w:jc w:val="left"/>
        <w:rPr>
          <w:rFonts w:ascii="宋体" w:hAnsi="宋体" w:cs="宋体"/>
          <w:b/>
          <w:bCs/>
          <w:color w:val="000000" w:themeColor="text1"/>
          <w:kern w:val="0"/>
          <w:sz w:val="28"/>
          <w:szCs w:val="28"/>
        </w:rPr>
      </w:pPr>
    </w:p>
    <w:p w14:paraId="5E92D949">
      <w:pPr>
        <w:widowControl/>
        <w:spacing w:line="440" w:lineRule="atLeast"/>
        <w:jc w:val="left"/>
        <w:rPr>
          <w:rFonts w:ascii="宋体" w:hAnsi="宋体" w:cs="宋体"/>
          <w:b/>
          <w:bCs/>
          <w:color w:val="000000" w:themeColor="text1"/>
          <w:kern w:val="0"/>
          <w:sz w:val="28"/>
          <w:szCs w:val="28"/>
        </w:rPr>
      </w:pPr>
    </w:p>
    <w:p w14:paraId="537E7BE7">
      <w:pPr>
        <w:widowControl/>
        <w:spacing w:line="440" w:lineRule="atLeast"/>
        <w:jc w:val="left"/>
        <w:rPr>
          <w:rFonts w:ascii="宋体" w:hAnsi="宋体" w:cs="宋体"/>
          <w:b/>
          <w:bCs/>
          <w:color w:val="000000" w:themeColor="text1"/>
          <w:kern w:val="0"/>
          <w:sz w:val="28"/>
          <w:szCs w:val="28"/>
        </w:rPr>
      </w:pPr>
    </w:p>
    <w:p w14:paraId="255AE475">
      <w:pPr>
        <w:widowControl/>
        <w:spacing w:line="440" w:lineRule="atLeast"/>
        <w:jc w:val="left"/>
        <w:rPr>
          <w:rFonts w:ascii="宋体" w:hAnsi="宋体" w:cs="宋体"/>
          <w:b/>
          <w:bCs/>
          <w:color w:val="000000" w:themeColor="text1"/>
          <w:kern w:val="0"/>
          <w:sz w:val="28"/>
          <w:szCs w:val="28"/>
        </w:rPr>
      </w:pPr>
      <w:bookmarkStart w:id="6" w:name="OLE_LINK3"/>
      <w:bookmarkStart w:id="7" w:name="OLE_LINK4"/>
      <w:r>
        <w:rPr>
          <w:rFonts w:hint="eastAsia" w:ascii="宋体" w:hAnsi="宋体" w:cs="宋体"/>
          <w:b/>
          <w:bCs/>
          <w:color w:val="000000" w:themeColor="text1"/>
          <w:kern w:val="0"/>
          <w:sz w:val="28"/>
          <w:szCs w:val="28"/>
        </w:rPr>
        <w:t>附件3：</w:t>
      </w:r>
    </w:p>
    <w:p w14:paraId="15F631D3">
      <w:pPr>
        <w:spacing w:line="360" w:lineRule="auto"/>
        <w:jc w:val="center"/>
        <w:rPr>
          <w:rFonts w:ascii="宋体" w:hAnsi="宋体" w:cs="宋体"/>
          <w:b/>
          <w:snapToGrid w:val="0"/>
          <w:color w:val="000000" w:themeColor="text1"/>
          <w:kern w:val="0"/>
          <w:sz w:val="32"/>
          <w:szCs w:val="30"/>
        </w:rPr>
      </w:pPr>
      <w:r>
        <w:rPr>
          <w:rFonts w:hint="eastAsia" w:ascii="宋体" w:hAnsi="宋体" w:cs="宋体"/>
          <w:b/>
          <w:snapToGrid w:val="0"/>
          <w:color w:val="000000" w:themeColor="text1"/>
          <w:kern w:val="0"/>
          <w:sz w:val="32"/>
          <w:szCs w:val="30"/>
        </w:rPr>
        <w:t>报名文件目录</w:t>
      </w:r>
    </w:p>
    <w:tbl>
      <w:tblPr>
        <w:tblStyle w:val="10"/>
        <w:tblpPr w:leftFromText="180" w:rightFromText="180" w:vertAnchor="text" w:horzAnchor="page" w:tblpX="1789" w:tblpY="18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5164"/>
        <w:gridCol w:w="900"/>
        <w:gridCol w:w="1352"/>
        <w:gridCol w:w="962"/>
      </w:tblGrid>
      <w:tr w14:paraId="3618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4" w:type="pct"/>
            <w:vAlign w:val="center"/>
          </w:tcPr>
          <w:p w14:paraId="17ADD099">
            <w:pPr>
              <w:spacing w:line="400" w:lineRule="exact"/>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序号</w:t>
            </w:r>
          </w:p>
        </w:tc>
        <w:tc>
          <w:tcPr>
            <w:tcW w:w="2857" w:type="pct"/>
            <w:vAlign w:val="center"/>
          </w:tcPr>
          <w:p w14:paraId="7ABC7450">
            <w:pPr>
              <w:spacing w:line="400" w:lineRule="exact"/>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提供资料</w:t>
            </w:r>
          </w:p>
        </w:tc>
        <w:tc>
          <w:tcPr>
            <w:tcW w:w="498" w:type="pct"/>
            <w:vAlign w:val="center"/>
          </w:tcPr>
          <w:p w14:paraId="10819E79">
            <w:pPr>
              <w:spacing w:line="400" w:lineRule="exact"/>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页码</w:t>
            </w:r>
          </w:p>
        </w:tc>
        <w:tc>
          <w:tcPr>
            <w:tcW w:w="748" w:type="pct"/>
            <w:vAlign w:val="center"/>
          </w:tcPr>
          <w:p w14:paraId="0CC8EEFC">
            <w:pPr>
              <w:spacing w:line="400" w:lineRule="exact"/>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自行审核情况（√）</w:t>
            </w:r>
          </w:p>
        </w:tc>
        <w:tc>
          <w:tcPr>
            <w:tcW w:w="532" w:type="pct"/>
            <w:vAlign w:val="center"/>
          </w:tcPr>
          <w:p w14:paraId="0DADBEDF">
            <w:pPr>
              <w:spacing w:line="400" w:lineRule="exact"/>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备注</w:t>
            </w:r>
          </w:p>
        </w:tc>
      </w:tr>
      <w:tr w14:paraId="6595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5F4EDF7D">
            <w:pPr>
              <w:spacing w:line="400" w:lineRule="exact"/>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1</w:t>
            </w:r>
          </w:p>
        </w:tc>
        <w:tc>
          <w:tcPr>
            <w:tcW w:w="2857" w:type="pct"/>
            <w:vAlign w:val="center"/>
          </w:tcPr>
          <w:p w14:paraId="74F0C96E">
            <w:pPr>
              <w:widowControl/>
              <w:spacing w:line="400" w:lineRule="exact"/>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营业执照复印件（或事业法人登记证或身份证等相关证明）</w:t>
            </w:r>
          </w:p>
        </w:tc>
        <w:tc>
          <w:tcPr>
            <w:tcW w:w="498" w:type="pct"/>
            <w:vAlign w:val="center"/>
          </w:tcPr>
          <w:p w14:paraId="633B5657">
            <w:pPr>
              <w:spacing w:line="400" w:lineRule="exact"/>
              <w:jc w:val="center"/>
              <w:rPr>
                <w:rFonts w:ascii="宋体" w:hAnsi="宋体" w:cs="宋体"/>
                <w:color w:val="000000" w:themeColor="text1"/>
                <w:kern w:val="0"/>
                <w:sz w:val="24"/>
                <w:szCs w:val="24"/>
              </w:rPr>
            </w:pPr>
          </w:p>
        </w:tc>
        <w:tc>
          <w:tcPr>
            <w:tcW w:w="748" w:type="pct"/>
            <w:vAlign w:val="center"/>
          </w:tcPr>
          <w:p w14:paraId="747F59DA">
            <w:pPr>
              <w:spacing w:line="400" w:lineRule="exact"/>
              <w:jc w:val="center"/>
              <w:rPr>
                <w:rFonts w:ascii="宋体" w:hAnsi="宋体" w:cs="宋体"/>
                <w:color w:val="000000" w:themeColor="text1"/>
                <w:kern w:val="0"/>
                <w:sz w:val="24"/>
                <w:szCs w:val="24"/>
              </w:rPr>
            </w:pPr>
          </w:p>
        </w:tc>
        <w:tc>
          <w:tcPr>
            <w:tcW w:w="532" w:type="pct"/>
            <w:vAlign w:val="center"/>
          </w:tcPr>
          <w:p w14:paraId="6FF16215">
            <w:pPr>
              <w:spacing w:line="400" w:lineRule="exact"/>
              <w:jc w:val="center"/>
              <w:rPr>
                <w:rFonts w:ascii="宋体" w:hAnsi="宋体" w:cs="宋体"/>
                <w:color w:val="000000" w:themeColor="text1"/>
                <w:kern w:val="0"/>
                <w:sz w:val="24"/>
                <w:szCs w:val="24"/>
              </w:rPr>
            </w:pPr>
          </w:p>
        </w:tc>
      </w:tr>
      <w:tr w14:paraId="7FF3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3E7087F4">
            <w:pPr>
              <w:spacing w:line="400" w:lineRule="exact"/>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2</w:t>
            </w:r>
          </w:p>
        </w:tc>
        <w:tc>
          <w:tcPr>
            <w:tcW w:w="2857" w:type="pct"/>
            <w:vAlign w:val="center"/>
          </w:tcPr>
          <w:p w14:paraId="5BA73788">
            <w:pPr>
              <w:pStyle w:val="22"/>
              <w:spacing w:line="400" w:lineRule="exact"/>
              <w:rPr>
                <w:rFonts w:hint="default" w:ascii="宋体" w:hAnsi="宋体" w:eastAsia="宋体" w:cs="宋体"/>
                <w:color w:val="000000" w:themeColor="text1"/>
                <w:sz w:val="24"/>
                <w:szCs w:val="24"/>
              </w:rPr>
            </w:pPr>
            <w:r>
              <w:rPr>
                <w:rFonts w:ascii="宋体" w:hAnsi="宋体" w:eastAsia="宋体" w:cs="宋体"/>
                <w:color w:val="000000" w:themeColor="text1"/>
                <w:sz w:val="24"/>
                <w:szCs w:val="24"/>
              </w:rPr>
              <w:t>提交有效的《供应商资格信用承诺函》（按公告附件4格式提供）。</w:t>
            </w:r>
          </w:p>
        </w:tc>
        <w:tc>
          <w:tcPr>
            <w:tcW w:w="498" w:type="pct"/>
            <w:vAlign w:val="center"/>
          </w:tcPr>
          <w:p w14:paraId="65A36556">
            <w:pPr>
              <w:spacing w:line="400" w:lineRule="exact"/>
              <w:jc w:val="center"/>
              <w:rPr>
                <w:rFonts w:ascii="宋体" w:hAnsi="宋体" w:cs="宋体"/>
                <w:color w:val="000000" w:themeColor="text1"/>
                <w:kern w:val="0"/>
                <w:sz w:val="24"/>
                <w:szCs w:val="24"/>
              </w:rPr>
            </w:pPr>
          </w:p>
        </w:tc>
        <w:tc>
          <w:tcPr>
            <w:tcW w:w="748" w:type="pct"/>
            <w:vAlign w:val="center"/>
          </w:tcPr>
          <w:p w14:paraId="46BA6D2F">
            <w:pPr>
              <w:spacing w:line="400" w:lineRule="exact"/>
              <w:jc w:val="center"/>
              <w:rPr>
                <w:rFonts w:ascii="宋体" w:hAnsi="宋体" w:cs="宋体"/>
                <w:color w:val="000000" w:themeColor="text1"/>
                <w:kern w:val="0"/>
                <w:sz w:val="24"/>
                <w:szCs w:val="24"/>
              </w:rPr>
            </w:pPr>
          </w:p>
        </w:tc>
        <w:tc>
          <w:tcPr>
            <w:tcW w:w="532" w:type="pct"/>
            <w:vAlign w:val="center"/>
          </w:tcPr>
          <w:p w14:paraId="35D48CC8">
            <w:pPr>
              <w:spacing w:line="400" w:lineRule="exact"/>
              <w:jc w:val="center"/>
              <w:rPr>
                <w:rFonts w:ascii="宋体" w:hAnsi="宋体" w:cs="宋体"/>
                <w:color w:val="000000" w:themeColor="text1"/>
                <w:kern w:val="0"/>
                <w:sz w:val="24"/>
                <w:szCs w:val="24"/>
              </w:rPr>
            </w:pPr>
          </w:p>
        </w:tc>
      </w:tr>
      <w:tr w14:paraId="05EA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1751512B">
            <w:pPr>
              <w:spacing w:line="400" w:lineRule="exact"/>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3</w:t>
            </w:r>
          </w:p>
        </w:tc>
        <w:tc>
          <w:tcPr>
            <w:tcW w:w="2857" w:type="pct"/>
            <w:vAlign w:val="center"/>
          </w:tcPr>
          <w:p w14:paraId="0B6D3AF9">
            <w:pPr>
              <w:widowControl/>
              <w:spacing w:line="400" w:lineRule="exact"/>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自行登录“信用中国”网站(www.creditchina.gov.cn)查询结果，下载并打印《信用信息报告》（下载日期应在本公告发布日期之后）</w:t>
            </w:r>
          </w:p>
        </w:tc>
        <w:tc>
          <w:tcPr>
            <w:tcW w:w="498" w:type="pct"/>
            <w:vAlign w:val="center"/>
          </w:tcPr>
          <w:p w14:paraId="0C65FE8F">
            <w:pPr>
              <w:spacing w:line="400" w:lineRule="exact"/>
              <w:jc w:val="center"/>
              <w:rPr>
                <w:rFonts w:ascii="宋体" w:hAnsi="宋体" w:cs="宋体"/>
                <w:color w:val="000000" w:themeColor="text1"/>
                <w:kern w:val="0"/>
                <w:sz w:val="24"/>
                <w:szCs w:val="24"/>
              </w:rPr>
            </w:pPr>
          </w:p>
        </w:tc>
        <w:tc>
          <w:tcPr>
            <w:tcW w:w="748" w:type="pct"/>
            <w:vAlign w:val="center"/>
          </w:tcPr>
          <w:p w14:paraId="25A3EE11">
            <w:pPr>
              <w:spacing w:line="400" w:lineRule="exact"/>
              <w:jc w:val="center"/>
              <w:rPr>
                <w:rFonts w:ascii="宋体" w:hAnsi="宋体" w:cs="宋体"/>
                <w:color w:val="000000" w:themeColor="text1"/>
                <w:kern w:val="0"/>
                <w:sz w:val="24"/>
                <w:szCs w:val="24"/>
              </w:rPr>
            </w:pPr>
          </w:p>
        </w:tc>
        <w:tc>
          <w:tcPr>
            <w:tcW w:w="532" w:type="pct"/>
            <w:vAlign w:val="center"/>
          </w:tcPr>
          <w:p w14:paraId="3858D871">
            <w:pPr>
              <w:spacing w:line="400" w:lineRule="exact"/>
              <w:jc w:val="center"/>
              <w:rPr>
                <w:rFonts w:ascii="宋体" w:hAnsi="宋体" w:cs="宋体"/>
                <w:color w:val="000000" w:themeColor="text1"/>
                <w:kern w:val="0"/>
                <w:sz w:val="24"/>
                <w:szCs w:val="24"/>
              </w:rPr>
            </w:pPr>
          </w:p>
        </w:tc>
      </w:tr>
      <w:tr w14:paraId="4D01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07F095EE">
            <w:pPr>
              <w:spacing w:line="400" w:lineRule="exact"/>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4</w:t>
            </w:r>
          </w:p>
        </w:tc>
        <w:tc>
          <w:tcPr>
            <w:tcW w:w="2857" w:type="pct"/>
            <w:vAlign w:val="center"/>
          </w:tcPr>
          <w:p w14:paraId="4BC65D81">
            <w:pPr>
              <w:widowControl/>
              <w:spacing w:line="400" w:lineRule="exact"/>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法人代表证明书</w:t>
            </w:r>
            <w:r>
              <w:rPr>
                <w:rFonts w:ascii="宋体" w:hAnsi="宋体" w:cs="宋体"/>
                <w:color w:val="000000" w:themeColor="text1"/>
                <w:sz w:val="24"/>
                <w:szCs w:val="24"/>
              </w:rPr>
              <w:t>（按公告附件5格式提供）</w:t>
            </w:r>
          </w:p>
        </w:tc>
        <w:tc>
          <w:tcPr>
            <w:tcW w:w="498" w:type="pct"/>
            <w:vAlign w:val="center"/>
          </w:tcPr>
          <w:p w14:paraId="59CE3F9F">
            <w:pPr>
              <w:spacing w:line="400" w:lineRule="exact"/>
              <w:jc w:val="center"/>
              <w:rPr>
                <w:rFonts w:ascii="宋体" w:hAnsi="宋体" w:cs="宋体"/>
                <w:color w:val="000000" w:themeColor="text1"/>
                <w:kern w:val="0"/>
                <w:sz w:val="24"/>
                <w:szCs w:val="24"/>
              </w:rPr>
            </w:pPr>
          </w:p>
        </w:tc>
        <w:tc>
          <w:tcPr>
            <w:tcW w:w="748" w:type="pct"/>
            <w:vAlign w:val="center"/>
          </w:tcPr>
          <w:p w14:paraId="76FE7829">
            <w:pPr>
              <w:spacing w:line="400" w:lineRule="exact"/>
              <w:jc w:val="center"/>
              <w:rPr>
                <w:rFonts w:ascii="宋体" w:hAnsi="宋体" w:cs="宋体"/>
                <w:color w:val="000000" w:themeColor="text1"/>
                <w:kern w:val="0"/>
                <w:sz w:val="24"/>
                <w:szCs w:val="24"/>
              </w:rPr>
            </w:pPr>
          </w:p>
        </w:tc>
        <w:tc>
          <w:tcPr>
            <w:tcW w:w="532" w:type="pct"/>
            <w:vAlign w:val="center"/>
          </w:tcPr>
          <w:p w14:paraId="32F93356">
            <w:pPr>
              <w:spacing w:line="400" w:lineRule="exact"/>
              <w:jc w:val="center"/>
              <w:rPr>
                <w:rFonts w:ascii="宋体" w:hAnsi="宋体" w:cs="宋体"/>
                <w:color w:val="000000" w:themeColor="text1"/>
                <w:kern w:val="0"/>
                <w:sz w:val="24"/>
                <w:szCs w:val="24"/>
              </w:rPr>
            </w:pPr>
          </w:p>
        </w:tc>
      </w:tr>
      <w:tr w14:paraId="575E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4C047846">
            <w:pPr>
              <w:spacing w:line="400" w:lineRule="exact"/>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5</w:t>
            </w:r>
          </w:p>
        </w:tc>
        <w:tc>
          <w:tcPr>
            <w:tcW w:w="2857" w:type="pct"/>
            <w:vAlign w:val="center"/>
          </w:tcPr>
          <w:p w14:paraId="560BF5F3">
            <w:pPr>
              <w:widowControl/>
              <w:spacing w:line="400" w:lineRule="exact"/>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法人代表第二代居民身份证复印件</w:t>
            </w:r>
          </w:p>
        </w:tc>
        <w:tc>
          <w:tcPr>
            <w:tcW w:w="498" w:type="pct"/>
            <w:vAlign w:val="center"/>
          </w:tcPr>
          <w:p w14:paraId="703C0C61">
            <w:pPr>
              <w:spacing w:line="400" w:lineRule="exact"/>
              <w:jc w:val="center"/>
              <w:rPr>
                <w:rFonts w:ascii="宋体" w:hAnsi="宋体" w:cs="宋体"/>
                <w:color w:val="000000" w:themeColor="text1"/>
                <w:kern w:val="0"/>
                <w:sz w:val="24"/>
                <w:szCs w:val="24"/>
              </w:rPr>
            </w:pPr>
          </w:p>
        </w:tc>
        <w:tc>
          <w:tcPr>
            <w:tcW w:w="748" w:type="pct"/>
            <w:vAlign w:val="center"/>
          </w:tcPr>
          <w:p w14:paraId="7D89B6AB">
            <w:pPr>
              <w:spacing w:line="400" w:lineRule="exact"/>
              <w:jc w:val="center"/>
              <w:rPr>
                <w:rFonts w:ascii="宋体" w:hAnsi="宋体" w:cs="宋体"/>
                <w:color w:val="000000" w:themeColor="text1"/>
                <w:kern w:val="0"/>
                <w:sz w:val="24"/>
                <w:szCs w:val="24"/>
              </w:rPr>
            </w:pPr>
          </w:p>
        </w:tc>
        <w:tc>
          <w:tcPr>
            <w:tcW w:w="532" w:type="pct"/>
            <w:vAlign w:val="center"/>
          </w:tcPr>
          <w:p w14:paraId="19D9F316">
            <w:pPr>
              <w:spacing w:line="400" w:lineRule="exact"/>
              <w:jc w:val="center"/>
              <w:rPr>
                <w:rFonts w:ascii="宋体" w:hAnsi="宋体" w:cs="宋体"/>
                <w:color w:val="000000" w:themeColor="text1"/>
                <w:kern w:val="0"/>
                <w:sz w:val="24"/>
                <w:szCs w:val="24"/>
              </w:rPr>
            </w:pPr>
          </w:p>
        </w:tc>
      </w:tr>
      <w:tr w14:paraId="387F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05A480E3">
            <w:pPr>
              <w:spacing w:line="400" w:lineRule="exact"/>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6</w:t>
            </w:r>
          </w:p>
        </w:tc>
        <w:tc>
          <w:tcPr>
            <w:tcW w:w="2857" w:type="pct"/>
            <w:vAlign w:val="center"/>
          </w:tcPr>
          <w:p w14:paraId="022CDDE8">
            <w:pPr>
              <w:widowControl/>
              <w:spacing w:line="400" w:lineRule="exact"/>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法人授权书</w:t>
            </w:r>
            <w:r>
              <w:rPr>
                <w:rFonts w:ascii="宋体" w:hAnsi="宋体" w:cs="宋体"/>
                <w:color w:val="000000" w:themeColor="text1"/>
                <w:sz w:val="24"/>
                <w:szCs w:val="24"/>
              </w:rPr>
              <w:t>（按公告附件6格式提供）</w:t>
            </w:r>
          </w:p>
        </w:tc>
        <w:tc>
          <w:tcPr>
            <w:tcW w:w="498" w:type="pct"/>
            <w:vAlign w:val="center"/>
          </w:tcPr>
          <w:p w14:paraId="288EC52D">
            <w:pPr>
              <w:spacing w:line="400" w:lineRule="exact"/>
              <w:jc w:val="center"/>
              <w:rPr>
                <w:rFonts w:ascii="宋体" w:hAnsi="宋体" w:cs="宋体"/>
                <w:color w:val="000000" w:themeColor="text1"/>
                <w:kern w:val="0"/>
                <w:sz w:val="24"/>
                <w:szCs w:val="24"/>
              </w:rPr>
            </w:pPr>
          </w:p>
        </w:tc>
        <w:tc>
          <w:tcPr>
            <w:tcW w:w="748" w:type="pct"/>
            <w:vAlign w:val="center"/>
          </w:tcPr>
          <w:p w14:paraId="4510A260">
            <w:pPr>
              <w:spacing w:line="400" w:lineRule="exact"/>
              <w:jc w:val="center"/>
              <w:rPr>
                <w:rFonts w:ascii="宋体" w:hAnsi="宋体" w:cs="宋体"/>
                <w:color w:val="000000" w:themeColor="text1"/>
                <w:kern w:val="0"/>
                <w:sz w:val="24"/>
                <w:szCs w:val="24"/>
              </w:rPr>
            </w:pPr>
          </w:p>
        </w:tc>
        <w:tc>
          <w:tcPr>
            <w:tcW w:w="532" w:type="pct"/>
            <w:vAlign w:val="center"/>
          </w:tcPr>
          <w:p w14:paraId="2AD12F77">
            <w:pPr>
              <w:spacing w:line="400" w:lineRule="exact"/>
              <w:jc w:val="center"/>
              <w:rPr>
                <w:rFonts w:ascii="宋体" w:hAnsi="宋体" w:cs="宋体"/>
                <w:color w:val="000000" w:themeColor="text1"/>
                <w:kern w:val="0"/>
                <w:sz w:val="24"/>
                <w:szCs w:val="24"/>
              </w:rPr>
            </w:pPr>
          </w:p>
        </w:tc>
      </w:tr>
      <w:tr w14:paraId="6C53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7A35AD33">
            <w:pPr>
              <w:spacing w:line="400" w:lineRule="exact"/>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7</w:t>
            </w:r>
          </w:p>
        </w:tc>
        <w:tc>
          <w:tcPr>
            <w:tcW w:w="2857" w:type="pct"/>
            <w:vAlign w:val="center"/>
          </w:tcPr>
          <w:p w14:paraId="66276E6C">
            <w:pPr>
              <w:widowControl/>
              <w:spacing w:line="400" w:lineRule="exact"/>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授权代理人第二代居民身份证复印件</w:t>
            </w:r>
          </w:p>
        </w:tc>
        <w:tc>
          <w:tcPr>
            <w:tcW w:w="498" w:type="pct"/>
            <w:vAlign w:val="center"/>
          </w:tcPr>
          <w:p w14:paraId="3A83FE7E">
            <w:pPr>
              <w:spacing w:line="400" w:lineRule="exact"/>
              <w:jc w:val="center"/>
              <w:rPr>
                <w:rFonts w:ascii="宋体" w:hAnsi="宋体" w:cs="宋体"/>
                <w:color w:val="000000" w:themeColor="text1"/>
                <w:kern w:val="0"/>
                <w:sz w:val="24"/>
                <w:szCs w:val="24"/>
              </w:rPr>
            </w:pPr>
          </w:p>
        </w:tc>
        <w:tc>
          <w:tcPr>
            <w:tcW w:w="748" w:type="pct"/>
            <w:vAlign w:val="center"/>
          </w:tcPr>
          <w:p w14:paraId="2B6FD343">
            <w:pPr>
              <w:spacing w:line="400" w:lineRule="exact"/>
              <w:jc w:val="center"/>
              <w:rPr>
                <w:rFonts w:ascii="宋体" w:hAnsi="宋体" w:cs="宋体"/>
                <w:color w:val="000000" w:themeColor="text1"/>
                <w:kern w:val="0"/>
                <w:sz w:val="24"/>
                <w:szCs w:val="24"/>
              </w:rPr>
            </w:pPr>
          </w:p>
        </w:tc>
        <w:tc>
          <w:tcPr>
            <w:tcW w:w="532" w:type="pct"/>
            <w:vAlign w:val="center"/>
          </w:tcPr>
          <w:p w14:paraId="19801C84">
            <w:pPr>
              <w:spacing w:line="400" w:lineRule="exact"/>
              <w:jc w:val="center"/>
              <w:rPr>
                <w:rFonts w:ascii="宋体" w:hAnsi="宋体" w:cs="宋体"/>
                <w:color w:val="000000" w:themeColor="text1"/>
                <w:kern w:val="0"/>
                <w:sz w:val="24"/>
                <w:szCs w:val="24"/>
              </w:rPr>
            </w:pPr>
          </w:p>
        </w:tc>
      </w:tr>
      <w:tr w14:paraId="2A6F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64" w:type="pct"/>
            <w:vAlign w:val="center"/>
          </w:tcPr>
          <w:p w14:paraId="03F43F08">
            <w:pPr>
              <w:spacing w:line="400" w:lineRule="exact"/>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8</w:t>
            </w:r>
          </w:p>
        </w:tc>
        <w:tc>
          <w:tcPr>
            <w:tcW w:w="2857" w:type="pct"/>
            <w:vAlign w:val="center"/>
          </w:tcPr>
          <w:p w14:paraId="298D3318">
            <w:pPr>
              <w:widowControl/>
              <w:spacing w:line="400" w:lineRule="exact"/>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授权代理人及报名截止日前3个月内任意1个月授权代理人在报名供应商处购买的社保缴费证明。</w:t>
            </w:r>
          </w:p>
        </w:tc>
        <w:tc>
          <w:tcPr>
            <w:tcW w:w="498" w:type="pct"/>
            <w:vAlign w:val="center"/>
          </w:tcPr>
          <w:p w14:paraId="7FB1585F">
            <w:pPr>
              <w:spacing w:line="400" w:lineRule="exact"/>
              <w:jc w:val="center"/>
              <w:rPr>
                <w:rFonts w:ascii="宋体" w:hAnsi="宋体" w:cs="宋体"/>
                <w:color w:val="000000" w:themeColor="text1"/>
                <w:kern w:val="0"/>
                <w:sz w:val="24"/>
                <w:szCs w:val="24"/>
              </w:rPr>
            </w:pPr>
          </w:p>
        </w:tc>
        <w:tc>
          <w:tcPr>
            <w:tcW w:w="748" w:type="pct"/>
            <w:vAlign w:val="center"/>
          </w:tcPr>
          <w:p w14:paraId="77DE4634">
            <w:pPr>
              <w:spacing w:line="400" w:lineRule="exact"/>
              <w:jc w:val="center"/>
              <w:rPr>
                <w:rFonts w:ascii="宋体" w:hAnsi="宋体" w:cs="宋体"/>
                <w:color w:val="000000" w:themeColor="text1"/>
                <w:kern w:val="0"/>
                <w:sz w:val="24"/>
                <w:szCs w:val="24"/>
              </w:rPr>
            </w:pPr>
          </w:p>
        </w:tc>
        <w:tc>
          <w:tcPr>
            <w:tcW w:w="532" w:type="pct"/>
            <w:vAlign w:val="center"/>
          </w:tcPr>
          <w:p w14:paraId="2170DC8E">
            <w:pPr>
              <w:spacing w:line="400" w:lineRule="exact"/>
              <w:jc w:val="center"/>
              <w:rPr>
                <w:rFonts w:ascii="宋体" w:hAnsi="宋体" w:cs="宋体"/>
                <w:color w:val="000000" w:themeColor="text1"/>
                <w:kern w:val="0"/>
                <w:sz w:val="24"/>
                <w:szCs w:val="24"/>
              </w:rPr>
            </w:pPr>
          </w:p>
        </w:tc>
      </w:tr>
      <w:tr w14:paraId="67B0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64" w:type="pct"/>
            <w:vAlign w:val="center"/>
          </w:tcPr>
          <w:p w14:paraId="18AE9C8E">
            <w:pPr>
              <w:spacing w:line="400" w:lineRule="exact"/>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9</w:t>
            </w:r>
          </w:p>
        </w:tc>
        <w:tc>
          <w:tcPr>
            <w:tcW w:w="2857" w:type="pct"/>
            <w:vAlign w:val="center"/>
          </w:tcPr>
          <w:p w14:paraId="2A9FEEB6">
            <w:pPr>
              <w:widowControl/>
              <w:spacing w:line="400" w:lineRule="exact"/>
              <w:jc w:val="left"/>
              <w:rPr>
                <w:rFonts w:ascii="宋体" w:hAnsi="宋体" w:cs="宋体"/>
                <w:color w:val="000000" w:themeColor="text1"/>
                <w:kern w:val="0"/>
                <w:sz w:val="24"/>
                <w:szCs w:val="24"/>
              </w:rPr>
            </w:pPr>
            <w:r>
              <w:rPr>
                <w:rFonts w:hint="eastAsia" w:ascii="宋体" w:hAnsi="宋体" w:cs="宋体"/>
                <w:b/>
                <w:color w:val="000000" w:themeColor="text1"/>
                <w:kern w:val="0"/>
                <w:sz w:val="24"/>
                <w:szCs w:val="24"/>
              </w:rPr>
              <w:t>《方案书》一式五份（加盖公章），随</w:t>
            </w:r>
            <w:r>
              <w:rPr>
                <w:rFonts w:hint="eastAsia" w:ascii="宋体" w:hAnsi="宋体" w:cs="宋体"/>
                <w:b/>
                <w:bCs/>
                <w:color w:val="000000" w:themeColor="text1"/>
                <w:kern w:val="0"/>
                <w:sz w:val="24"/>
                <w:szCs w:val="24"/>
              </w:rPr>
              <w:t>院内购前市场调查</w:t>
            </w:r>
            <w:r>
              <w:rPr>
                <w:rFonts w:hint="eastAsia" w:ascii="宋体" w:hAnsi="宋体" w:cs="宋体"/>
                <w:b/>
                <w:color w:val="000000" w:themeColor="text1"/>
                <w:kern w:val="0"/>
                <w:sz w:val="24"/>
                <w:szCs w:val="24"/>
              </w:rPr>
              <w:t>会当日自行携带入场提交。</w:t>
            </w:r>
          </w:p>
        </w:tc>
        <w:tc>
          <w:tcPr>
            <w:tcW w:w="498" w:type="pct"/>
            <w:vAlign w:val="center"/>
          </w:tcPr>
          <w:p w14:paraId="57B1A7AE">
            <w:pPr>
              <w:spacing w:line="400" w:lineRule="exact"/>
              <w:jc w:val="center"/>
              <w:rPr>
                <w:rFonts w:ascii="宋体" w:hAnsi="宋体" w:cs="宋体"/>
                <w:color w:val="000000" w:themeColor="text1"/>
                <w:kern w:val="0"/>
                <w:sz w:val="24"/>
                <w:szCs w:val="24"/>
              </w:rPr>
            </w:pPr>
          </w:p>
        </w:tc>
        <w:tc>
          <w:tcPr>
            <w:tcW w:w="748" w:type="pct"/>
            <w:vAlign w:val="center"/>
          </w:tcPr>
          <w:p w14:paraId="4274B286">
            <w:pPr>
              <w:spacing w:line="400" w:lineRule="exact"/>
              <w:jc w:val="center"/>
              <w:rPr>
                <w:rFonts w:ascii="宋体" w:hAnsi="宋体" w:cs="宋体"/>
                <w:color w:val="000000" w:themeColor="text1"/>
                <w:kern w:val="0"/>
                <w:sz w:val="24"/>
                <w:szCs w:val="24"/>
              </w:rPr>
            </w:pPr>
          </w:p>
        </w:tc>
        <w:tc>
          <w:tcPr>
            <w:tcW w:w="532" w:type="pct"/>
            <w:vAlign w:val="center"/>
          </w:tcPr>
          <w:p w14:paraId="5E681F2B">
            <w:pPr>
              <w:spacing w:line="400" w:lineRule="exact"/>
              <w:jc w:val="center"/>
              <w:rPr>
                <w:rFonts w:ascii="宋体" w:hAnsi="宋体" w:cs="宋体"/>
                <w:color w:val="000000" w:themeColor="text1"/>
                <w:kern w:val="0"/>
                <w:sz w:val="24"/>
                <w:szCs w:val="24"/>
              </w:rPr>
            </w:pPr>
          </w:p>
        </w:tc>
      </w:tr>
    </w:tbl>
    <w:p w14:paraId="22FCFE2D">
      <w:pPr>
        <w:spacing w:line="200" w:lineRule="exact"/>
        <w:jc w:val="center"/>
        <w:rPr>
          <w:rFonts w:ascii="宋体" w:hAnsi="宋体" w:cs="宋体"/>
          <w:color w:val="000000" w:themeColor="text1"/>
          <w:kern w:val="0"/>
          <w:sz w:val="32"/>
          <w:szCs w:val="32"/>
        </w:rPr>
      </w:pPr>
    </w:p>
    <w:p w14:paraId="290CF8CC">
      <w:pPr>
        <w:rPr>
          <w:rFonts w:ascii="宋体" w:hAnsi="宋体" w:cs="宋体"/>
          <w:b/>
          <w:bCs/>
          <w:color w:val="000000" w:themeColor="text1"/>
          <w:kern w:val="0"/>
          <w:sz w:val="28"/>
          <w:szCs w:val="28"/>
        </w:rPr>
      </w:pPr>
      <w:r>
        <w:rPr>
          <w:rFonts w:hint="eastAsia" w:ascii="宋体" w:hAnsi="宋体" w:cs="宋体"/>
          <w:b/>
          <w:bCs/>
          <w:color w:val="000000" w:themeColor="text1"/>
          <w:kern w:val="0"/>
          <w:sz w:val="28"/>
          <w:szCs w:val="28"/>
        </w:rPr>
        <w:br w:type="page"/>
      </w:r>
    </w:p>
    <w:p w14:paraId="0F24679E">
      <w:pPr>
        <w:widowControl/>
        <w:spacing w:line="320" w:lineRule="exact"/>
        <w:jc w:val="left"/>
        <w:rPr>
          <w:rFonts w:ascii="宋体" w:hAnsi="宋体" w:cs="宋体"/>
          <w:b/>
          <w:bCs/>
          <w:color w:val="000000" w:themeColor="text1"/>
          <w:kern w:val="0"/>
          <w:sz w:val="28"/>
          <w:szCs w:val="28"/>
        </w:rPr>
      </w:pPr>
      <w:r>
        <w:rPr>
          <w:rFonts w:hint="eastAsia" w:ascii="宋体" w:hAnsi="宋体" w:cs="宋体"/>
          <w:b/>
          <w:bCs/>
          <w:color w:val="000000" w:themeColor="text1"/>
          <w:kern w:val="0"/>
          <w:sz w:val="28"/>
          <w:szCs w:val="28"/>
        </w:rPr>
        <w:t>附件4：</w:t>
      </w:r>
    </w:p>
    <w:p w14:paraId="47DD830F">
      <w:pPr>
        <w:widowControl/>
        <w:spacing w:line="500" w:lineRule="exact"/>
        <w:jc w:val="center"/>
        <w:rPr>
          <w:rFonts w:ascii="宋体" w:hAnsi="宋体" w:cs="宋体"/>
          <w:b/>
          <w:bCs/>
          <w:color w:val="000000" w:themeColor="text1"/>
          <w:kern w:val="0"/>
          <w:sz w:val="32"/>
          <w:szCs w:val="32"/>
        </w:rPr>
      </w:pPr>
      <w:r>
        <w:rPr>
          <w:rFonts w:hint="eastAsia" w:ascii="宋体" w:hAnsi="宋体" w:cs="宋体"/>
          <w:b/>
          <w:bCs/>
          <w:color w:val="000000" w:themeColor="text1"/>
          <w:kern w:val="0"/>
          <w:sz w:val="32"/>
          <w:szCs w:val="32"/>
        </w:rPr>
        <w:t>供应商资格信用承诺函</w:t>
      </w:r>
    </w:p>
    <w:p w14:paraId="3D766A39">
      <w:pPr>
        <w:widowControl/>
        <w:spacing w:line="500" w:lineRule="exact"/>
        <w:jc w:val="left"/>
        <w:rPr>
          <w:rFonts w:ascii="宋体" w:hAnsi="宋体" w:cs="宋体"/>
          <w:color w:val="000000" w:themeColor="text1"/>
          <w:kern w:val="0"/>
          <w:sz w:val="28"/>
          <w:szCs w:val="28"/>
        </w:rPr>
      </w:pPr>
    </w:p>
    <w:p w14:paraId="06BD2723">
      <w:pPr>
        <w:widowControl/>
        <w:spacing w:line="500" w:lineRule="exact"/>
        <w:jc w:val="left"/>
        <w:rPr>
          <w:rFonts w:ascii="宋体" w:hAnsi="宋体" w:cs="宋体"/>
          <w:color w:val="000000" w:themeColor="text1"/>
          <w:kern w:val="0"/>
          <w:sz w:val="28"/>
          <w:szCs w:val="28"/>
        </w:rPr>
      </w:pPr>
      <w:r>
        <w:rPr>
          <w:rFonts w:hint="eastAsia" w:ascii="宋体" w:hAnsi="宋体" w:cs="宋体"/>
          <w:color w:val="000000" w:themeColor="text1"/>
          <w:kern w:val="0"/>
          <w:sz w:val="28"/>
          <w:szCs w:val="28"/>
        </w:rPr>
        <w:t>致：（佛山市中医院）</w:t>
      </w:r>
    </w:p>
    <w:p w14:paraId="52123A14">
      <w:pPr>
        <w:widowControl/>
        <w:spacing w:line="500" w:lineRule="exact"/>
        <w:ind w:firstLine="560" w:firstLineChars="200"/>
        <w:jc w:val="left"/>
        <w:rPr>
          <w:rFonts w:ascii="宋体" w:hAnsi="宋体" w:cs="宋体"/>
          <w:color w:val="000000" w:themeColor="text1"/>
          <w:kern w:val="0"/>
          <w:sz w:val="28"/>
          <w:szCs w:val="28"/>
        </w:rPr>
      </w:pPr>
      <w:r>
        <w:rPr>
          <w:rFonts w:hint="eastAsia" w:ascii="宋体" w:hAnsi="宋体" w:cs="宋体"/>
          <w:color w:val="000000" w:themeColor="text1"/>
          <w:kern w:val="0"/>
          <w:sz w:val="28"/>
          <w:szCs w:val="28"/>
        </w:rPr>
        <w:t>我方参与（项目名称）（项目编号：     ）的院内购前市场调查活动，现承诺如下：</w:t>
      </w:r>
    </w:p>
    <w:p w14:paraId="5DADD184">
      <w:pPr>
        <w:widowControl/>
        <w:spacing w:line="500" w:lineRule="exact"/>
        <w:ind w:firstLine="560" w:firstLineChars="200"/>
        <w:jc w:val="left"/>
        <w:rPr>
          <w:rFonts w:ascii="宋体" w:hAnsi="宋体" w:cs="宋体"/>
          <w:color w:val="000000" w:themeColor="text1"/>
          <w:kern w:val="0"/>
          <w:sz w:val="28"/>
          <w:szCs w:val="28"/>
        </w:rPr>
      </w:pPr>
      <w:r>
        <w:rPr>
          <w:rFonts w:hint="eastAsia" w:ascii="宋体" w:hAnsi="宋体" w:cs="宋体"/>
          <w:color w:val="000000" w:themeColor="text1"/>
          <w:kern w:val="0"/>
          <w:sz w:val="28"/>
          <w:szCs w:val="28"/>
        </w:rPr>
        <w:t>我方具有符合市场调查公告资格要求规定的良好的商业信誉和健全的财务会计制度；依法缴纳税收和社会保障资金；参加本项目政府采购活动前三年内，在经营活动中没有重大违法记录；具备履行合同所必需的设备和专业技术能力。</w:t>
      </w:r>
    </w:p>
    <w:p w14:paraId="423F29CF">
      <w:pPr>
        <w:widowControl/>
        <w:spacing w:line="500" w:lineRule="exact"/>
        <w:ind w:firstLine="560" w:firstLineChars="200"/>
        <w:jc w:val="left"/>
        <w:rPr>
          <w:rFonts w:ascii="宋体" w:hAnsi="宋体" w:cs="宋体"/>
          <w:color w:val="000000" w:themeColor="text1"/>
          <w:kern w:val="0"/>
          <w:sz w:val="28"/>
          <w:szCs w:val="28"/>
        </w:rPr>
      </w:pPr>
      <w:r>
        <w:rPr>
          <w:rFonts w:hint="eastAsia" w:ascii="宋体" w:hAnsi="宋体" w:cs="宋体"/>
          <w:color w:val="000000" w:themeColor="text1"/>
          <w:kern w:val="0"/>
          <w:sz w:val="28"/>
          <w:szCs w:val="28"/>
        </w:rPr>
        <w:t>若我方以上承诺不实，自愿承担提供虚假材料谋取成交的责任。</w:t>
      </w:r>
    </w:p>
    <w:p w14:paraId="6F68A679">
      <w:pPr>
        <w:widowControl/>
        <w:spacing w:line="500" w:lineRule="exact"/>
        <w:jc w:val="left"/>
        <w:rPr>
          <w:rFonts w:ascii="宋体" w:hAnsi="宋体" w:cs="宋体"/>
          <w:color w:val="000000" w:themeColor="text1"/>
          <w:kern w:val="0"/>
          <w:sz w:val="28"/>
          <w:szCs w:val="28"/>
        </w:rPr>
      </w:pPr>
    </w:p>
    <w:p w14:paraId="3DEAAD4F">
      <w:pPr>
        <w:widowControl/>
        <w:spacing w:line="500" w:lineRule="exact"/>
        <w:ind w:firstLine="3080" w:firstLineChars="1100"/>
        <w:rPr>
          <w:rFonts w:ascii="宋体" w:hAnsi="宋体" w:cs="宋体"/>
          <w:color w:val="000000" w:themeColor="text1"/>
          <w:kern w:val="0"/>
          <w:sz w:val="28"/>
          <w:szCs w:val="28"/>
        </w:rPr>
      </w:pPr>
      <w:r>
        <w:rPr>
          <w:rFonts w:hint="eastAsia" w:ascii="宋体" w:hAnsi="宋体" w:cs="宋体"/>
          <w:color w:val="000000" w:themeColor="text1"/>
          <w:kern w:val="0"/>
          <w:sz w:val="28"/>
          <w:szCs w:val="28"/>
        </w:rPr>
        <w:t xml:space="preserve">承诺供应商（全称并加盖公章）：               </w:t>
      </w:r>
    </w:p>
    <w:p w14:paraId="7244F327">
      <w:pPr>
        <w:widowControl/>
        <w:spacing w:line="500" w:lineRule="exact"/>
        <w:ind w:firstLine="5600" w:firstLineChars="2000"/>
        <w:rPr>
          <w:rFonts w:ascii="宋体" w:hAnsi="宋体" w:cs="宋体"/>
          <w:color w:val="000000" w:themeColor="text1"/>
          <w:kern w:val="0"/>
          <w:sz w:val="28"/>
          <w:szCs w:val="28"/>
        </w:rPr>
      </w:pPr>
      <w:r>
        <w:rPr>
          <w:rFonts w:hint="eastAsia" w:ascii="宋体" w:hAnsi="宋体" w:cs="宋体"/>
          <w:color w:val="000000" w:themeColor="text1"/>
          <w:kern w:val="0"/>
          <w:sz w:val="28"/>
          <w:szCs w:val="28"/>
        </w:rPr>
        <w:t xml:space="preserve"> 日期：                    </w:t>
      </w:r>
    </w:p>
    <w:p w14:paraId="44B41B68">
      <w:pPr>
        <w:spacing w:line="500" w:lineRule="exact"/>
        <w:rPr>
          <w:rFonts w:ascii="宋体" w:hAnsi="宋体" w:cs="宋体"/>
          <w:b/>
          <w:snapToGrid w:val="0"/>
          <w:color w:val="000000" w:themeColor="text1"/>
          <w:kern w:val="0"/>
          <w:sz w:val="36"/>
          <w:szCs w:val="36"/>
          <w:lang w:val="en-GB"/>
        </w:rPr>
      </w:pPr>
      <w:r>
        <w:rPr>
          <w:rFonts w:hint="eastAsia" w:ascii="宋体" w:hAnsi="宋体" w:cs="宋体"/>
          <w:color w:val="000000" w:themeColor="text1"/>
          <w:kern w:val="0"/>
          <w:sz w:val="28"/>
          <w:szCs w:val="28"/>
        </w:rPr>
        <w:br w:type="page"/>
      </w:r>
      <w:r>
        <w:rPr>
          <w:rFonts w:hint="eastAsia" w:ascii="宋体" w:hAnsi="宋体" w:cs="宋体"/>
          <w:b/>
          <w:bCs/>
          <w:color w:val="000000" w:themeColor="text1"/>
          <w:kern w:val="0"/>
          <w:sz w:val="28"/>
          <w:szCs w:val="28"/>
          <w:lang w:val="en-GB"/>
        </w:rPr>
        <w:t>附件</w:t>
      </w:r>
      <w:r>
        <w:rPr>
          <w:rFonts w:hint="eastAsia" w:ascii="宋体" w:hAnsi="宋体" w:cs="宋体"/>
          <w:b/>
          <w:bCs/>
          <w:color w:val="000000" w:themeColor="text1"/>
          <w:kern w:val="0"/>
          <w:sz w:val="28"/>
          <w:szCs w:val="28"/>
        </w:rPr>
        <w:t>5：</w:t>
      </w:r>
    </w:p>
    <w:p w14:paraId="4E77979D">
      <w:pPr>
        <w:spacing w:line="360" w:lineRule="auto"/>
        <w:jc w:val="center"/>
        <w:rPr>
          <w:rFonts w:ascii="宋体" w:hAnsi="宋体" w:cs="宋体"/>
          <w:b/>
          <w:snapToGrid w:val="0"/>
          <w:color w:val="000000" w:themeColor="text1"/>
          <w:kern w:val="0"/>
          <w:sz w:val="32"/>
          <w:szCs w:val="32"/>
          <w:lang w:val="en-GB"/>
        </w:rPr>
      </w:pPr>
      <w:r>
        <w:rPr>
          <w:rFonts w:hint="eastAsia" w:ascii="宋体" w:hAnsi="宋体" w:cs="宋体"/>
          <w:b/>
          <w:snapToGrid w:val="0"/>
          <w:color w:val="000000" w:themeColor="text1"/>
          <w:kern w:val="0"/>
          <w:sz w:val="32"/>
          <w:szCs w:val="32"/>
          <w:lang w:val="en-GB"/>
        </w:rPr>
        <w:t>法定代表人资格证明书</w:t>
      </w:r>
    </w:p>
    <w:p w14:paraId="18107920">
      <w:pPr>
        <w:spacing w:line="360" w:lineRule="auto"/>
        <w:rPr>
          <w:rFonts w:ascii="宋体" w:hAnsi="宋体" w:cs="宋体"/>
          <w:snapToGrid w:val="0"/>
          <w:color w:val="000000" w:themeColor="text1"/>
          <w:kern w:val="0"/>
          <w:szCs w:val="21"/>
        </w:rPr>
      </w:pPr>
    </w:p>
    <w:p w14:paraId="4C97BA55">
      <w:pPr>
        <w:spacing w:line="360" w:lineRule="auto"/>
        <w:rPr>
          <w:rFonts w:ascii="宋体" w:hAnsi="宋体" w:cs="宋体"/>
          <w:b/>
          <w:bCs/>
          <w:snapToGrid w:val="0"/>
          <w:color w:val="000000" w:themeColor="text1"/>
          <w:kern w:val="0"/>
          <w:sz w:val="28"/>
          <w:szCs w:val="28"/>
          <w:lang w:val="en-GB"/>
        </w:rPr>
      </w:pPr>
      <w:r>
        <w:rPr>
          <w:rFonts w:hint="eastAsia" w:ascii="宋体" w:hAnsi="宋体" w:cs="宋体"/>
          <w:b/>
          <w:bCs/>
          <w:snapToGrid w:val="0"/>
          <w:color w:val="000000" w:themeColor="text1"/>
          <w:kern w:val="0"/>
          <w:sz w:val="28"/>
          <w:szCs w:val="28"/>
          <w:lang w:val="en-GB"/>
        </w:rPr>
        <w:t>佛山市中医院：</w:t>
      </w:r>
    </w:p>
    <w:p w14:paraId="1DD06954">
      <w:pPr>
        <w:spacing w:line="360" w:lineRule="auto"/>
        <w:ind w:firstLine="840" w:firstLineChars="300"/>
        <w:rPr>
          <w:rFonts w:ascii="宋体" w:hAnsi="宋体" w:cs="宋体"/>
          <w:snapToGrid w:val="0"/>
          <w:color w:val="000000" w:themeColor="text1"/>
          <w:kern w:val="0"/>
          <w:sz w:val="28"/>
          <w:szCs w:val="28"/>
        </w:rPr>
      </w:pPr>
      <w:r>
        <w:rPr>
          <w:rFonts w:hint="eastAsia" w:ascii="宋体" w:hAnsi="宋体" w:cs="宋体"/>
          <w:snapToGrid w:val="0"/>
          <w:color w:val="000000" w:themeColor="text1"/>
          <w:kern w:val="0"/>
          <w:sz w:val="28"/>
          <w:szCs w:val="28"/>
        </w:rPr>
        <w:t xml:space="preserve"> 同志，现任我单位职务</w:t>
      </w:r>
      <w:r>
        <w:rPr>
          <w:rFonts w:hint="eastAsia" w:ascii="宋体" w:hAnsi="宋体" w:cs="宋体"/>
          <w:color w:val="000000" w:themeColor="text1"/>
          <w:sz w:val="28"/>
          <w:szCs w:val="28"/>
        </w:rPr>
        <w:t>，</w:t>
      </w:r>
      <w:r>
        <w:rPr>
          <w:rFonts w:hint="eastAsia" w:ascii="宋体" w:hAnsi="宋体" w:cs="宋体"/>
          <w:color w:val="000000" w:themeColor="text1"/>
          <w:sz w:val="28"/>
          <w:szCs w:val="28"/>
          <w:lang w:val="en-GB"/>
        </w:rPr>
        <w:t>联系手机：</w:t>
      </w:r>
      <w:r>
        <w:rPr>
          <w:rFonts w:hint="eastAsia" w:ascii="宋体" w:hAnsi="宋体" w:cs="宋体"/>
          <w:snapToGrid w:val="0"/>
          <w:color w:val="000000" w:themeColor="text1"/>
          <w:kern w:val="0"/>
          <w:sz w:val="28"/>
          <w:szCs w:val="28"/>
        </w:rPr>
        <w:t>，为法定代表人，代表我单位参与贵单位以下项目的采购活动，特此证明。</w:t>
      </w:r>
    </w:p>
    <w:p w14:paraId="059ADD78">
      <w:pPr>
        <w:spacing w:line="360" w:lineRule="auto"/>
        <w:ind w:firstLine="537" w:firstLineChars="192"/>
        <w:rPr>
          <w:rFonts w:ascii="宋体" w:hAnsi="宋体" w:cs="宋体"/>
          <w:bCs/>
          <w:snapToGrid w:val="0"/>
          <w:color w:val="000000" w:themeColor="text1"/>
          <w:kern w:val="0"/>
          <w:sz w:val="28"/>
          <w:szCs w:val="28"/>
        </w:rPr>
      </w:pPr>
      <w:r>
        <w:rPr>
          <w:rFonts w:hint="eastAsia" w:ascii="宋体" w:hAnsi="宋体" w:cs="宋体"/>
          <w:snapToGrid w:val="0"/>
          <w:color w:val="000000" w:themeColor="text1"/>
          <w:kern w:val="0"/>
          <w:sz w:val="28"/>
          <w:szCs w:val="28"/>
        </w:rPr>
        <w:t>项目名称：</w:t>
      </w:r>
    </w:p>
    <w:p w14:paraId="5A342C27">
      <w:pPr>
        <w:spacing w:line="360" w:lineRule="auto"/>
        <w:ind w:firstLine="537" w:firstLineChars="192"/>
        <w:rPr>
          <w:rFonts w:ascii="宋体" w:hAnsi="宋体" w:cs="宋体"/>
          <w:snapToGrid w:val="0"/>
          <w:color w:val="000000" w:themeColor="text1"/>
          <w:kern w:val="0"/>
          <w:sz w:val="28"/>
          <w:szCs w:val="28"/>
          <w:u w:val="single"/>
        </w:rPr>
      </w:pPr>
      <w:r>
        <w:rPr>
          <w:rFonts w:hint="eastAsia" w:ascii="宋体" w:hAnsi="宋体" w:cs="宋体"/>
          <w:snapToGrid w:val="0"/>
          <w:color w:val="000000" w:themeColor="text1"/>
          <w:kern w:val="0"/>
          <w:sz w:val="28"/>
          <w:szCs w:val="28"/>
        </w:rPr>
        <w:t>项目编号：</w:t>
      </w:r>
    </w:p>
    <w:p w14:paraId="7EACD23E">
      <w:pPr>
        <w:spacing w:line="360" w:lineRule="auto"/>
        <w:ind w:firstLine="537" w:firstLineChars="192"/>
        <w:rPr>
          <w:rFonts w:ascii="宋体" w:hAnsi="宋体" w:cs="宋体"/>
          <w:snapToGrid w:val="0"/>
          <w:color w:val="000000" w:themeColor="text1"/>
          <w:kern w:val="0"/>
          <w:sz w:val="28"/>
          <w:szCs w:val="28"/>
        </w:rPr>
      </w:pPr>
    </w:p>
    <w:p w14:paraId="3D8D4069">
      <w:pPr>
        <w:spacing w:line="360" w:lineRule="auto"/>
        <w:rPr>
          <w:rFonts w:ascii="宋体" w:hAnsi="宋体" w:cs="宋体"/>
          <w:color w:val="000000" w:themeColor="text1"/>
          <w:sz w:val="28"/>
          <w:szCs w:val="28"/>
          <w:lang w:val="en-GB"/>
        </w:rPr>
      </w:pPr>
    </w:p>
    <w:p w14:paraId="10633386">
      <w:pPr>
        <w:spacing w:line="360" w:lineRule="auto"/>
        <w:rPr>
          <w:rFonts w:ascii="宋体" w:hAnsi="宋体" w:cs="宋体"/>
          <w:snapToGrid w:val="0"/>
          <w:color w:val="000000" w:themeColor="text1"/>
          <w:kern w:val="0"/>
          <w:sz w:val="28"/>
          <w:szCs w:val="28"/>
        </w:rPr>
      </w:pPr>
      <w:r>
        <w:rPr>
          <w:rFonts w:hint="eastAsia" w:ascii="宋体" w:hAnsi="宋体" w:cs="宋体"/>
          <w:color w:val="000000" w:themeColor="text1"/>
          <w:sz w:val="28"/>
          <w:szCs w:val="28"/>
          <w:lang w:val="en-GB"/>
        </w:rPr>
        <w:t>法定代表人（亲笔签名或签章）：</w:t>
      </w:r>
    </w:p>
    <w:p w14:paraId="14221D11">
      <w:pPr>
        <w:spacing w:line="360" w:lineRule="auto"/>
        <w:rPr>
          <w:rFonts w:ascii="宋体" w:hAnsi="宋体" w:cs="宋体"/>
          <w:snapToGrid w:val="0"/>
          <w:color w:val="000000" w:themeColor="text1"/>
          <w:kern w:val="0"/>
          <w:sz w:val="24"/>
          <w:szCs w:val="20"/>
        </w:rPr>
      </w:pPr>
      <w:r>
        <w:rPr>
          <w:rFonts w:hint="eastAsia" w:ascii="宋体" w:hAnsi="宋体" w:cs="宋体"/>
          <w:snapToGrid w:val="0"/>
          <w:color w:val="000000" w:themeColor="text1"/>
          <w:kern w:val="0"/>
          <w:sz w:val="28"/>
          <w:szCs w:val="28"/>
        </w:rPr>
        <w:t>签发日期：年月日      单位名称（加盖公章）：</w:t>
      </w:r>
    </w:p>
    <w:p w14:paraId="6DFDAF89">
      <w:pPr>
        <w:spacing w:line="360" w:lineRule="auto"/>
        <w:rPr>
          <w:rFonts w:ascii="宋体" w:hAnsi="宋体" w:cs="宋体"/>
          <w:snapToGrid w:val="0"/>
          <w:color w:val="000000" w:themeColor="text1"/>
          <w:kern w:val="0"/>
          <w:sz w:val="24"/>
          <w:szCs w:val="20"/>
        </w:rPr>
      </w:pPr>
    </w:p>
    <w:tbl>
      <w:tblPr>
        <w:tblStyle w:val="10"/>
        <w:tblW w:w="8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236"/>
        <w:gridCol w:w="4173"/>
      </w:tblGrid>
      <w:tr w14:paraId="778F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139" w:type="dxa"/>
            <w:vAlign w:val="center"/>
          </w:tcPr>
          <w:p w14:paraId="0275E09F">
            <w:pPr>
              <w:spacing w:line="360" w:lineRule="auto"/>
              <w:jc w:val="center"/>
              <w:rPr>
                <w:rFonts w:ascii="宋体" w:hAnsi="宋体" w:cs="宋体"/>
                <w:b/>
                <w:snapToGrid w:val="0"/>
                <w:color w:val="000000" w:themeColor="text1"/>
                <w:kern w:val="0"/>
                <w:sz w:val="24"/>
                <w:szCs w:val="20"/>
              </w:rPr>
            </w:pPr>
            <w:r>
              <w:rPr>
                <w:rFonts w:hint="eastAsia" w:ascii="宋体" w:hAnsi="宋体" w:cs="宋体"/>
                <w:b/>
                <w:snapToGrid w:val="0"/>
                <w:color w:val="000000" w:themeColor="text1"/>
                <w:kern w:val="0"/>
                <w:sz w:val="24"/>
                <w:szCs w:val="20"/>
              </w:rPr>
              <w:t>法定代表人身份证</w:t>
            </w:r>
          </w:p>
          <w:p w14:paraId="1DB9A30F">
            <w:pPr>
              <w:spacing w:line="360" w:lineRule="auto"/>
              <w:jc w:val="center"/>
              <w:rPr>
                <w:rFonts w:ascii="宋体" w:hAnsi="宋体" w:cs="宋体"/>
                <w:b/>
                <w:snapToGrid w:val="0"/>
                <w:color w:val="000000" w:themeColor="text1"/>
                <w:kern w:val="0"/>
                <w:sz w:val="24"/>
                <w:szCs w:val="20"/>
              </w:rPr>
            </w:pPr>
            <w:r>
              <w:rPr>
                <w:rFonts w:hint="eastAsia" w:ascii="宋体" w:hAnsi="宋体" w:cs="宋体"/>
                <w:b/>
                <w:snapToGrid w:val="0"/>
                <w:color w:val="000000" w:themeColor="text1"/>
                <w:kern w:val="0"/>
                <w:sz w:val="24"/>
                <w:szCs w:val="20"/>
              </w:rPr>
              <w:t>复印件正面粘贴处</w:t>
            </w:r>
          </w:p>
        </w:tc>
        <w:tc>
          <w:tcPr>
            <w:tcW w:w="222" w:type="dxa"/>
            <w:tcBorders>
              <w:top w:val="nil"/>
              <w:bottom w:val="nil"/>
            </w:tcBorders>
          </w:tcPr>
          <w:p w14:paraId="2B89EDF9">
            <w:pPr>
              <w:widowControl/>
              <w:spacing w:line="360" w:lineRule="auto"/>
              <w:jc w:val="left"/>
              <w:rPr>
                <w:rFonts w:ascii="宋体" w:hAnsi="宋体" w:cs="宋体"/>
                <w:b/>
                <w:snapToGrid w:val="0"/>
                <w:color w:val="000000" w:themeColor="text1"/>
                <w:kern w:val="0"/>
                <w:sz w:val="24"/>
                <w:szCs w:val="20"/>
              </w:rPr>
            </w:pPr>
          </w:p>
        </w:tc>
        <w:tc>
          <w:tcPr>
            <w:tcW w:w="4180" w:type="dxa"/>
            <w:vAlign w:val="center"/>
          </w:tcPr>
          <w:p w14:paraId="6E96D1BA">
            <w:pPr>
              <w:widowControl/>
              <w:spacing w:line="360" w:lineRule="auto"/>
              <w:jc w:val="center"/>
              <w:rPr>
                <w:rFonts w:ascii="宋体" w:hAnsi="宋体" w:cs="宋体"/>
                <w:b/>
                <w:snapToGrid w:val="0"/>
                <w:color w:val="000000" w:themeColor="text1"/>
                <w:kern w:val="0"/>
                <w:sz w:val="24"/>
                <w:szCs w:val="20"/>
              </w:rPr>
            </w:pPr>
            <w:r>
              <w:rPr>
                <w:rFonts w:hint="eastAsia" w:ascii="宋体" w:hAnsi="宋体" w:cs="宋体"/>
                <w:b/>
                <w:snapToGrid w:val="0"/>
                <w:color w:val="000000" w:themeColor="text1"/>
                <w:kern w:val="0"/>
                <w:sz w:val="24"/>
                <w:szCs w:val="20"/>
              </w:rPr>
              <w:t>法定代表人身份证</w:t>
            </w:r>
          </w:p>
          <w:p w14:paraId="2FCDF310">
            <w:pPr>
              <w:widowControl/>
              <w:spacing w:line="360" w:lineRule="auto"/>
              <w:jc w:val="center"/>
              <w:rPr>
                <w:rFonts w:ascii="宋体" w:hAnsi="宋体" w:cs="宋体"/>
                <w:b/>
                <w:snapToGrid w:val="0"/>
                <w:color w:val="000000" w:themeColor="text1"/>
                <w:kern w:val="0"/>
                <w:sz w:val="24"/>
                <w:szCs w:val="20"/>
              </w:rPr>
            </w:pPr>
            <w:r>
              <w:rPr>
                <w:rFonts w:hint="eastAsia" w:ascii="宋体" w:hAnsi="宋体" w:cs="宋体"/>
                <w:b/>
                <w:snapToGrid w:val="0"/>
                <w:color w:val="000000" w:themeColor="text1"/>
                <w:kern w:val="0"/>
                <w:sz w:val="24"/>
                <w:szCs w:val="20"/>
              </w:rPr>
              <w:t>复印件反面粘贴处</w:t>
            </w:r>
          </w:p>
        </w:tc>
      </w:tr>
    </w:tbl>
    <w:p w14:paraId="6DA4247E">
      <w:pPr>
        <w:spacing w:line="360" w:lineRule="auto"/>
        <w:rPr>
          <w:rFonts w:ascii="宋体" w:hAnsi="宋体" w:cs="宋体"/>
          <w:snapToGrid w:val="0"/>
          <w:color w:val="000000" w:themeColor="text1"/>
          <w:kern w:val="0"/>
          <w:sz w:val="24"/>
          <w:szCs w:val="20"/>
        </w:rPr>
      </w:pPr>
      <w:r>
        <w:rPr>
          <w:rFonts w:hint="eastAsia" w:ascii="宋体" w:hAnsi="宋体" w:cs="宋体"/>
          <w:snapToGrid w:val="0"/>
          <w:color w:val="000000" w:themeColor="text1"/>
          <w:kern w:val="0"/>
          <w:sz w:val="28"/>
          <w:szCs w:val="24"/>
          <w:lang w:val="en-GB"/>
        </w:rPr>
        <w:t>说明：</w:t>
      </w:r>
    </w:p>
    <w:p w14:paraId="642024E8">
      <w:pPr>
        <w:spacing w:line="500" w:lineRule="exact"/>
        <w:ind w:firstLine="630" w:firstLineChars="225"/>
        <w:rPr>
          <w:rFonts w:ascii="宋体" w:hAnsi="宋体" w:cs="宋体"/>
          <w:snapToGrid w:val="0"/>
          <w:color w:val="000000" w:themeColor="text1"/>
          <w:kern w:val="0"/>
          <w:sz w:val="28"/>
          <w:szCs w:val="24"/>
          <w:lang w:val="en-GB"/>
        </w:rPr>
      </w:pPr>
      <w:r>
        <w:rPr>
          <w:rFonts w:hint="eastAsia" w:ascii="宋体" w:hAnsi="宋体" w:cs="宋体"/>
          <w:snapToGrid w:val="0"/>
          <w:color w:val="000000" w:themeColor="text1"/>
          <w:kern w:val="0"/>
          <w:sz w:val="28"/>
          <w:szCs w:val="24"/>
          <w:lang w:val="en-GB"/>
        </w:rPr>
        <w:t>1.</w:t>
      </w:r>
      <w:r>
        <w:rPr>
          <w:rFonts w:hint="eastAsia" w:ascii="宋体" w:hAnsi="宋体" w:cs="宋体"/>
          <w:snapToGrid w:val="0"/>
          <w:color w:val="000000" w:themeColor="text1"/>
          <w:kern w:val="0"/>
          <w:sz w:val="28"/>
          <w:szCs w:val="20"/>
        </w:rPr>
        <w:t>法定代表人为企业事业单位、国家机关、社会团体的主要行政负责人。</w:t>
      </w:r>
    </w:p>
    <w:p w14:paraId="210E7B57">
      <w:pPr>
        <w:spacing w:line="500" w:lineRule="exact"/>
        <w:ind w:firstLine="630" w:firstLineChars="225"/>
        <w:rPr>
          <w:rFonts w:ascii="宋体" w:hAnsi="宋体" w:cs="宋体"/>
          <w:b/>
          <w:bCs/>
          <w:color w:val="000000" w:themeColor="text1"/>
          <w:kern w:val="0"/>
          <w:sz w:val="28"/>
          <w:szCs w:val="28"/>
        </w:rPr>
      </w:pPr>
      <w:r>
        <w:rPr>
          <w:rFonts w:hint="eastAsia" w:ascii="宋体" w:hAnsi="宋体" w:cs="宋体"/>
          <w:snapToGrid w:val="0"/>
          <w:color w:val="000000" w:themeColor="text1"/>
          <w:kern w:val="0"/>
          <w:sz w:val="28"/>
          <w:szCs w:val="24"/>
          <w:lang w:val="en-GB"/>
        </w:rPr>
        <w:t>2.须提供第二代居民身份证双面复印件，并加盖供应商公章。</w:t>
      </w:r>
    </w:p>
    <w:p w14:paraId="07E9A1F7">
      <w:pPr>
        <w:rPr>
          <w:rFonts w:ascii="宋体" w:hAnsi="宋体" w:cs="宋体"/>
          <w:b/>
          <w:bCs/>
          <w:color w:val="000000" w:themeColor="text1"/>
          <w:kern w:val="0"/>
          <w:sz w:val="28"/>
          <w:szCs w:val="28"/>
        </w:rPr>
      </w:pPr>
      <w:r>
        <w:rPr>
          <w:rFonts w:hint="eastAsia" w:ascii="宋体" w:hAnsi="宋体" w:cs="宋体"/>
          <w:b/>
          <w:bCs/>
          <w:color w:val="000000" w:themeColor="text1"/>
          <w:kern w:val="0"/>
          <w:sz w:val="28"/>
          <w:szCs w:val="28"/>
        </w:rPr>
        <w:br w:type="page"/>
      </w:r>
    </w:p>
    <w:p w14:paraId="6E2B4A51">
      <w:pPr>
        <w:widowControl/>
        <w:spacing w:line="440" w:lineRule="atLeast"/>
        <w:jc w:val="left"/>
        <w:rPr>
          <w:rFonts w:ascii="宋体" w:hAnsi="宋体" w:cs="宋体"/>
          <w:b/>
          <w:bCs/>
          <w:color w:val="000000" w:themeColor="text1"/>
          <w:kern w:val="0"/>
          <w:sz w:val="28"/>
          <w:szCs w:val="28"/>
        </w:rPr>
      </w:pPr>
      <w:r>
        <w:rPr>
          <w:rFonts w:hint="eastAsia" w:ascii="宋体" w:hAnsi="宋体" w:cs="宋体"/>
          <w:b/>
          <w:bCs/>
          <w:color w:val="000000" w:themeColor="text1"/>
          <w:kern w:val="0"/>
          <w:sz w:val="28"/>
          <w:szCs w:val="28"/>
        </w:rPr>
        <w:t>附件6：</w:t>
      </w:r>
    </w:p>
    <w:p w14:paraId="57E3788C">
      <w:pPr>
        <w:spacing w:line="360" w:lineRule="auto"/>
        <w:jc w:val="center"/>
        <w:rPr>
          <w:rFonts w:ascii="宋体" w:hAnsi="宋体" w:cs="宋体"/>
          <w:b/>
          <w:snapToGrid w:val="0"/>
          <w:color w:val="000000" w:themeColor="text1"/>
          <w:kern w:val="0"/>
          <w:sz w:val="36"/>
          <w:szCs w:val="36"/>
          <w:lang w:val="en-GB"/>
        </w:rPr>
      </w:pPr>
      <w:r>
        <w:rPr>
          <w:rFonts w:hint="eastAsia" w:ascii="宋体" w:hAnsi="宋体" w:cs="宋体"/>
          <w:b/>
          <w:snapToGrid w:val="0"/>
          <w:color w:val="000000" w:themeColor="text1"/>
          <w:kern w:val="0"/>
          <w:sz w:val="36"/>
          <w:szCs w:val="36"/>
          <w:lang w:val="en-GB"/>
        </w:rPr>
        <w:t>法人授权书</w:t>
      </w:r>
    </w:p>
    <w:p w14:paraId="14937E29">
      <w:pPr>
        <w:spacing w:line="500" w:lineRule="exact"/>
        <w:rPr>
          <w:rFonts w:ascii="宋体" w:hAnsi="宋体" w:cs="宋体"/>
          <w:b/>
          <w:bCs/>
          <w:snapToGrid w:val="0"/>
          <w:color w:val="000000" w:themeColor="text1"/>
          <w:kern w:val="0"/>
          <w:sz w:val="28"/>
          <w:szCs w:val="28"/>
          <w:lang w:val="en-GB"/>
        </w:rPr>
      </w:pPr>
      <w:r>
        <w:rPr>
          <w:rFonts w:hint="eastAsia" w:ascii="宋体" w:hAnsi="宋体" w:cs="宋体"/>
          <w:b/>
          <w:bCs/>
          <w:snapToGrid w:val="0"/>
          <w:color w:val="000000" w:themeColor="text1"/>
          <w:kern w:val="0"/>
          <w:sz w:val="28"/>
          <w:szCs w:val="28"/>
          <w:lang w:val="en-GB"/>
        </w:rPr>
        <w:t>佛山市中医院：</w:t>
      </w:r>
    </w:p>
    <w:p w14:paraId="2D32A05B">
      <w:pPr>
        <w:spacing w:line="500" w:lineRule="exact"/>
        <w:ind w:firstLine="560" w:firstLineChars="200"/>
        <w:rPr>
          <w:rFonts w:ascii="宋体" w:hAnsi="宋体" w:cs="宋体"/>
          <w:color w:val="000000" w:themeColor="text1"/>
          <w:sz w:val="28"/>
          <w:szCs w:val="28"/>
          <w:lang w:val="en-GB"/>
        </w:rPr>
      </w:pPr>
      <w:r>
        <w:rPr>
          <w:rFonts w:hint="eastAsia" w:ascii="宋体" w:hAnsi="宋体" w:cs="宋体"/>
          <w:color w:val="000000" w:themeColor="text1"/>
          <w:sz w:val="28"/>
          <w:szCs w:val="28"/>
          <w:lang w:val="en-GB"/>
        </w:rPr>
        <w:t>我单位特授权委任</w:t>
      </w:r>
      <w:r>
        <w:rPr>
          <w:rFonts w:hint="eastAsia" w:ascii="宋体" w:hAnsi="宋体" w:cs="宋体"/>
          <w:color w:val="000000" w:themeColor="text1"/>
          <w:sz w:val="28"/>
          <w:szCs w:val="28"/>
          <w:u w:val="single"/>
          <w:lang w:val="en-GB"/>
        </w:rPr>
        <w:t xml:space="preserve">          (姓名)</w:t>
      </w:r>
      <w:r>
        <w:rPr>
          <w:rFonts w:hint="eastAsia" w:ascii="宋体" w:hAnsi="宋体" w:cs="宋体"/>
          <w:color w:val="000000" w:themeColor="text1"/>
          <w:sz w:val="28"/>
          <w:szCs w:val="28"/>
          <w:lang w:val="en-GB"/>
        </w:rPr>
        <w:t>现职员工，作为我方代表，参与贵方的采购项目，对该代表人所提供、签署的一切文书均视为符合我方的合法利益和真实意愿，我方愿为其行为承担全部责任。</w:t>
      </w:r>
    </w:p>
    <w:p w14:paraId="386722C5">
      <w:pPr>
        <w:spacing w:line="500" w:lineRule="exact"/>
        <w:ind w:firstLine="523" w:firstLineChars="187"/>
        <w:rPr>
          <w:rFonts w:ascii="宋体" w:hAnsi="宋体" w:cs="宋体"/>
          <w:bCs/>
          <w:snapToGrid w:val="0"/>
          <w:color w:val="000000" w:themeColor="text1"/>
          <w:kern w:val="0"/>
          <w:sz w:val="28"/>
          <w:szCs w:val="28"/>
        </w:rPr>
      </w:pPr>
      <w:r>
        <w:rPr>
          <w:rFonts w:hint="eastAsia" w:ascii="宋体" w:hAnsi="宋体" w:cs="宋体"/>
          <w:snapToGrid w:val="0"/>
          <w:color w:val="000000" w:themeColor="text1"/>
          <w:kern w:val="0"/>
          <w:sz w:val="28"/>
          <w:szCs w:val="28"/>
        </w:rPr>
        <w:t>项目名称：</w:t>
      </w:r>
    </w:p>
    <w:p w14:paraId="585BAC2A">
      <w:pPr>
        <w:spacing w:line="500" w:lineRule="exact"/>
        <w:ind w:firstLine="523" w:firstLineChars="187"/>
        <w:rPr>
          <w:rFonts w:ascii="宋体" w:hAnsi="宋体" w:cs="宋体"/>
          <w:snapToGrid w:val="0"/>
          <w:color w:val="000000" w:themeColor="text1"/>
          <w:kern w:val="0"/>
          <w:sz w:val="28"/>
          <w:szCs w:val="28"/>
          <w:u w:val="single"/>
        </w:rPr>
      </w:pPr>
      <w:r>
        <w:rPr>
          <w:rFonts w:hint="eastAsia" w:ascii="宋体" w:hAnsi="宋体" w:cs="宋体"/>
          <w:snapToGrid w:val="0"/>
          <w:color w:val="000000" w:themeColor="text1"/>
          <w:kern w:val="0"/>
          <w:sz w:val="28"/>
          <w:szCs w:val="28"/>
        </w:rPr>
        <w:t>项目编号：</w:t>
      </w:r>
    </w:p>
    <w:p w14:paraId="65990BA1">
      <w:pPr>
        <w:spacing w:line="500" w:lineRule="exact"/>
        <w:ind w:firstLine="560" w:firstLineChars="200"/>
        <w:rPr>
          <w:rFonts w:ascii="宋体" w:hAnsi="宋体" w:cs="宋体"/>
          <w:snapToGrid w:val="0"/>
          <w:color w:val="000000" w:themeColor="text1"/>
          <w:kern w:val="0"/>
          <w:sz w:val="28"/>
          <w:szCs w:val="28"/>
          <w:lang w:val="en-GB"/>
        </w:rPr>
      </w:pPr>
      <w:r>
        <w:rPr>
          <w:rFonts w:hint="eastAsia" w:ascii="宋体" w:hAnsi="宋体" w:cs="宋体"/>
          <w:snapToGrid w:val="0"/>
          <w:color w:val="000000" w:themeColor="text1"/>
          <w:kern w:val="0"/>
          <w:sz w:val="28"/>
          <w:szCs w:val="28"/>
          <w:lang w:val="en-GB"/>
        </w:rPr>
        <w:t>有效期限：自本单位盖章之日起生效。</w:t>
      </w:r>
    </w:p>
    <w:p w14:paraId="12DB8FBA">
      <w:pPr>
        <w:spacing w:line="500" w:lineRule="exact"/>
        <w:ind w:firstLine="560" w:firstLineChars="200"/>
        <w:rPr>
          <w:rFonts w:ascii="宋体" w:hAnsi="宋体" w:cs="宋体"/>
          <w:snapToGrid w:val="0"/>
          <w:color w:val="000000" w:themeColor="text1"/>
          <w:kern w:val="0"/>
          <w:sz w:val="28"/>
          <w:szCs w:val="28"/>
          <w:lang w:val="en-GB"/>
        </w:rPr>
      </w:pPr>
    </w:p>
    <w:p w14:paraId="49103CC6">
      <w:pPr>
        <w:spacing w:line="500" w:lineRule="exact"/>
        <w:ind w:firstLine="560" w:firstLineChars="200"/>
        <w:rPr>
          <w:rFonts w:ascii="宋体" w:hAnsi="宋体" w:cs="宋体"/>
          <w:snapToGrid w:val="0"/>
          <w:color w:val="000000" w:themeColor="text1"/>
          <w:kern w:val="0"/>
          <w:sz w:val="28"/>
          <w:szCs w:val="28"/>
          <w:u w:val="single"/>
          <w:lang w:val="en-GB"/>
        </w:rPr>
      </w:pPr>
      <w:r>
        <w:rPr>
          <w:rFonts w:hint="eastAsia" w:ascii="宋体" w:hAnsi="宋体" w:cs="宋体"/>
          <w:snapToGrid w:val="0"/>
          <w:color w:val="000000" w:themeColor="text1"/>
          <w:kern w:val="0"/>
          <w:sz w:val="28"/>
          <w:szCs w:val="28"/>
          <w:lang w:val="en-GB"/>
        </w:rPr>
        <w:t>供应商名称</w:t>
      </w:r>
      <w:r>
        <w:rPr>
          <w:rFonts w:hint="eastAsia" w:ascii="宋体" w:hAnsi="宋体" w:cs="宋体"/>
          <w:snapToGrid w:val="0"/>
          <w:color w:val="000000" w:themeColor="text1"/>
          <w:kern w:val="0"/>
          <w:sz w:val="28"/>
          <w:szCs w:val="28"/>
        </w:rPr>
        <w:t>（加盖公章）</w:t>
      </w:r>
      <w:r>
        <w:rPr>
          <w:rFonts w:hint="eastAsia" w:ascii="宋体" w:hAnsi="宋体" w:cs="宋体"/>
          <w:snapToGrid w:val="0"/>
          <w:color w:val="000000" w:themeColor="text1"/>
          <w:kern w:val="0"/>
          <w:sz w:val="28"/>
          <w:szCs w:val="28"/>
          <w:lang w:val="en-GB"/>
        </w:rPr>
        <w:t>：</w:t>
      </w:r>
    </w:p>
    <w:p w14:paraId="5A1D5597">
      <w:pPr>
        <w:spacing w:line="500" w:lineRule="exact"/>
        <w:ind w:firstLine="560" w:firstLineChars="200"/>
        <w:rPr>
          <w:rFonts w:ascii="宋体" w:hAnsi="宋体" w:cs="宋体"/>
          <w:color w:val="000000" w:themeColor="text1"/>
          <w:sz w:val="28"/>
          <w:szCs w:val="28"/>
          <w:lang w:val="en-GB"/>
        </w:rPr>
      </w:pPr>
      <w:r>
        <w:rPr>
          <w:rFonts w:hint="eastAsia" w:ascii="宋体" w:hAnsi="宋体" w:cs="宋体"/>
          <w:color w:val="000000" w:themeColor="text1"/>
          <w:sz w:val="28"/>
          <w:szCs w:val="28"/>
          <w:lang w:val="en-GB"/>
        </w:rPr>
        <w:t>法定代表人（亲笔签名或签章）：</w:t>
      </w:r>
    </w:p>
    <w:p w14:paraId="3AFBFDB9">
      <w:pPr>
        <w:spacing w:line="500" w:lineRule="exact"/>
        <w:ind w:firstLine="560" w:firstLineChars="200"/>
        <w:rPr>
          <w:rFonts w:ascii="宋体" w:hAnsi="宋体" w:cs="宋体"/>
          <w:color w:val="000000" w:themeColor="text1"/>
          <w:sz w:val="28"/>
          <w:szCs w:val="28"/>
          <w:lang w:val="en-GB"/>
        </w:rPr>
      </w:pPr>
      <w:r>
        <w:rPr>
          <w:rFonts w:hint="eastAsia" w:ascii="宋体" w:hAnsi="宋体" w:cs="宋体"/>
          <w:color w:val="000000" w:themeColor="text1"/>
          <w:sz w:val="28"/>
          <w:szCs w:val="28"/>
          <w:lang w:val="en-GB"/>
        </w:rPr>
        <w:t>授权代理人（亲笔签名）：，联系手机电话：</w:t>
      </w:r>
    </w:p>
    <w:p w14:paraId="4AFF80D2">
      <w:pPr>
        <w:spacing w:line="500" w:lineRule="exact"/>
        <w:ind w:firstLine="560" w:firstLineChars="200"/>
        <w:rPr>
          <w:rFonts w:ascii="宋体" w:hAnsi="宋体" w:cs="宋体"/>
          <w:snapToGrid w:val="0"/>
          <w:color w:val="000000" w:themeColor="text1"/>
          <w:kern w:val="0"/>
          <w:sz w:val="28"/>
          <w:szCs w:val="28"/>
          <w:lang w:val="en-GB"/>
        </w:rPr>
      </w:pPr>
      <w:r>
        <w:rPr>
          <w:rFonts w:hint="eastAsia" w:ascii="宋体" w:hAnsi="宋体" w:cs="宋体"/>
          <w:snapToGrid w:val="0"/>
          <w:color w:val="000000" w:themeColor="text1"/>
          <w:kern w:val="0"/>
          <w:sz w:val="28"/>
          <w:szCs w:val="28"/>
          <w:lang w:val="en-GB"/>
        </w:rPr>
        <w:t>授权生效</w:t>
      </w:r>
      <w:r>
        <w:rPr>
          <w:rFonts w:hint="eastAsia" w:ascii="宋体" w:hAnsi="宋体" w:cs="宋体"/>
          <w:snapToGrid w:val="0"/>
          <w:color w:val="000000" w:themeColor="text1"/>
          <w:kern w:val="0"/>
          <w:sz w:val="28"/>
          <w:szCs w:val="28"/>
        </w:rPr>
        <w:t>日期：年月日</w:t>
      </w:r>
    </w:p>
    <w:p w14:paraId="2530F494">
      <w:pPr>
        <w:spacing w:line="500" w:lineRule="exact"/>
        <w:ind w:firstLine="425"/>
        <w:rPr>
          <w:rFonts w:ascii="宋体" w:hAnsi="宋体" w:cs="宋体"/>
          <w:snapToGrid w:val="0"/>
          <w:color w:val="000000" w:themeColor="text1"/>
          <w:kern w:val="0"/>
          <w:sz w:val="24"/>
          <w:szCs w:val="24"/>
          <w:lang w:val="en-GB"/>
        </w:rPr>
      </w:pPr>
    </w:p>
    <w:tbl>
      <w:tblPr>
        <w:tblStyle w:val="10"/>
        <w:tblW w:w="8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236"/>
        <w:gridCol w:w="4173"/>
      </w:tblGrid>
      <w:tr w14:paraId="49B9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139" w:type="dxa"/>
            <w:vAlign w:val="center"/>
          </w:tcPr>
          <w:p w14:paraId="21E74A3B">
            <w:pPr>
              <w:spacing w:line="360" w:lineRule="exact"/>
              <w:jc w:val="center"/>
              <w:rPr>
                <w:rFonts w:ascii="宋体" w:hAnsi="宋体" w:cs="宋体"/>
                <w:b/>
                <w:snapToGrid w:val="0"/>
                <w:color w:val="000000" w:themeColor="text1"/>
                <w:kern w:val="0"/>
                <w:sz w:val="24"/>
                <w:szCs w:val="20"/>
              </w:rPr>
            </w:pPr>
            <w:r>
              <w:rPr>
                <w:rFonts w:hint="eastAsia" w:ascii="宋体" w:hAnsi="宋体" w:cs="宋体"/>
                <w:b/>
                <w:snapToGrid w:val="0"/>
                <w:color w:val="000000" w:themeColor="text1"/>
                <w:kern w:val="0"/>
                <w:sz w:val="24"/>
                <w:szCs w:val="20"/>
              </w:rPr>
              <w:t>授权代理人身份证</w:t>
            </w:r>
          </w:p>
          <w:p w14:paraId="26EC9689">
            <w:pPr>
              <w:spacing w:line="360" w:lineRule="exact"/>
              <w:jc w:val="center"/>
              <w:rPr>
                <w:rFonts w:ascii="宋体" w:hAnsi="宋体" w:cs="宋体"/>
                <w:b/>
                <w:snapToGrid w:val="0"/>
                <w:color w:val="000000" w:themeColor="text1"/>
                <w:kern w:val="0"/>
                <w:sz w:val="24"/>
                <w:szCs w:val="20"/>
              </w:rPr>
            </w:pPr>
            <w:r>
              <w:rPr>
                <w:rFonts w:hint="eastAsia" w:ascii="宋体" w:hAnsi="宋体" w:cs="宋体"/>
                <w:b/>
                <w:snapToGrid w:val="0"/>
                <w:color w:val="000000" w:themeColor="text1"/>
                <w:kern w:val="0"/>
                <w:sz w:val="24"/>
                <w:szCs w:val="20"/>
              </w:rPr>
              <w:t>复印件正面粘贴处</w:t>
            </w:r>
          </w:p>
        </w:tc>
        <w:tc>
          <w:tcPr>
            <w:tcW w:w="222" w:type="dxa"/>
            <w:tcBorders>
              <w:top w:val="nil"/>
              <w:bottom w:val="nil"/>
            </w:tcBorders>
          </w:tcPr>
          <w:p w14:paraId="79B6866C">
            <w:pPr>
              <w:widowControl/>
              <w:spacing w:line="360" w:lineRule="exact"/>
              <w:jc w:val="left"/>
              <w:rPr>
                <w:rFonts w:ascii="宋体" w:hAnsi="宋体" w:cs="宋体"/>
                <w:b/>
                <w:snapToGrid w:val="0"/>
                <w:color w:val="000000" w:themeColor="text1"/>
                <w:kern w:val="0"/>
                <w:sz w:val="24"/>
                <w:szCs w:val="20"/>
              </w:rPr>
            </w:pPr>
          </w:p>
        </w:tc>
        <w:tc>
          <w:tcPr>
            <w:tcW w:w="4180" w:type="dxa"/>
            <w:vAlign w:val="center"/>
          </w:tcPr>
          <w:p w14:paraId="084272AE">
            <w:pPr>
              <w:widowControl/>
              <w:spacing w:line="360" w:lineRule="exact"/>
              <w:jc w:val="center"/>
              <w:rPr>
                <w:rFonts w:ascii="宋体" w:hAnsi="宋体" w:cs="宋体"/>
                <w:b/>
                <w:snapToGrid w:val="0"/>
                <w:color w:val="000000" w:themeColor="text1"/>
                <w:kern w:val="0"/>
                <w:sz w:val="24"/>
                <w:szCs w:val="20"/>
              </w:rPr>
            </w:pPr>
            <w:r>
              <w:rPr>
                <w:rFonts w:hint="eastAsia" w:ascii="宋体" w:hAnsi="宋体" w:cs="宋体"/>
                <w:b/>
                <w:snapToGrid w:val="0"/>
                <w:color w:val="000000" w:themeColor="text1"/>
                <w:kern w:val="0"/>
                <w:sz w:val="24"/>
                <w:szCs w:val="20"/>
              </w:rPr>
              <w:t>授权代理人身份证</w:t>
            </w:r>
          </w:p>
          <w:p w14:paraId="559CB264">
            <w:pPr>
              <w:widowControl/>
              <w:spacing w:line="360" w:lineRule="exact"/>
              <w:jc w:val="center"/>
              <w:rPr>
                <w:rFonts w:ascii="宋体" w:hAnsi="宋体" w:cs="宋体"/>
                <w:b/>
                <w:snapToGrid w:val="0"/>
                <w:color w:val="000000" w:themeColor="text1"/>
                <w:kern w:val="0"/>
                <w:sz w:val="24"/>
                <w:szCs w:val="20"/>
              </w:rPr>
            </w:pPr>
            <w:r>
              <w:rPr>
                <w:rFonts w:hint="eastAsia" w:ascii="宋体" w:hAnsi="宋体" w:cs="宋体"/>
                <w:b/>
                <w:snapToGrid w:val="0"/>
                <w:color w:val="000000" w:themeColor="text1"/>
                <w:kern w:val="0"/>
                <w:sz w:val="24"/>
                <w:szCs w:val="20"/>
              </w:rPr>
              <w:t>复印件反面粘贴处</w:t>
            </w:r>
          </w:p>
        </w:tc>
      </w:tr>
    </w:tbl>
    <w:p w14:paraId="1E1BE87B">
      <w:pPr>
        <w:spacing w:line="500" w:lineRule="exact"/>
        <w:rPr>
          <w:rFonts w:ascii="宋体" w:hAnsi="宋体" w:cs="宋体"/>
          <w:snapToGrid w:val="0"/>
          <w:color w:val="000000" w:themeColor="text1"/>
          <w:kern w:val="0"/>
          <w:sz w:val="28"/>
          <w:szCs w:val="24"/>
          <w:lang w:val="en-GB"/>
        </w:rPr>
      </w:pPr>
      <w:r>
        <w:rPr>
          <w:rFonts w:hint="eastAsia" w:ascii="宋体" w:hAnsi="宋体" w:cs="宋体"/>
          <w:snapToGrid w:val="0"/>
          <w:color w:val="000000" w:themeColor="text1"/>
          <w:kern w:val="0"/>
          <w:sz w:val="28"/>
          <w:szCs w:val="24"/>
          <w:lang w:val="en-GB"/>
        </w:rPr>
        <w:t>说明：1.本授权书内容不得擅自修改。</w:t>
      </w:r>
    </w:p>
    <w:p w14:paraId="18AD4FD2">
      <w:pPr>
        <w:spacing w:line="500" w:lineRule="exact"/>
        <w:ind w:firstLine="826" w:firstLineChars="295"/>
        <w:rPr>
          <w:rFonts w:ascii="宋体" w:hAnsi="宋体" w:cs="宋体"/>
          <w:snapToGrid w:val="0"/>
          <w:color w:val="000000" w:themeColor="text1"/>
          <w:kern w:val="0"/>
          <w:sz w:val="28"/>
          <w:szCs w:val="24"/>
          <w:lang w:val="en-GB"/>
        </w:rPr>
      </w:pPr>
      <w:r>
        <w:rPr>
          <w:rFonts w:hint="eastAsia" w:ascii="宋体" w:hAnsi="宋体" w:cs="宋体"/>
          <w:snapToGrid w:val="0"/>
          <w:color w:val="000000" w:themeColor="text1"/>
          <w:kern w:val="0"/>
          <w:sz w:val="28"/>
          <w:szCs w:val="24"/>
          <w:lang w:val="en-GB"/>
        </w:rPr>
        <w:t>2.须提供第二代居民身份证双面复印件，并加盖供应商公章。</w:t>
      </w:r>
    </w:p>
    <w:p w14:paraId="7702F92E">
      <w:pPr>
        <w:spacing w:line="500" w:lineRule="exact"/>
        <w:ind w:firstLine="826" w:firstLineChars="295"/>
        <w:rPr>
          <w:rFonts w:ascii="宋体" w:hAnsi="宋体" w:cs="宋体"/>
          <w:snapToGrid w:val="0"/>
          <w:color w:val="000000" w:themeColor="text1"/>
          <w:kern w:val="0"/>
          <w:sz w:val="28"/>
          <w:szCs w:val="24"/>
        </w:rPr>
      </w:pPr>
      <w:r>
        <w:rPr>
          <w:rFonts w:hint="eastAsia" w:ascii="宋体" w:hAnsi="宋体" w:cs="宋体"/>
          <w:snapToGrid w:val="0"/>
          <w:color w:val="000000" w:themeColor="text1"/>
          <w:kern w:val="0"/>
          <w:sz w:val="28"/>
          <w:szCs w:val="24"/>
          <w:lang w:val="en-GB"/>
        </w:rPr>
        <w:t>3.内容必须填写真实、清楚、涂改无效，不得转让、买卖。</w:t>
      </w:r>
    </w:p>
    <w:p w14:paraId="3C1C1D07">
      <w:pPr>
        <w:widowControl/>
        <w:spacing w:line="500" w:lineRule="exact"/>
        <w:jc w:val="left"/>
        <w:rPr>
          <w:rFonts w:ascii="宋体" w:hAnsi="宋体" w:cs="宋体"/>
          <w:b/>
          <w:bCs/>
          <w:color w:val="000000" w:themeColor="text1"/>
          <w:sz w:val="28"/>
          <w:szCs w:val="28"/>
        </w:rPr>
      </w:pPr>
      <w:r>
        <w:rPr>
          <w:rFonts w:hint="eastAsia" w:ascii="宋体" w:hAnsi="宋体" w:cs="宋体"/>
          <w:snapToGrid w:val="0"/>
          <w:color w:val="000000" w:themeColor="text1"/>
          <w:kern w:val="0"/>
          <w:szCs w:val="21"/>
          <w:lang w:val="en-GB"/>
        </w:rPr>
        <w:br w:type="page"/>
      </w:r>
      <w:bookmarkStart w:id="8" w:name="_Hlk181638600"/>
      <w:bookmarkStart w:id="9" w:name="_Hlk57637797"/>
      <w:r>
        <w:rPr>
          <w:rFonts w:hint="eastAsia" w:ascii="宋体" w:hAnsi="宋体" w:cs="宋体"/>
          <w:b/>
          <w:bCs/>
          <w:color w:val="000000" w:themeColor="text1"/>
          <w:sz w:val="28"/>
          <w:szCs w:val="28"/>
        </w:rPr>
        <w:t>附件7：</w:t>
      </w:r>
    </w:p>
    <w:p w14:paraId="2A1236B1">
      <w:pPr>
        <w:widowControl/>
        <w:spacing w:line="440" w:lineRule="atLeast"/>
        <w:jc w:val="center"/>
        <w:rPr>
          <w:rFonts w:ascii="微软雅黑" w:hAnsi="微软雅黑" w:eastAsia="微软雅黑" w:cs="宋体"/>
          <w:color w:val="000000"/>
          <w:kern w:val="0"/>
          <w:sz w:val="27"/>
          <w:szCs w:val="27"/>
        </w:rPr>
      </w:pPr>
      <w:r>
        <w:rPr>
          <w:rFonts w:hint="eastAsia" w:ascii="仿宋_GB2312" w:hAnsi="微软雅黑" w:eastAsia="仿宋_GB2312" w:cs="宋体"/>
          <w:b/>
          <w:bCs/>
          <w:color w:val="000000"/>
          <w:kern w:val="0"/>
          <w:sz w:val="32"/>
          <w:szCs w:val="32"/>
        </w:rPr>
        <w:t>拟提供的业绩</w:t>
      </w:r>
    </w:p>
    <w:tbl>
      <w:tblPr>
        <w:tblStyle w:val="10"/>
        <w:tblW w:w="5000" w:type="pct"/>
        <w:jc w:val="center"/>
        <w:tblLayout w:type="autofit"/>
        <w:tblCellMar>
          <w:top w:w="15" w:type="dxa"/>
          <w:left w:w="15" w:type="dxa"/>
          <w:bottom w:w="15" w:type="dxa"/>
          <w:right w:w="15" w:type="dxa"/>
        </w:tblCellMar>
      </w:tblPr>
      <w:tblGrid>
        <w:gridCol w:w="711"/>
        <w:gridCol w:w="1428"/>
        <w:gridCol w:w="1762"/>
        <w:gridCol w:w="1634"/>
        <w:gridCol w:w="1786"/>
        <w:gridCol w:w="1715"/>
      </w:tblGrid>
      <w:tr w14:paraId="13D1145A">
        <w:tblPrEx>
          <w:tblCellMar>
            <w:top w:w="15" w:type="dxa"/>
            <w:left w:w="15" w:type="dxa"/>
            <w:bottom w:w="15" w:type="dxa"/>
            <w:right w:w="15" w:type="dxa"/>
          </w:tblCellMar>
        </w:tblPrEx>
        <w:trPr>
          <w:trHeight w:val="1014" w:hRule="atLeast"/>
          <w:jc w:val="center"/>
        </w:trPr>
        <w:tc>
          <w:tcPr>
            <w:tcW w:w="394" w:type="pct"/>
            <w:tcBorders>
              <w:top w:val="single" w:color="auto" w:sz="8" w:space="0"/>
              <w:left w:val="single" w:color="auto" w:sz="8" w:space="0"/>
              <w:bottom w:val="single" w:color="auto" w:sz="8" w:space="0"/>
              <w:right w:val="single" w:color="auto" w:sz="8" w:space="0"/>
            </w:tcBorders>
            <w:shd w:val="clear" w:color="auto" w:fill="F3F3F3"/>
            <w:tcMar>
              <w:top w:w="0" w:type="dxa"/>
              <w:left w:w="108" w:type="dxa"/>
              <w:bottom w:w="0" w:type="dxa"/>
              <w:right w:w="108" w:type="dxa"/>
            </w:tcMar>
            <w:vAlign w:val="center"/>
          </w:tcPr>
          <w:p w14:paraId="0FF44E50">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序号</w:t>
            </w:r>
          </w:p>
        </w:tc>
        <w:tc>
          <w:tcPr>
            <w:tcW w:w="790" w:type="pct"/>
            <w:tcBorders>
              <w:top w:val="single" w:color="auto" w:sz="8" w:space="0"/>
              <w:left w:val="single" w:color="auto" w:sz="8" w:space="0"/>
              <w:bottom w:val="single" w:color="auto" w:sz="8" w:space="0"/>
              <w:right w:val="single" w:color="auto" w:sz="8" w:space="0"/>
            </w:tcBorders>
            <w:shd w:val="clear" w:color="auto" w:fill="F3F3F3"/>
            <w:tcMar>
              <w:top w:w="0" w:type="dxa"/>
              <w:left w:w="108" w:type="dxa"/>
              <w:bottom w:w="0" w:type="dxa"/>
              <w:right w:w="108" w:type="dxa"/>
            </w:tcMar>
            <w:vAlign w:val="center"/>
          </w:tcPr>
          <w:p w14:paraId="2A21F0F9">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用户名称</w:t>
            </w:r>
          </w:p>
        </w:tc>
        <w:tc>
          <w:tcPr>
            <w:tcW w:w="975" w:type="pct"/>
            <w:tcBorders>
              <w:top w:val="single" w:color="auto" w:sz="8" w:space="0"/>
              <w:left w:val="single" w:color="auto" w:sz="8" w:space="0"/>
              <w:bottom w:val="single" w:color="auto" w:sz="8" w:space="0"/>
              <w:right w:val="single" w:color="auto" w:sz="8" w:space="0"/>
            </w:tcBorders>
            <w:shd w:val="clear" w:color="auto" w:fill="F3F3F3"/>
            <w:tcMar>
              <w:top w:w="0" w:type="dxa"/>
              <w:left w:w="108" w:type="dxa"/>
              <w:bottom w:w="0" w:type="dxa"/>
              <w:right w:w="108" w:type="dxa"/>
            </w:tcMar>
            <w:vAlign w:val="center"/>
          </w:tcPr>
          <w:p w14:paraId="501EA889">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项目名称及合同金额</w:t>
            </w:r>
          </w:p>
          <w:p w14:paraId="571A891B">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（万元）</w:t>
            </w:r>
          </w:p>
        </w:tc>
        <w:tc>
          <w:tcPr>
            <w:tcW w:w="904" w:type="pct"/>
            <w:tcBorders>
              <w:top w:val="single" w:color="auto" w:sz="8" w:space="0"/>
              <w:left w:val="single" w:color="auto" w:sz="8" w:space="0"/>
              <w:bottom w:val="single" w:color="auto" w:sz="8" w:space="0"/>
              <w:right w:val="single" w:color="auto" w:sz="8" w:space="0"/>
            </w:tcBorders>
            <w:shd w:val="clear" w:color="auto" w:fill="F3F3F3"/>
            <w:tcMar>
              <w:top w:w="0" w:type="dxa"/>
              <w:left w:w="108" w:type="dxa"/>
              <w:bottom w:w="0" w:type="dxa"/>
              <w:right w:w="108" w:type="dxa"/>
            </w:tcMar>
            <w:vAlign w:val="center"/>
          </w:tcPr>
          <w:p w14:paraId="4E0BDF57">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合同签订时间</w:t>
            </w:r>
          </w:p>
        </w:tc>
        <w:tc>
          <w:tcPr>
            <w:tcW w:w="988" w:type="pct"/>
            <w:tcBorders>
              <w:top w:val="single" w:color="auto" w:sz="8" w:space="0"/>
              <w:left w:val="single" w:color="auto" w:sz="8" w:space="0"/>
              <w:bottom w:val="single" w:color="auto" w:sz="8" w:space="0"/>
              <w:right w:val="single" w:color="auto" w:sz="8" w:space="0"/>
            </w:tcBorders>
            <w:shd w:val="clear" w:color="auto" w:fill="F3F3F3"/>
            <w:tcMar>
              <w:top w:w="0" w:type="dxa"/>
              <w:left w:w="108" w:type="dxa"/>
              <w:bottom w:w="0" w:type="dxa"/>
              <w:right w:w="108" w:type="dxa"/>
            </w:tcMar>
            <w:vAlign w:val="center"/>
          </w:tcPr>
          <w:p w14:paraId="796C6598">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联系人及</w:t>
            </w:r>
          </w:p>
          <w:p w14:paraId="4A75FF9B">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电话</w:t>
            </w:r>
          </w:p>
        </w:tc>
        <w:tc>
          <w:tcPr>
            <w:tcW w:w="950" w:type="pct"/>
            <w:tcBorders>
              <w:top w:val="single" w:color="auto" w:sz="8" w:space="0"/>
              <w:left w:val="single" w:color="auto" w:sz="8" w:space="0"/>
              <w:bottom w:val="single" w:color="auto" w:sz="8" w:space="0"/>
              <w:right w:val="single" w:color="auto" w:sz="8" w:space="0"/>
            </w:tcBorders>
            <w:shd w:val="clear" w:color="auto" w:fill="F3F3F3"/>
            <w:tcMar>
              <w:top w:w="0" w:type="dxa"/>
              <w:left w:w="108" w:type="dxa"/>
              <w:bottom w:w="0" w:type="dxa"/>
              <w:right w:w="108" w:type="dxa"/>
            </w:tcMar>
            <w:vAlign w:val="center"/>
          </w:tcPr>
          <w:p w14:paraId="79870938">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备注</w:t>
            </w:r>
          </w:p>
        </w:tc>
      </w:tr>
      <w:tr w14:paraId="7462D738">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93BDCE1">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1</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2B7380B">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EC21D7D">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3071FB5">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FAFCB5A">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62510A">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1DD3B07D">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0B2F301">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2</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978076">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3700068">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8B29DC7">
            <w:pPr>
              <w:widowControl/>
              <w:spacing w:line="240" w:lineRule="auto"/>
              <w:ind w:right="-4"/>
              <w:jc w:val="left"/>
              <w:rPr>
                <w:rFonts w:ascii="宋体" w:hAnsi="宋体" w:cs="宋体"/>
                <w:kern w:val="0"/>
                <w:sz w:val="24"/>
                <w:szCs w:val="24"/>
              </w:rPr>
            </w:pPr>
            <w:r>
              <w:rPr>
                <w:rFonts w:hint="eastAsia" w:ascii="仿宋_GB2312" w:hAnsi="宋体" w:eastAsia="仿宋_GB2312" w:cs="宋体"/>
                <w:kern w:val="0"/>
                <w:szCs w:val="21"/>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DA00AB0">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15EC38A">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6C273318">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CA7ACA1">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3</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EA9C75">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0A1E84A">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F03A93">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A9A4D5C">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04ABCB">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289C8926">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DE2E267">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4</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C07D2B">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FFA0BC2">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F9AF366">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C39B28A">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8270F15">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185C3B02">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20A8404">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5</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B7867BF">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40D0C9D">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26E0D8F">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324DFD0">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AF79A1D">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4F5A88AF">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F6E4DA5">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6</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EBC8F81">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86B229C">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8B7A425">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2DA1B94">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FD06D7">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6B67F68C">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D2640F3">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7</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CA95386">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082714D">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DDA9AF8">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AD2F1C0">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AE03F0B">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278004F1">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DD113F6">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8</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960BA0">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6529E2">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BD187D7">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EF68B11">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1DBA8BC">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4653AE6A">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11F1B7C">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9</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C215191">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163AB32">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7D3032C">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FFF7EC0">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CD32B00">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15CFDA15">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2C9B076">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10</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9BF06EF">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04D90EF">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69AFB1B">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7715CCF">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057FAB4">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6D3103DD">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4D6919D">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72AA880">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7498E65">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3B8EDD">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5096AA0">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0A7D033">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bl>
    <w:p w14:paraId="65988E47">
      <w:pPr>
        <w:widowControl/>
        <w:spacing w:line="405" w:lineRule="atLeast"/>
        <w:jc w:val="left"/>
        <w:rPr>
          <w:rFonts w:ascii="微软雅黑" w:hAnsi="微软雅黑" w:eastAsia="微软雅黑" w:cs="宋体"/>
          <w:color w:val="000000"/>
          <w:kern w:val="0"/>
          <w:sz w:val="27"/>
          <w:szCs w:val="27"/>
        </w:rPr>
      </w:pPr>
      <w:r>
        <w:rPr>
          <w:rFonts w:hint="eastAsia" w:ascii="仿宋_GB2312" w:hAnsi="微软雅黑" w:eastAsia="仿宋_GB2312" w:cs="宋体"/>
          <w:color w:val="000000"/>
          <w:kern w:val="0"/>
          <w:sz w:val="24"/>
          <w:szCs w:val="24"/>
        </w:rPr>
        <w:t> </w:t>
      </w:r>
    </w:p>
    <w:p w14:paraId="3973E4AB">
      <w:pPr>
        <w:spacing w:line="360" w:lineRule="auto"/>
        <w:ind w:firstLine="2409" w:firstLineChars="1004"/>
        <w:rPr>
          <w:rFonts w:ascii="宋体" w:hAnsi="宋体"/>
          <w:snapToGrid w:val="0"/>
          <w:kern w:val="0"/>
          <w:sz w:val="24"/>
          <w:szCs w:val="20"/>
          <w:u w:val="single"/>
        </w:rPr>
      </w:pPr>
      <w:r>
        <w:rPr>
          <w:rFonts w:hint="eastAsia" w:ascii="宋体" w:hAnsi="宋体"/>
          <w:snapToGrid w:val="0"/>
          <w:kern w:val="0"/>
          <w:sz w:val="24"/>
          <w:szCs w:val="20"/>
        </w:rPr>
        <w:t>供应商名称</w:t>
      </w:r>
      <w:r>
        <w:rPr>
          <w:rFonts w:hint="eastAsia" w:ascii="宋体" w:hAnsi="宋体"/>
          <w:snapToGrid w:val="0"/>
          <w:kern w:val="0"/>
          <w:sz w:val="24"/>
          <w:szCs w:val="24"/>
        </w:rPr>
        <w:t>（加盖公章）</w:t>
      </w:r>
      <w:r>
        <w:rPr>
          <w:rFonts w:hint="eastAsia" w:ascii="宋体" w:hAnsi="宋体"/>
          <w:snapToGrid w:val="0"/>
          <w:kern w:val="0"/>
          <w:sz w:val="24"/>
          <w:szCs w:val="20"/>
        </w:rPr>
        <w:t>：</w:t>
      </w:r>
    </w:p>
    <w:p w14:paraId="60485D17">
      <w:pPr>
        <w:spacing w:line="360" w:lineRule="auto"/>
        <w:ind w:firstLine="2409" w:firstLineChars="1004"/>
        <w:rPr>
          <w:rFonts w:ascii="宋体" w:hAnsi="宋体"/>
          <w:snapToGrid w:val="0"/>
          <w:kern w:val="0"/>
          <w:sz w:val="24"/>
          <w:szCs w:val="20"/>
          <w:u w:val="single"/>
        </w:rPr>
      </w:pPr>
      <w:r>
        <w:rPr>
          <w:rFonts w:hint="eastAsia" w:ascii="宋体" w:hAnsi="宋体"/>
          <w:snapToGrid w:val="0"/>
          <w:kern w:val="0"/>
          <w:sz w:val="24"/>
          <w:szCs w:val="20"/>
        </w:rPr>
        <w:t>授权代理人签字：</w:t>
      </w:r>
    </w:p>
    <w:p w14:paraId="667254C9">
      <w:pPr>
        <w:spacing w:line="360" w:lineRule="auto"/>
        <w:ind w:firstLine="2407" w:firstLineChars="926"/>
        <w:jc w:val="left"/>
        <w:rPr>
          <w:rFonts w:ascii="宋体" w:hAnsi="宋体"/>
          <w:bCs/>
          <w:spacing w:val="10"/>
          <w:kern w:val="0"/>
          <w:sz w:val="24"/>
          <w:szCs w:val="20"/>
        </w:rPr>
      </w:pPr>
      <w:r>
        <w:rPr>
          <w:rFonts w:hint="eastAsia" w:ascii="宋体" w:hAnsi="宋体"/>
          <w:bCs/>
          <w:snapToGrid w:val="0"/>
          <w:spacing w:val="10"/>
          <w:kern w:val="0"/>
          <w:sz w:val="24"/>
          <w:szCs w:val="20"/>
        </w:rPr>
        <w:t>日      期：年月日</w:t>
      </w:r>
    </w:p>
    <w:p w14:paraId="1662B350">
      <w:pPr>
        <w:spacing w:line="360" w:lineRule="auto"/>
        <w:jc w:val="left"/>
        <w:rPr>
          <w:rFonts w:ascii="宋体" w:hAnsi="宋体"/>
          <w:bCs/>
          <w:spacing w:val="10"/>
          <w:kern w:val="0"/>
          <w:sz w:val="24"/>
          <w:szCs w:val="20"/>
        </w:rPr>
      </w:pPr>
    </w:p>
    <w:p w14:paraId="54B24460">
      <w:pPr>
        <w:spacing w:line="360" w:lineRule="auto"/>
        <w:ind w:right="218" w:rightChars="104"/>
        <w:rPr>
          <w:rFonts w:ascii="宋体" w:hAnsi="宋体"/>
          <w:snapToGrid w:val="0"/>
          <w:kern w:val="0"/>
          <w:sz w:val="24"/>
          <w:szCs w:val="20"/>
        </w:rPr>
      </w:pPr>
    </w:p>
    <w:p w14:paraId="590AABD1">
      <w:pPr>
        <w:spacing w:line="360" w:lineRule="auto"/>
        <w:ind w:right="218" w:rightChars="104"/>
        <w:rPr>
          <w:rFonts w:ascii="宋体" w:hAnsi="宋体"/>
          <w:snapToGrid w:val="0"/>
          <w:kern w:val="0"/>
          <w:sz w:val="24"/>
          <w:szCs w:val="20"/>
        </w:rPr>
      </w:pPr>
      <w:r>
        <w:rPr>
          <w:rFonts w:hint="eastAsia" w:ascii="宋体" w:hAnsi="宋体"/>
          <w:snapToGrid w:val="0"/>
          <w:kern w:val="0"/>
          <w:sz w:val="24"/>
          <w:szCs w:val="20"/>
        </w:rPr>
        <w:t>注：供应商未按上表和要求填报的，视为20</w:t>
      </w:r>
      <w:r>
        <w:rPr>
          <w:rFonts w:ascii="宋体" w:hAnsi="宋体"/>
          <w:snapToGrid w:val="0"/>
          <w:kern w:val="0"/>
          <w:sz w:val="24"/>
          <w:szCs w:val="20"/>
        </w:rPr>
        <w:t>23</w:t>
      </w:r>
      <w:r>
        <w:rPr>
          <w:rFonts w:hint="eastAsia" w:ascii="宋体" w:hAnsi="宋体"/>
          <w:snapToGrid w:val="0"/>
          <w:kern w:val="0"/>
          <w:sz w:val="24"/>
          <w:szCs w:val="20"/>
        </w:rPr>
        <w:t>年1月1日起至今无用户。</w:t>
      </w:r>
      <w:bookmarkEnd w:id="6"/>
      <w:bookmarkEnd w:id="7"/>
    </w:p>
    <w:p w14:paraId="236D575B">
      <w:pPr>
        <w:widowControl/>
        <w:spacing w:line="240" w:lineRule="auto"/>
        <w:jc w:val="left"/>
        <w:rPr>
          <w:rFonts w:ascii="宋体" w:hAnsi="宋体"/>
          <w:snapToGrid w:val="0"/>
          <w:kern w:val="0"/>
          <w:sz w:val="24"/>
          <w:szCs w:val="20"/>
        </w:rPr>
      </w:pPr>
      <w:r>
        <w:rPr>
          <w:rFonts w:ascii="宋体" w:hAnsi="宋体"/>
          <w:snapToGrid w:val="0"/>
          <w:kern w:val="0"/>
          <w:sz w:val="24"/>
          <w:szCs w:val="20"/>
        </w:rPr>
        <w:br w:type="page"/>
      </w:r>
    </w:p>
    <w:p w14:paraId="2D7D3F9C">
      <w:pPr>
        <w:widowControl/>
        <w:spacing w:line="240" w:lineRule="auto"/>
        <w:jc w:val="left"/>
        <w:rPr>
          <w:rFonts w:ascii="宋体" w:hAnsi="宋体" w:cs="宋体"/>
          <w:b/>
          <w:bCs/>
          <w:color w:val="000000" w:themeColor="text1"/>
          <w:kern w:val="0"/>
          <w:sz w:val="28"/>
          <w:szCs w:val="28"/>
        </w:rPr>
      </w:pPr>
      <w:r>
        <w:rPr>
          <w:rFonts w:hint="eastAsia" w:ascii="宋体" w:hAnsi="宋体" w:cs="宋体"/>
          <w:b/>
          <w:bCs/>
          <w:color w:val="000000" w:themeColor="text1"/>
          <w:kern w:val="0"/>
          <w:sz w:val="28"/>
          <w:szCs w:val="28"/>
        </w:rPr>
        <w:t>附件</w:t>
      </w:r>
      <w:r>
        <w:rPr>
          <w:rFonts w:ascii="宋体" w:hAnsi="宋体" w:cs="宋体"/>
          <w:b/>
          <w:bCs/>
          <w:color w:val="000000" w:themeColor="text1"/>
          <w:kern w:val="0"/>
          <w:sz w:val="28"/>
          <w:szCs w:val="28"/>
        </w:rPr>
        <w:t>8</w:t>
      </w:r>
      <w:r>
        <w:rPr>
          <w:rFonts w:hint="eastAsia" w:ascii="宋体" w:hAnsi="宋体" w:cs="宋体"/>
          <w:b/>
          <w:bCs/>
          <w:color w:val="000000" w:themeColor="text1"/>
          <w:kern w:val="0"/>
          <w:sz w:val="28"/>
          <w:szCs w:val="28"/>
        </w:rPr>
        <w:t>：</w:t>
      </w:r>
    </w:p>
    <w:bookmarkEnd w:id="8"/>
    <w:bookmarkEnd w:id="9"/>
    <w:p w14:paraId="0F2A6F61">
      <w:pPr>
        <w:widowControl/>
        <w:spacing w:line="360" w:lineRule="exact"/>
        <w:ind w:firstLine="321" w:firstLineChars="100"/>
        <w:jc w:val="center"/>
        <w:rPr>
          <w:rFonts w:ascii="宋体" w:hAnsi="宋体" w:cs="宋体"/>
          <w:b/>
          <w:color w:val="000000" w:themeColor="text1"/>
          <w:kern w:val="0"/>
          <w:sz w:val="32"/>
          <w:szCs w:val="32"/>
        </w:rPr>
      </w:pPr>
    </w:p>
    <w:p w14:paraId="4F8CD091">
      <w:pPr>
        <w:widowControl/>
        <w:spacing w:line="360" w:lineRule="exact"/>
        <w:ind w:firstLine="321" w:firstLineChars="100"/>
        <w:jc w:val="center"/>
        <w:rPr>
          <w:rFonts w:ascii="宋体" w:hAnsi="宋体" w:cs="宋体"/>
          <w:b/>
          <w:color w:val="000000" w:themeColor="text1"/>
          <w:kern w:val="0"/>
          <w:sz w:val="32"/>
          <w:szCs w:val="32"/>
        </w:rPr>
      </w:pPr>
      <w:r>
        <w:rPr>
          <w:rFonts w:hint="eastAsia" w:ascii="宋体" w:hAnsi="宋体" w:cs="宋体"/>
          <w:b/>
          <w:color w:val="000000" w:themeColor="text1"/>
          <w:kern w:val="0"/>
          <w:sz w:val="32"/>
          <w:szCs w:val="32"/>
        </w:rPr>
        <w:t>【互联网医院自建升级】报价表</w:t>
      </w:r>
    </w:p>
    <w:p w14:paraId="5C2DD835">
      <w:pPr>
        <w:widowControl/>
        <w:spacing w:line="360" w:lineRule="exact"/>
        <w:jc w:val="left"/>
        <w:rPr>
          <w:rFonts w:ascii="宋体" w:hAnsi="宋体" w:cs="宋体"/>
          <w:b/>
          <w:bCs/>
          <w:color w:val="000000" w:themeColor="text1"/>
          <w:kern w:val="0"/>
          <w:sz w:val="28"/>
          <w:szCs w:val="28"/>
        </w:rPr>
      </w:pPr>
    </w:p>
    <w:tbl>
      <w:tblPr>
        <w:tblStyle w:val="10"/>
        <w:tblW w:w="589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1"/>
        <w:gridCol w:w="2546"/>
        <w:gridCol w:w="1222"/>
        <w:gridCol w:w="2550"/>
        <w:gridCol w:w="2423"/>
        <w:gridCol w:w="992"/>
      </w:tblGrid>
      <w:tr w14:paraId="7B6D1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blHeader/>
          <w:jc w:val="center"/>
        </w:trPr>
        <w:tc>
          <w:tcPr>
            <w:tcW w:w="428" w:type="pct"/>
            <w:vAlign w:val="center"/>
          </w:tcPr>
          <w:p w14:paraId="16407C13">
            <w:pPr>
              <w:widowControl/>
              <w:spacing w:line="240" w:lineRule="auto"/>
              <w:jc w:val="center"/>
              <w:rPr>
                <w:rFonts w:ascii="宋体" w:hAnsi="宋体" w:cs="宋体"/>
                <w:color w:val="000000" w:themeColor="text1"/>
                <w:sz w:val="24"/>
                <w:szCs w:val="24"/>
              </w:rPr>
            </w:pPr>
            <w:r>
              <w:rPr>
                <w:rFonts w:ascii="宋体" w:hAnsi="宋体"/>
                <w:b/>
                <w:sz w:val="24"/>
                <w:szCs w:val="24"/>
              </w:rPr>
              <w:t>序号</w:t>
            </w:r>
          </w:p>
        </w:tc>
        <w:tc>
          <w:tcPr>
            <w:tcW w:w="1196" w:type="pct"/>
            <w:vAlign w:val="center"/>
          </w:tcPr>
          <w:p w14:paraId="7DA2D285">
            <w:pPr>
              <w:widowControl/>
              <w:spacing w:line="240" w:lineRule="auto"/>
              <w:jc w:val="center"/>
              <w:rPr>
                <w:rFonts w:ascii="宋体" w:hAnsi="宋体" w:cs="宋体"/>
                <w:color w:val="000000" w:themeColor="text1"/>
                <w:sz w:val="24"/>
                <w:szCs w:val="24"/>
              </w:rPr>
            </w:pPr>
            <w:r>
              <w:rPr>
                <w:rFonts w:hint="eastAsia" w:ascii="宋体" w:hAnsi="宋体"/>
                <w:b/>
                <w:sz w:val="24"/>
                <w:szCs w:val="24"/>
              </w:rPr>
              <w:t>项目名称</w:t>
            </w:r>
          </w:p>
        </w:tc>
        <w:tc>
          <w:tcPr>
            <w:tcW w:w="574" w:type="pct"/>
            <w:vAlign w:val="center"/>
          </w:tcPr>
          <w:p w14:paraId="1FC8F45D">
            <w:pPr>
              <w:widowControl/>
              <w:spacing w:line="240" w:lineRule="auto"/>
              <w:jc w:val="center"/>
              <w:rPr>
                <w:rFonts w:ascii="宋体" w:hAnsi="宋体" w:cs="宋体"/>
                <w:color w:val="000000" w:themeColor="text1"/>
                <w:sz w:val="24"/>
                <w:szCs w:val="24"/>
              </w:rPr>
            </w:pPr>
            <w:r>
              <w:rPr>
                <w:rFonts w:hint="eastAsia" w:ascii="宋体" w:hAnsi="宋体"/>
                <w:b/>
                <w:sz w:val="24"/>
                <w:szCs w:val="24"/>
              </w:rPr>
              <w:t>数量</w:t>
            </w:r>
          </w:p>
        </w:tc>
        <w:tc>
          <w:tcPr>
            <w:tcW w:w="1198" w:type="pct"/>
            <w:vAlign w:val="center"/>
          </w:tcPr>
          <w:p w14:paraId="3427B7D5">
            <w:pPr>
              <w:widowControl/>
              <w:spacing w:line="300" w:lineRule="exact"/>
              <w:jc w:val="center"/>
              <w:rPr>
                <w:rFonts w:ascii="宋体" w:hAnsi="宋体" w:cs="宋体"/>
                <w:color w:val="000000" w:themeColor="text1"/>
                <w:sz w:val="24"/>
                <w:szCs w:val="24"/>
              </w:rPr>
            </w:pPr>
            <w:r>
              <w:rPr>
                <w:rFonts w:hint="eastAsia" w:ascii="宋体" w:hAnsi="宋体"/>
                <w:b/>
                <w:sz w:val="24"/>
                <w:szCs w:val="24"/>
              </w:rPr>
              <w:t>单价（元）</w:t>
            </w:r>
          </w:p>
        </w:tc>
        <w:tc>
          <w:tcPr>
            <w:tcW w:w="1138" w:type="pct"/>
            <w:vAlign w:val="center"/>
          </w:tcPr>
          <w:p w14:paraId="45352559">
            <w:pPr>
              <w:widowControl/>
              <w:spacing w:line="300" w:lineRule="exact"/>
              <w:jc w:val="center"/>
              <w:rPr>
                <w:rFonts w:ascii="宋体" w:hAnsi="宋体" w:cs="宋体"/>
                <w:bCs/>
                <w:color w:val="000000" w:themeColor="text1"/>
                <w:kern w:val="0"/>
                <w:sz w:val="24"/>
                <w:szCs w:val="24"/>
              </w:rPr>
            </w:pPr>
            <w:r>
              <w:rPr>
                <w:rFonts w:hint="eastAsia" w:ascii="宋体" w:hAnsi="宋体"/>
                <w:b/>
                <w:sz w:val="24"/>
                <w:szCs w:val="24"/>
              </w:rPr>
              <w:t>小计（元）</w:t>
            </w:r>
          </w:p>
        </w:tc>
        <w:tc>
          <w:tcPr>
            <w:tcW w:w="466" w:type="pct"/>
            <w:vAlign w:val="center"/>
          </w:tcPr>
          <w:p w14:paraId="71C1B00E">
            <w:pPr>
              <w:spacing w:line="400" w:lineRule="exact"/>
              <w:jc w:val="center"/>
              <w:rPr>
                <w:rFonts w:ascii="宋体" w:hAnsi="宋体" w:cs="宋体"/>
                <w:color w:val="000000" w:themeColor="text1"/>
                <w:sz w:val="24"/>
                <w:szCs w:val="24"/>
              </w:rPr>
            </w:pPr>
            <w:r>
              <w:rPr>
                <w:rFonts w:hint="eastAsia" w:ascii="宋体" w:hAnsi="宋体"/>
                <w:b/>
                <w:sz w:val="24"/>
                <w:szCs w:val="24"/>
              </w:rPr>
              <w:t>备注</w:t>
            </w:r>
          </w:p>
        </w:tc>
      </w:tr>
      <w:tr w14:paraId="4C2A3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jc w:val="center"/>
        </w:trPr>
        <w:tc>
          <w:tcPr>
            <w:tcW w:w="428" w:type="pct"/>
            <w:vAlign w:val="center"/>
          </w:tcPr>
          <w:p w14:paraId="6F3B7E09">
            <w:pPr>
              <w:widowControl/>
              <w:spacing w:line="240" w:lineRule="auto"/>
              <w:jc w:val="center"/>
              <w:rPr>
                <w:rFonts w:ascii="宋体" w:hAnsi="宋体" w:cs="宋体"/>
                <w:color w:val="000000" w:themeColor="text1"/>
                <w:sz w:val="24"/>
                <w:szCs w:val="24"/>
                <w:highlight w:val="yellow"/>
              </w:rPr>
            </w:pPr>
            <w:r>
              <w:rPr>
                <w:rFonts w:hint="eastAsia" w:ascii="宋体" w:hAnsi="宋体" w:cs="宋体"/>
                <w:color w:val="000000" w:themeColor="text1"/>
                <w:sz w:val="24"/>
                <w:szCs w:val="24"/>
              </w:rPr>
              <w:t>1</w:t>
            </w:r>
          </w:p>
        </w:tc>
        <w:tc>
          <w:tcPr>
            <w:tcW w:w="1196" w:type="pct"/>
            <w:vAlign w:val="center"/>
          </w:tcPr>
          <w:p w14:paraId="4C53E4FE">
            <w:pPr>
              <w:widowControl/>
              <w:spacing w:line="400" w:lineRule="exact"/>
              <w:jc w:val="center"/>
              <w:rPr>
                <w:rFonts w:ascii="宋体" w:hAnsi="宋体" w:cs="宋体"/>
                <w:color w:val="000000" w:themeColor="text1"/>
                <w:kern w:val="0"/>
                <w:sz w:val="24"/>
                <w:szCs w:val="24"/>
                <w:highlight w:val="yellow"/>
              </w:rPr>
            </w:pPr>
            <w:r>
              <w:rPr>
                <w:rFonts w:hint="eastAsia" w:ascii="宋体" w:hAnsi="宋体" w:cs="宋体"/>
                <w:color w:val="000000" w:themeColor="text1"/>
                <w:kern w:val="0"/>
                <w:sz w:val="24"/>
                <w:szCs w:val="24"/>
              </w:rPr>
              <w:t>互联网医院自建升级</w:t>
            </w:r>
          </w:p>
        </w:tc>
        <w:tc>
          <w:tcPr>
            <w:tcW w:w="574" w:type="pct"/>
            <w:vAlign w:val="center"/>
          </w:tcPr>
          <w:p w14:paraId="695F51BC">
            <w:pPr>
              <w:widowControl/>
              <w:spacing w:line="400" w:lineRule="exact"/>
              <w:jc w:val="center"/>
              <w:rPr>
                <w:rFonts w:ascii="宋体" w:hAnsi="宋体" w:cs="宋体"/>
                <w:color w:val="000000" w:themeColor="text1"/>
                <w:kern w:val="0"/>
                <w:sz w:val="24"/>
                <w:szCs w:val="24"/>
                <w:highlight w:val="yellow"/>
              </w:rPr>
            </w:pPr>
            <w:r>
              <w:rPr>
                <w:rFonts w:hint="eastAsia" w:ascii="宋体" w:hAnsi="宋体" w:cs="宋体"/>
                <w:color w:val="000000" w:themeColor="text1"/>
                <w:kern w:val="0"/>
                <w:sz w:val="24"/>
                <w:szCs w:val="24"/>
              </w:rPr>
              <w:t>1项</w:t>
            </w:r>
          </w:p>
        </w:tc>
        <w:tc>
          <w:tcPr>
            <w:tcW w:w="1198" w:type="pct"/>
            <w:vAlign w:val="center"/>
          </w:tcPr>
          <w:p w14:paraId="4ACF3F5D">
            <w:pPr>
              <w:widowControl/>
              <w:spacing w:line="240" w:lineRule="auto"/>
              <w:jc w:val="center"/>
              <w:rPr>
                <w:rFonts w:ascii="宋体" w:hAnsi="宋体" w:cs="宋体"/>
                <w:color w:val="000000" w:themeColor="text1"/>
                <w:sz w:val="24"/>
                <w:szCs w:val="24"/>
                <w:highlight w:val="yellow"/>
              </w:rPr>
            </w:pPr>
          </w:p>
        </w:tc>
        <w:tc>
          <w:tcPr>
            <w:tcW w:w="1138" w:type="pct"/>
            <w:vAlign w:val="center"/>
          </w:tcPr>
          <w:p w14:paraId="05F2B1DD">
            <w:pPr>
              <w:widowControl/>
              <w:spacing w:line="240" w:lineRule="auto"/>
              <w:jc w:val="center"/>
              <w:rPr>
                <w:rFonts w:ascii="宋体" w:hAnsi="宋体" w:cs="宋体"/>
                <w:color w:val="FF0000"/>
                <w:kern w:val="0"/>
                <w:sz w:val="24"/>
                <w:szCs w:val="24"/>
                <w:highlight w:val="yellow"/>
              </w:rPr>
            </w:pPr>
          </w:p>
        </w:tc>
        <w:tc>
          <w:tcPr>
            <w:tcW w:w="466" w:type="pct"/>
            <w:vAlign w:val="center"/>
          </w:tcPr>
          <w:p w14:paraId="358A116E">
            <w:pPr>
              <w:widowControl/>
              <w:spacing w:line="240" w:lineRule="auto"/>
              <w:jc w:val="center"/>
              <w:rPr>
                <w:rFonts w:ascii="宋体" w:hAnsi="宋体" w:cs="宋体"/>
                <w:color w:val="000000" w:themeColor="text1"/>
                <w:sz w:val="24"/>
                <w:szCs w:val="24"/>
                <w:highlight w:val="yellow"/>
              </w:rPr>
            </w:pPr>
          </w:p>
        </w:tc>
      </w:tr>
      <w:tr w14:paraId="283B1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3396" w:type="pct"/>
            <w:gridSpan w:val="4"/>
            <w:tcBorders>
              <w:bottom w:val="single" w:color="auto" w:sz="4" w:space="0"/>
              <w:right w:val="single" w:color="auto" w:sz="4" w:space="0"/>
            </w:tcBorders>
          </w:tcPr>
          <w:p w14:paraId="0087C69A">
            <w:pPr>
              <w:spacing w:line="400" w:lineRule="exact"/>
              <w:ind w:firstLine="240" w:firstLineChars="100"/>
              <w:jc w:val="right"/>
              <w:rPr>
                <w:rFonts w:ascii="宋体" w:hAnsi="宋体" w:cs="宋体"/>
                <w:color w:val="000000" w:themeColor="text1"/>
                <w:sz w:val="24"/>
                <w:szCs w:val="24"/>
              </w:rPr>
            </w:pPr>
            <w:r>
              <w:rPr>
                <w:rFonts w:hint="eastAsia" w:ascii="宋体" w:hAnsi="宋体" w:cs="宋体"/>
                <w:color w:val="000000" w:themeColor="text1"/>
                <w:sz w:val="24"/>
                <w:szCs w:val="24"/>
              </w:rPr>
              <w:t>总计：</w:t>
            </w:r>
          </w:p>
        </w:tc>
        <w:tc>
          <w:tcPr>
            <w:tcW w:w="1604" w:type="pct"/>
            <w:gridSpan w:val="2"/>
            <w:tcBorders>
              <w:left w:val="single" w:color="auto" w:sz="4" w:space="0"/>
              <w:bottom w:val="single" w:color="auto" w:sz="4" w:space="0"/>
            </w:tcBorders>
          </w:tcPr>
          <w:p w14:paraId="049475C2">
            <w:pPr>
              <w:spacing w:line="400" w:lineRule="exact"/>
              <w:rPr>
                <w:rFonts w:ascii="宋体" w:hAnsi="宋体" w:cs="宋体"/>
                <w:color w:val="000000" w:themeColor="text1"/>
                <w:sz w:val="24"/>
                <w:szCs w:val="24"/>
              </w:rPr>
            </w:pPr>
          </w:p>
        </w:tc>
      </w:tr>
      <w:tr w14:paraId="5C0D9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jc w:val="center"/>
        </w:trPr>
        <w:tc>
          <w:tcPr>
            <w:tcW w:w="5000" w:type="pct"/>
            <w:gridSpan w:val="6"/>
            <w:tcBorders>
              <w:top w:val="single" w:color="auto" w:sz="4" w:space="0"/>
            </w:tcBorders>
            <w:vAlign w:val="center"/>
          </w:tcPr>
          <w:p w14:paraId="52903AB1">
            <w:pPr>
              <w:spacing w:line="400" w:lineRule="exact"/>
              <w:jc w:val="center"/>
              <w:rPr>
                <w:rFonts w:ascii="宋体" w:hAnsi="宋体" w:cs="宋体"/>
                <w:color w:val="000000" w:themeColor="text1"/>
                <w:sz w:val="24"/>
                <w:szCs w:val="24"/>
              </w:rPr>
            </w:pPr>
            <w:r>
              <w:rPr>
                <w:rFonts w:hint="eastAsia" w:ascii="宋体" w:hAnsi="宋体"/>
                <w:sz w:val="24"/>
                <w:szCs w:val="24"/>
              </w:rPr>
              <w:t>大写：人民币          元</w:t>
            </w:r>
          </w:p>
        </w:tc>
      </w:tr>
      <w:tr w14:paraId="76FFD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8" w:hRule="atLeast"/>
          <w:jc w:val="center"/>
        </w:trPr>
        <w:tc>
          <w:tcPr>
            <w:tcW w:w="5000" w:type="pct"/>
            <w:gridSpan w:val="6"/>
          </w:tcPr>
          <w:p w14:paraId="6B4D9600">
            <w:pPr>
              <w:widowControl/>
              <w:wordWrap w:val="0"/>
              <w:spacing w:line="400" w:lineRule="exact"/>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备注：</w:t>
            </w:r>
          </w:p>
          <w:p w14:paraId="0EA044EC">
            <w:pPr>
              <w:widowControl/>
              <w:wordWrap w:val="0"/>
              <w:spacing w:line="400" w:lineRule="exact"/>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1、本项目预算金额：</w:t>
            </w:r>
            <w:r>
              <w:rPr>
                <w:rFonts w:ascii="宋体" w:hAnsi="宋体" w:cs="宋体"/>
                <w:color w:val="000000" w:themeColor="text1"/>
                <w:kern w:val="0"/>
                <w:sz w:val="24"/>
                <w:szCs w:val="24"/>
              </w:rPr>
              <w:t>260</w:t>
            </w:r>
            <w:r>
              <w:rPr>
                <w:rFonts w:hint="eastAsia" w:ascii="宋体" w:hAnsi="宋体" w:cs="宋体"/>
                <w:color w:val="000000" w:themeColor="text1"/>
                <w:kern w:val="0"/>
                <w:sz w:val="24"/>
                <w:szCs w:val="24"/>
              </w:rPr>
              <w:t>万元。</w:t>
            </w:r>
          </w:p>
          <w:p w14:paraId="54199829">
            <w:pPr>
              <w:widowControl/>
              <w:wordWrap w:val="0"/>
              <w:spacing w:line="400" w:lineRule="exact"/>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2、</w:t>
            </w:r>
            <w:r>
              <w:rPr>
                <w:rFonts w:hint="eastAsia" w:ascii="宋体" w:hAnsi="宋体"/>
                <w:kern w:val="0"/>
                <w:sz w:val="24"/>
                <w:szCs w:val="24"/>
              </w:rPr>
              <w:t>供应商必须完全满足并响应本采购项目的用户需求书全部内容（除技术响应表内容）</w:t>
            </w:r>
            <w:r>
              <w:rPr>
                <w:rFonts w:hint="eastAsia" w:ascii="宋体" w:hAnsi="宋体" w:cs="宋体"/>
                <w:color w:val="000000" w:themeColor="text1"/>
                <w:kern w:val="0"/>
                <w:sz w:val="24"/>
                <w:szCs w:val="24"/>
              </w:rPr>
              <w:t>。</w:t>
            </w:r>
          </w:p>
          <w:p w14:paraId="421E0687">
            <w:pPr>
              <w:widowControl/>
              <w:wordWrap w:val="0"/>
              <w:spacing w:line="400" w:lineRule="exact"/>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3、请严格按照本报价表报价，更改序号、物资名称、单位的报价单为无效报价。</w:t>
            </w:r>
          </w:p>
          <w:p w14:paraId="738B9FA5">
            <w:pPr>
              <w:widowControl/>
              <w:wordWrap w:val="0"/>
              <w:spacing w:line="400" w:lineRule="exact"/>
              <w:jc w:val="left"/>
              <w:rPr>
                <w:rFonts w:ascii="宋体" w:hAnsi="宋体" w:cs="宋体"/>
                <w:color w:val="000000" w:themeColor="text1"/>
                <w:kern w:val="0"/>
                <w:sz w:val="24"/>
                <w:szCs w:val="24"/>
              </w:rPr>
            </w:pPr>
            <w:r>
              <w:rPr>
                <w:rFonts w:ascii="宋体" w:hAnsi="宋体" w:cs="宋体"/>
                <w:color w:val="000000" w:themeColor="text1"/>
                <w:kern w:val="0"/>
                <w:sz w:val="24"/>
                <w:szCs w:val="24"/>
              </w:rPr>
              <w:t>4</w:t>
            </w:r>
            <w:r>
              <w:rPr>
                <w:rFonts w:hint="eastAsia" w:ascii="宋体" w:hAnsi="宋体" w:cs="宋体"/>
                <w:color w:val="000000" w:themeColor="text1"/>
                <w:kern w:val="0"/>
                <w:sz w:val="24"/>
                <w:szCs w:val="24"/>
              </w:rPr>
              <w:t>、单项价格和总价超过本项目预算价为无效报价单。</w:t>
            </w:r>
          </w:p>
          <w:p w14:paraId="371C380D">
            <w:pPr>
              <w:widowControl/>
              <w:wordWrap w:val="0"/>
              <w:spacing w:line="400" w:lineRule="exact"/>
              <w:jc w:val="left"/>
              <w:rPr>
                <w:rFonts w:ascii="宋体" w:hAnsi="宋体" w:cs="宋体"/>
                <w:color w:val="000000" w:themeColor="text1"/>
                <w:kern w:val="0"/>
                <w:sz w:val="24"/>
                <w:szCs w:val="24"/>
              </w:rPr>
            </w:pPr>
            <w:r>
              <w:rPr>
                <w:rFonts w:ascii="宋体" w:hAnsi="宋体" w:cs="宋体"/>
                <w:color w:val="000000" w:themeColor="text1"/>
                <w:kern w:val="0"/>
                <w:sz w:val="24"/>
                <w:szCs w:val="24"/>
              </w:rPr>
              <w:t>5</w:t>
            </w:r>
            <w:r>
              <w:rPr>
                <w:rFonts w:hint="eastAsia" w:ascii="宋体" w:hAnsi="宋体" w:cs="宋体"/>
                <w:color w:val="000000" w:themeColor="text1"/>
                <w:kern w:val="0"/>
                <w:sz w:val="24"/>
                <w:szCs w:val="24"/>
              </w:rPr>
              <w:t>、本报价表纸质版，由供应商在院内购前市场调查会当日自行携带入场。</w:t>
            </w:r>
          </w:p>
          <w:p w14:paraId="04E4E4F6">
            <w:pPr>
              <w:spacing w:line="400" w:lineRule="exact"/>
              <w:jc w:val="left"/>
              <w:rPr>
                <w:rFonts w:ascii="宋体" w:hAnsi="宋体" w:cs="宋体"/>
                <w:color w:val="000000" w:themeColor="text1"/>
                <w:kern w:val="0"/>
                <w:sz w:val="24"/>
                <w:szCs w:val="24"/>
              </w:rPr>
            </w:pPr>
            <w:r>
              <w:rPr>
                <w:rFonts w:ascii="宋体" w:hAnsi="宋体" w:cs="宋体"/>
                <w:color w:val="000000" w:themeColor="text1"/>
                <w:kern w:val="0"/>
                <w:sz w:val="24"/>
                <w:szCs w:val="24"/>
              </w:rPr>
              <w:t>6</w:t>
            </w:r>
            <w:r>
              <w:rPr>
                <w:rFonts w:hint="eastAsia" w:ascii="宋体" w:hAnsi="宋体" w:cs="宋体"/>
                <w:color w:val="000000" w:themeColor="text1"/>
                <w:kern w:val="0"/>
                <w:sz w:val="24"/>
                <w:szCs w:val="24"/>
              </w:rPr>
              <w:t>、人民币大写字：壹、贰、叁、肆、伍、陆、柒、捌、玖、拾、佰、仟、万、亿、元、角、分、零、整（正）</w:t>
            </w:r>
          </w:p>
        </w:tc>
      </w:tr>
    </w:tbl>
    <w:p w14:paraId="06CAD857">
      <w:pPr>
        <w:spacing w:line="320" w:lineRule="exact"/>
        <w:ind w:firstLine="4200" w:firstLineChars="1750"/>
        <w:rPr>
          <w:rFonts w:ascii="宋体" w:hAnsi="宋体" w:cs="宋体"/>
          <w:bCs/>
          <w:color w:val="000000" w:themeColor="text1"/>
          <w:kern w:val="0"/>
          <w:sz w:val="24"/>
          <w:szCs w:val="24"/>
        </w:rPr>
      </w:pPr>
    </w:p>
    <w:p w14:paraId="12A1E9B2">
      <w:pPr>
        <w:spacing w:line="320" w:lineRule="exact"/>
        <w:ind w:firstLine="4200" w:firstLineChars="1750"/>
        <w:rPr>
          <w:rFonts w:ascii="宋体" w:hAnsi="宋体" w:cs="宋体"/>
          <w:snapToGrid w:val="0"/>
          <w:color w:val="000000" w:themeColor="text1"/>
          <w:kern w:val="0"/>
          <w:sz w:val="24"/>
          <w:szCs w:val="20"/>
        </w:rPr>
      </w:pPr>
      <w:r>
        <w:rPr>
          <w:rFonts w:hint="eastAsia" w:ascii="宋体" w:hAnsi="宋体" w:cs="宋体"/>
          <w:snapToGrid w:val="0"/>
          <w:color w:val="000000" w:themeColor="text1"/>
          <w:kern w:val="0"/>
          <w:sz w:val="24"/>
          <w:szCs w:val="20"/>
        </w:rPr>
        <w:t>供应商名称</w:t>
      </w:r>
      <w:r>
        <w:rPr>
          <w:rFonts w:hint="eastAsia" w:ascii="宋体" w:hAnsi="宋体" w:cs="宋体"/>
          <w:snapToGrid w:val="0"/>
          <w:color w:val="000000" w:themeColor="text1"/>
          <w:kern w:val="0"/>
          <w:sz w:val="24"/>
          <w:szCs w:val="24"/>
        </w:rPr>
        <w:t>（加盖公章）</w:t>
      </w:r>
      <w:r>
        <w:rPr>
          <w:rFonts w:hint="eastAsia" w:ascii="宋体" w:hAnsi="宋体" w:cs="宋体"/>
          <w:snapToGrid w:val="0"/>
          <w:color w:val="000000" w:themeColor="text1"/>
          <w:kern w:val="0"/>
          <w:sz w:val="24"/>
          <w:szCs w:val="20"/>
        </w:rPr>
        <w:t>：</w:t>
      </w:r>
    </w:p>
    <w:p w14:paraId="515D9603">
      <w:pPr>
        <w:spacing w:line="320" w:lineRule="exact"/>
        <w:ind w:firstLine="2407" w:firstLineChars="926"/>
        <w:jc w:val="center"/>
        <w:rPr>
          <w:rFonts w:ascii="宋体" w:hAnsi="宋体" w:cs="宋体"/>
          <w:bCs/>
          <w:snapToGrid w:val="0"/>
          <w:color w:val="000000" w:themeColor="text1"/>
          <w:spacing w:val="10"/>
          <w:kern w:val="0"/>
          <w:sz w:val="24"/>
          <w:szCs w:val="20"/>
        </w:rPr>
      </w:pPr>
    </w:p>
    <w:p w14:paraId="7BBC4C84">
      <w:pPr>
        <w:spacing w:line="320" w:lineRule="exact"/>
        <w:ind w:firstLine="2407" w:firstLineChars="926"/>
        <w:jc w:val="center"/>
        <w:rPr>
          <w:rFonts w:ascii="宋体" w:hAnsi="宋体" w:cs="宋体"/>
          <w:bCs/>
          <w:color w:val="000000" w:themeColor="text1"/>
          <w:spacing w:val="10"/>
          <w:kern w:val="0"/>
          <w:sz w:val="24"/>
          <w:szCs w:val="20"/>
        </w:rPr>
      </w:pPr>
      <w:r>
        <w:rPr>
          <w:rFonts w:hint="eastAsia" w:ascii="宋体" w:hAnsi="宋体" w:cs="宋体"/>
          <w:bCs/>
          <w:snapToGrid w:val="0"/>
          <w:color w:val="000000" w:themeColor="text1"/>
          <w:spacing w:val="10"/>
          <w:kern w:val="0"/>
          <w:sz w:val="24"/>
          <w:szCs w:val="20"/>
        </w:rPr>
        <w:t xml:space="preserve">   日  期： 年  月  日</w:t>
      </w:r>
    </w:p>
    <w:p w14:paraId="47AC8D7D">
      <w:pPr>
        <w:pStyle w:val="14"/>
        <w:spacing w:line="400" w:lineRule="exact"/>
        <w:ind w:left="720" w:firstLine="0" w:firstLineChars="0"/>
        <w:rPr>
          <w:rFonts w:ascii="宋体" w:hAnsi="宋体" w:cs="宋体"/>
          <w:bCs/>
          <w:color w:val="000000" w:themeColor="text1"/>
          <w:sz w:val="28"/>
          <w:szCs w:val="28"/>
          <w:shd w:val="clear" w:color="auto" w:fill="FFFFFF"/>
        </w:rPr>
      </w:pPr>
    </w:p>
    <w:p w14:paraId="387D4113">
      <w:pPr>
        <w:widowControl/>
        <w:spacing w:line="240" w:lineRule="auto"/>
        <w:jc w:val="left"/>
        <w:rPr>
          <w:rFonts w:ascii="宋体" w:hAnsi="宋体" w:cs="宋体"/>
          <w:b/>
          <w:bCs/>
          <w:color w:val="000000" w:themeColor="text1"/>
          <w:sz w:val="28"/>
          <w:szCs w:val="28"/>
        </w:rPr>
      </w:pPr>
      <w:r>
        <w:rPr>
          <w:rFonts w:ascii="宋体" w:hAnsi="宋体" w:cs="宋体"/>
          <w:b/>
          <w:bCs/>
          <w:color w:val="000000" w:themeColor="text1"/>
          <w:sz w:val="28"/>
          <w:szCs w:val="28"/>
        </w:rPr>
        <w:br w:type="page"/>
      </w:r>
    </w:p>
    <w:p w14:paraId="16BB8C6D">
      <w:pPr>
        <w:widowControl/>
        <w:spacing w:line="240" w:lineRule="auto"/>
        <w:jc w:val="left"/>
        <w:rPr>
          <w:rFonts w:ascii="宋体" w:hAnsi="宋体" w:cs="宋体"/>
          <w:b/>
          <w:bCs/>
          <w:color w:val="000000" w:themeColor="text1"/>
          <w:sz w:val="28"/>
          <w:szCs w:val="28"/>
        </w:rPr>
      </w:pPr>
      <w:r>
        <w:rPr>
          <w:rFonts w:hint="eastAsia" w:ascii="宋体" w:hAnsi="宋体" w:cs="宋体"/>
          <w:b/>
          <w:bCs/>
          <w:color w:val="000000" w:themeColor="text1"/>
          <w:sz w:val="28"/>
          <w:szCs w:val="28"/>
        </w:rPr>
        <w:t>附件</w:t>
      </w:r>
      <w:r>
        <w:rPr>
          <w:rFonts w:ascii="宋体" w:hAnsi="宋体" w:cs="宋体"/>
          <w:b/>
          <w:bCs/>
          <w:color w:val="000000" w:themeColor="text1"/>
          <w:sz w:val="28"/>
          <w:szCs w:val="28"/>
        </w:rPr>
        <w:t>9</w:t>
      </w:r>
      <w:r>
        <w:rPr>
          <w:rFonts w:hint="eastAsia" w:ascii="宋体" w:hAnsi="宋体" w:cs="宋体"/>
          <w:b/>
          <w:bCs/>
          <w:color w:val="000000" w:themeColor="text1"/>
          <w:sz w:val="28"/>
          <w:szCs w:val="28"/>
        </w:rPr>
        <w:t>：</w:t>
      </w:r>
    </w:p>
    <w:p w14:paraId="2F0D4890">
      <w:pPr>
        <w:widowControl/>
        <w:spacing w:line="440" w:lineRule="atLeast"/>
        <w:jc w:val="center"/>
        <w:rPr>
          <w:rFonts w:ascii="方正小标宋简体" w:eastAsia="方正小标宋简体" w:cs="宋体" w:hAnsiTheme="minorEastAsia"/>
          <w:b/>
          <w:i/>
          <w:iCs/>
          <w:color w:val="F79646" w:themeColor="accent6"/>
          <w:kern w:val="0"/>
          <w:sz w:val="32"/>
          <w:szCs w:val="32"/>
        </w:rPr>
      </w:pPr>
      <w:r>
        <w:rPr>
          <w:rFonts w:hint="eastAsia" w:ascii="方正小标宋简体" w:eastAsia="方正小标宋简体" w:cs="宋体" w:hAnsiTheme="minorEastAsia"/>
          <w:b/>
          <w:color w:val="000000" w:themeColor="text1"/>
          <w:kern w:val="0"/>
          <w:sz w:val="32"/>
          <w:szCs w:val="32"/>
        </w:rPr>
        <w:t>技术响应表</w:t>
      </w:r>
    </w:p>
    <w:tbl>
      <w:tblPr>
        <w:tblStyle w:val="10"/>
        <w:tblW w:w="11199" w:type="dxa"/>
        <w:jc w:val="center"/>
        <w:tblLayout w:type="autofit"/>
        <w:tblCellMar>
          <w:top w:w="0" w:type="dxa"/>
          <w:left w:w="108" w:type="dxa"/>
          <w:bottom w:w="0" w:type="dxa"/>
          <w:right w:w="108" w:type="dxa"/>
        </w:tblCellMar>
      </w:tblPr>
      <w:tblGrid>
        <w:gridCol w:w="993"/>
        <w:gridCol w:w="1419"/>
        <w:gridCol w:w="855"/>
        <w:gridCol w:w="1218"/>
        <w:gridCol w:w="4448"/>
        <w:gridCol w:w="991"/>
        <w:gridCol w:w="1275"/>
      </w:tblGrid>
      <w:tr w14:paraId="47404074">
        <w:tblPrEx>
          <w:tblCellMar>
            <w:top w:w="0" w:type="dxa"/>
            <w:left w:w="108" w:type="dxa"/>
            <w:bottom w:w="0" w:type="dxa"/>
            <w:right w:w="108" w:type="dxa"/>
          </w:tblCellMar>
        </w:tblPrEx>
        <w:trPr>
          <w:trHeight w:val="841" w:hRule="atLeast"/>
          <w:jc w:val="center"/>
        </w:trPr>
        <w:tc>
          <w:tcPr>
            <w:tcW w:w="993" w:type="dxa"/>
            <w:tcBorders>
              <w:top w:val="single" w:color="auto" w:sz="4" w:space="0"/>
              <w:left w:val="single" w:color="auto" w:sz="4" w:space="0"/>
              <w:bottom w:val="single" w:color="auto" w:sz="4" w:space="0"/>
              <w:right w:val="single" w:color="auto" w:sz="4" w:space="0"/>
            </w:tcBorders>
            <w:shd w:val="clear" w:color="auto" w:fill="CFCECE"/>
            <w:vAlign w:val="center"/>
          </w:tcPr>
          <w:p w14:paraId="45C79D30">
            <w:pPr>
              <w:widowControl/>
              <w:spacing w:line="50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功能模块</w:t>
            </w:r>
          </w:p>
        </w:tc>
        <w:tc>
          <w:tcPr>
            <w:tcW w:w="1419" w:type="dxa"/>
            <w:tcBorders>
              <w:top w:val="single" w:color="auto" w:sz="4" w:space="0"/>
              <w:left w:val="nil"/>
              <w:bottom w:val="single" w:color="auto" w:sz="4" w:space="0"/>
              <w:right w:val="single" w:color="auto" w:sz="4" w:space="0"/>
            </w:tcBorders>
            <w:shd w:val="clear" w:color="auto" w:fill="CFCECE"/>
            <w:vAlign w:val="center"/>
          </w:tcPr>
          <w:p w14:paraId="46D3B4A7">
            <w:pPr>
              <w:widowControl/>
              <w:spacing w:line="50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功能描述</w:t>
            </w:r>
          </w:p>
        </w:tc>
        <w:tc>
          <w:tcPr>
            <w:tcW w:w="855" w:type="dxa"/>
            <w:tcBorders>
              <w:top w:val="single" w:color="auto" w:sz="4" w:space="0"/>
              <w:left w:val="nil"/>
              <w:bottom w:val="single" w:color="auto" w:sz="4" w:space="0"/>
              <w:right w:val="single" w:color="auto" w:sz="4" w:space="0"/>
            </w:tcBorders>
            <w:shd w:val="clear" w:color="auto" w:fill="CFCECE"/>
            <w:vAlign w:val="center"/>
          </w:tcPr>
          <w:p w14:paraId="4EDE6EA4">
            <w:pPr>
              <w:widowControl/>
              <w:spacing w:line="50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0" w:type="auto"/>
            <w:tcBorders>
              <w:top w:val="single" w:color="auto" w:sz="4" w:space="0"/>
              <w:left w:val="single" w:color="auto" w:sz="4" w:space="0"/>
              <w:bottom w:val="single" w:color="auto" w:sz="4" w:space="0"/>
              <w:right w:val="single" w:color="auto" w:sz="4" w:space="0"/>
            </w:tcBorders>
            <w:shd w:val="clear" w:color="auto" w:fill="CFCECE"/>
            <w:vAlign w:val="center"/>
          </w:tcPr>
          <w:p w14:paraId="33D90DD9">
            <w:pPr>
              <w:widowControl/>
              <w:spacing w:line="50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子功能模块</w:t>
            </w:r>
          </w:p>
        </w:tc>
        <w:tc>
          <w:tcPr>
            <w:tcW w:w="0" w:type="auto"/>
            <w:tcBorders>
              <w:top w:val="single" w:color="auto" w:sz="4" w:space="0"/>
              <w:left w:val="nil"/>
              <w:bottom w:val="single" w:color="auto" w:sz="4" w:space="0"/>
              <w:right w:val="single" w:color="auto" w:sz="4" w:space="0"/>
            </w:tcBorders>
            <w:shd w:val="clear" w:color="auto" w:fill="CFCECE"/>
            <w:vAlign w:val="center"/>
          </w:tcPr>
          <w:p w14:paraId="75DF9EA5">
            <w:pPr>
              <w:widowControl/>
              <w:spacing w:line="500" w:lineRule="exact"/>
              <w:rPr>
                <w:rFonts w:ascii="宋体" w:hAnsi="宋体" w:cs="宋体"/>
                <w:b/>
                <w:bCs/>
                <w:color w:val="000000"/>
                <w:kern w:val="0"/>
                <w:sz w:val="24"/>
                <w:szCs w:val="24"/>
              </w:rPr>
            </w:pPr>
            <w:r>
              <w:rPr>
                <w:rFonts w:hint="eastAsia" w:ascii="宋体" w:hAnsi="宋体" w:cs="宋体"/>
                <w:b/>
                <w:bCs/>
                <w:color w:val="000000"/>
                <w:kern w:val="0"/>
                <w:sz w:val="24"/>
                <w:szCs w:val="24"/>
              </w:rPr>
              <w:t>子功能描述</w:t>
            </w:r>
          </w:p>
        </w:tc>
        <w:tc>
          <w:tcPr>
            <w:tcW w:w="991" w:type="dxa"/>
            <w:tcBorders>
              <w:top w:val="single" w:color="auto" w:sz="4" w:space="0"/>
              <w:left w:val="nil"/>
              <w:bottom w:val="single" w:color="auto" w:sz="4" w:space="0"/>
              <w:right w:val="single" w:color="auto" w:sz="4" w:space="0"/>
            </w:tcBorders>
            <w:shd w:val="clear" w:color="auto" w:fill="CFCECE"/>
            <w:vAlign w:val="center"/>
          </w:tcPr>
          <w:p w14:paraId="7DF2DEA1">
            <w:pPr>
              <w:widowControl/>
              <w:jc w:val="center"/>
              <w:textAlignment w:val="center"/>
              <w:rPr>
                <w:rFonts w:ascii="宋体" w:hAnsi="宋体" w:cs="仿宋"/>
                <w:b/>
                <w:bCs/>
                <w:kern w:val="0"/>
                <w:sz w:val="24"/>
                <w:szCs w:val="24"/>
              </w:rPr>
            </w:pPr>
            <w:r>
              <w:rPr>
                <w:rFonts w:hint="eastAsia" w:ascii="宋体" w:hAnsi="宋体" w:cs="仿宋"/>
                <w:b/>
                <w:bCs/>
                <w:kern w:val="0"/>
                <w:sz w:val="24"/>
                <w:szCs w:val="24"/>
              </w:rPr>
              <w:t>是否偏离</w:t>
            </w:r>
          </w:p>
        </w:tc>
        <w:tc>
          <w:tcPr>
            <w:tcW w:w="1275" w:type="dxa"/>
            <w:tcBorders>
              <w:top w:val="single" w:color="auto" w:sz="4" w:space="0"/>
              <w:left w:val="single" w:color="auto" w:sz="4" w:space="0"/>
              <w:bottom w:val="single" w:color="auto" w:sz="4" w:space="0"/>
              <w:right w:val="single" w:color="auto" w:sz="4" w:space="0"/>
            </w:tcBorders>
            <w:shd w:val="clear" w:color="auto" w:fill="CFCECE"/>
            <w:vAlign w:val="center"/>
          </w:tcPr>
          <w:p w14:paraId="7E99F5BD">
            <w:pPr>
              <w:widowControl/>
              <w:jc w:val="center"/>
              <w:textAlignment w:val="center"/>
              <w:rPr>
                <w:rFonts w:ascii="宋体" w:hAnsi="宋体" w:cs="仿宋"/>
                <w:b/>
                <w:bCs/>
                <w:kern w:val="0"/>
                <w:sz w:val="24"/>
                <w:szCs w:val="24"/>
              </w:rPr>
            </w:pPr>
            <w:r>
              <w:rPr>
                <w:rFonts w:hint="eastAsia" w:ascii="宋体" w:hAnsi="宋体" w:cs="仿宋"/>
                <w:b/>
                <w:bCs/>
                <w:kern w:val="0"/>
                <w:sz w:val="24"/>
                <w:szCs w:val="24"/>
              </w:rPr>
              <w:t>备注</w:t>
            </w:r>
          </w:p>
        </w:tc>
      </w:tr>
      <w:tr w14:paraId="575574B2">
        <w:tblPrEx>
          <w:tblCellMar>
            <w:top w:w="0" w:type="dxa"/>
            <w:left w:w="108" w:type="dxa"/>
            <w:bottom w:w="0" w:type="dxa"/>
            <w:right w:w="108" w:type="dxa"/>
          </w:tblCellMar>
        </w:tblPrEx>
        <w:trPr>
          <w:trHeight w:val="285" w:hRule="atLeast"/>
          <w:jc w:val="center"/>
        </w:trPr>
        <w:tc>
          <w:tcPr>
            <w:tcW w:w="993" w:type="dxa"/>
            <w:vMerge w:val="restart"/>
            <w:tcBorders>
              <w:top w:val="nil"/>
              <w:left w:val="single" w:color="auto" w:sz="4" w:space="0"/>
              <w:bottom w:val="single" w:color="auto" w:sz="4" w:space="0"/>
              <w:right w:val="single" w:color="auto" w:sz="4" w:space="0"/>
            </w:tcBorders>
            <w:vAlign w:val="center"/>
          </w:tcPr>
          <w:p w14:paraId="2FEC6086">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患者端</w:t>
            </w:r>
          </w:p>
        </w:tc>
        <w:tc>
          <w:tcPr>
            <w:tcW w:w="1419" w:type="dxa"/>
            <w:vMerge w:val="restart"/>
            <w:tcBorders>
              <w:top w:val="nil"/>
              <w:left w:val="single" w:color="auto" w:sz="4" w:space="0"/>
              <w:bottom w:val="single" w:color="auto" w:sz="4" w:space="0"/>
              <w:right w:val="single" w:color="auto" w:sz="4" w:space="0"/>
            </w:tcBorders>
            <w:vAlign w:val="center"/>
          </w:tcPr>
          <w:p w14:paraId="4349ED01">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医患双方就诊流程的患者端功能要求</w:t>
            </w:r>
          </w:p>
        </w:tc>
        <w:tc>
          <w:tcPr>
            <w:tcW w:w="855" w:type="dxa"/>
            <w:tcBorders>
              <w:top w:val="single" w:color="auto" w:sz="4" w:space="0"/>
              <w:left w:val="nil"/>
              <w:bottom w:val="single" w:color="auto" w:sz="4" w:space="0"/>
              <w:right w:val="single" w:color="auto" w:sz="4" w:space="0"/>
            </w:tcBorders>
            <w:vAlign w:val="center"/>
          </w:tcPr>
          <w:p w14:paraId="11327CF1">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0" w:type="auto"/>
            <w:tcBorders>
              <w:top w:val="nil"/>
              <w:left w:val="single" w:color="auto" w:sz="4" w:space="0"/>
              <w:bottom w:val="single" w:color="auto" w:sz="4" w:space="0"/>
              <w:right w:val="single" w:color="auto" w:sz="4" w:space="0"/>
            </w:tcBorders>
            <w:vAlign w:val="center"/>
          </w:tcPr>
          <w:p w14:paraId="6C32E154">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终端支持</w:t>
            </w:r>
          </w:p>
        </w:tc>
        <w:tc>
          <w:tcPr>
            <w:tcW w:w="0" w:type="auto"/>
            <w:tcBorders>
              <w:top w:val="nil"/>
              <w:left w:val="nil"/>
              <w:bottom w:val="single" w:color="auto" w:sz="4" w:space="0"/>
              <w:right w:val="single" w:color="auto" w:sz="4" w:space="0"/>
            </w:tcBorders>
            <w:vAlign w:val="center"/>
          </w:tcPr>
          <w:p w14:paraId="248351C7">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微信小程序。</w:t>
            </w:r>
          </w:p>
        </w:tc>
        <w:tc>
          <w:tcPr>
            <w:tcW w:w="991" w:type="dxa"/>
            <w:tcBorders>
              <w:top w:val="single" w:color="auto" w:sz="4" w:space="0"/>
              <w:left w:val="nil"/>
              <w:bottom w:val="single" w:color="auto" w:sz="4" w:space="0"/>
              <w:right w:val="single" w:color="auto" w:sz="4" w:space="0"/>
            </w:tcBorders>
            <w:vAlign w:val="center"/>
          </w:tcPr>
          <w:p w14:paraId="3415C42A">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2AA21C93">
            <w:pPr>
              <w:widowControl/>
              <w:spacing w:line="500" w:lineRule="exact"/>
              <w:rPr>
                <w:rFonts w:ascii="宋体" w:hAnsi="宋体" w:cs="宋体"/>
                <w:color w:val="000000"/>
                <w:kern w:val="0"/>
                <w:sz w:val="24"/>
                <w:szCs w:val="24"/>
              </w:rPr>
            </w:pPr>
          </w:p>
        </w:tc>
      </w:tr>
      <w:tr w14:paraId="6F137F95">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3005FDD5">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7FBD1B50">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1930A7E4">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0" w:type="auto"/>
            <w:tcBorders>
              <w:top w:val="nil"/>
              <w:left w:val="single" w:color="auto" w:sz="4" w:space="0"/>
              <w:bottom w:val="single" w:color="auto" w:sz="4" w:space="0"/>
              <w:right w:val="single" w:color="auto" w:sz="4" w:space="0"/>
            </w:tcBorders>
            <w:vAlign w:val="center"/>
          </w:tcPr>
          <w:p w14:paraId="10ADE6DE">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注册登录微信小程序</w:t>
            </w:r>
          </w:p>
        </w:tc>
        <w:tc>
          <w:tcPr>
            <w:tcW w:w="0" w:type="auto"/>
            <w:tcBorders>
              <w:top w:val="nil"/>
              <w:left w:val="nil"/>
              <w:bottom w:val="single" w:color="auto" w:sz="4" w:space="0"/>
              <w:right w:val="single" w:color="auto" w:sz="4" w:space="0"/>
            </w:tcBorders>
            <w:vAlign w:val="center"/>
          </w:tcPr>
          <w:p w14:paraId="5E62C348">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提供微信一键登录及手机号+验证码/密码登录等模式。</w:t>
            </w:r>
          </w:p>
        </w:tc>
        <w:tc>
          <w:tcPr>
            <w:tcW w:w="991" w:type="dxa"/>
            <w:tcBorders>
              <w:top w:val="single" w:color="auto" w:sz="4" w:space="0"/>
              <w:left w:val="nil"/>
              <w:bottom w:val="single" w:color="auto" w:sz="4" w:space="0"/>
              <w:right w:val="single" w:color="auto" w:sz="4" w:space="0"/>
            </w:tcBorders>
            <w:vAlign w:val="center"/>
          </w:tcPr>
          <w:p w14:paraId="31131D48">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336BACEF">
            <w:pPr>
              <w:widowControl/>
              <w:spacing w:line="500" w:lineRule="exact"/>
              <w:rPr>
                <w:rFonts w:ascii="宋体" w:hAnsi="宋体" w:cs="宋体"/>
                <w:color w:val="000000"/>
                <w:kern w:val="0"/>
                <w:sz w:val="24"/>
                <w:szCs w:val="24"/>
              </w:rPr>
            </w:pPr>
          </w:p>
        </w:tc>
      </w:tr>
      <w:tr w14:paraId="62213646">
        <w:tblPrEx>
          <w:tblCellMar>
            <w:top w:w="0" w:type="dxa"/>
            <w:left w:w="108" w:type="dxa"/>
            <w:bottom w:w="0" w:type="dxa"/>
            <w:right w:w="108" w:type="dxa"/>
          </w:tblCellMar>
        </w:tblPrEx>
        <w:trPr>
          <w:trHeight w:val="85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5DE7CB5E">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4D6755E6">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7838FCBB">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0" w:type="auto"/>
            <w:tcBorders>
              <w:top w:val="nil"/>
              <w:left w:val="single" w:color="auto" w:sz="4" w:space="0"/>
              <w:bottom w:val="single" w:color="auto" w:sz="4" w:space="0"/>
              <w:right w:val="single" w:color="auto" w:sz="4" w:space="0"/>
            </w:tcBorders>
            <w:vAlign w:val="center"/>
          </w:tcPr>
          <w:p w14:paraId="1FF5C1C4">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就诊人管理</w:t>
            </w:r>
          </w:p>
        </w:tc>
        <w:tc>
          <w:tcPr>
            <w:tcW w:w="0" w:type="auto"/>
            <w:tcBorders>
              <w:top w:val="nil"/>
              <w:left w:val="nil"/>
              <w:bottom w:val="single" w:color="auto" w:sz="4" w:space="0"/>
              <w:right w:val="single" w:color="auto" w:sz="4" w:space="0"/>
            </w:tcBorders>
            <w:vAlign w:val="center"/>
          </w:tcPr>
          <w:p w14:paraId="49161A44">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互联网医院可添加多个就诊人，通过切换不同就诊人关联相关业务信息。</w:t>
            </w:r>
          </w:p>
        </w:tc>
        <w:tc>
          <w:tcPr>
            <w:tcW w:w="991" w:type="dxa"/>
            <w:tcBorders>
              <w:top w:val="single" w:color="auto" w:sz="4" w:space="0"/>
              <w:left w:val="nil"/>
              <w:bottom w:val="single" w:color="auto" w:sz="4" w:space="0"/>
              <w:right w:val="single" w:color="auto" w:sz="4" w:space="0"/>
            </w:tcBorders>
            <w:vAlign w:val="center"/>
          </w:tcPr>
          <w:p w14:paraId="39E99A7C">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3CBF047B">
            <w:pPr>
              <w:widowControl/>
              <w:spacing w:line="500" w:lineRule="exact"/>
              <w:rPr>
                <w:rFonts w:ascii="宋体" w:hAnsi="宋体" w:cs="宋体"/>
                <w:color w:val="000000"/>
                <w:kern w:val="0"/>
                <w:sz w:val="24"/>
                <w:szCs w:val="24"/>
              </w:rPr>
            </w:pPr>
          </w:p>
        </w:tc>
      </w:tr>
      <w:tr w14:paraId="03396A98">
        <w:tblPrEx>
          <w:tblCellMar>
            <w:top w:w="0" w:type="dxa"/>
            <w:left w:w="108" w:type="dxa"/>
            <w:bottom w:w="0" w:type="dxa"/>
            <w:right w:w="108" w:type="dxa"/>
          </w:tblCellMar>
        </w:tblPrEx>
        <w:trPr>
          <w:trHeight w:val="85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1F95C1CA">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65B99249">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41EF7839">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0" w:type="auto"/>
            <w:tcBorders>
              <w:top w:val="nil"/>
              <w:left w:val="single" w:color="auto" w:sz="4" w:space="0"/>
              <w:bottom w:val="single" w:color="auto" w:sz="4" w:space="0"/>
              <w:right w:val="single" w:color="auto" w:sz="4" w:space="0"/>
            </w:tcBorders>
            <w:vAlign w:val="center"/>
          </w:tcPr>
          <w:p w14:paraId="29A95FC2">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实名认证</w:t>
            </w:r>
          </w:p>
        </w:tc>
        <w:tc>
          <w:tcPr>
            <w:tcW w:w="0" w:type="auto"/>
            <w:tcBorders>
              <w:top w:val="nil"/>
              <w:left w:val="nil"/>
              <w:bottom w:val="single" w:color="auto" w:sz="4" w:space="0"/>
              <w:right w:val="single" w:color="auto" w:sz="4" w:space="0"/>
            </w:tcBorders>
            <w:vAlign w:val="center"/>
          </w:tcPr>
          <w:p w14:paraId="5CF2A94A">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系统可通过人脸识别方式进行实名认证，针对未成年人及老年人等亦可通过姓名身份证号进行实名认证（</w:t>
            </w:r>
            <w:r>
              <w:rPr>
                <w:rFonts w:hint="eastAsia" w:ascii="宋体" w:hAnsi="宋体" w:cs="宋体"/>
                <w:b/>
                <w:color w:val="000000"/>
                <w:kern w:val="0"/>
                <w:sz w:val="24"/>
                <w:szCs w:val="24"/>
              </w:rPr>
              <w:t>本项目承担人脸识别等实名认证所产生的全部费用</w:t>
            </w:r>
            <w:r>
              <w:rPr>
                <w:rFonts w:hint="eastAsia" w:ascii="宋体" w:hAnsi="宋体" w:cs="宋体"/>
                <w:color w:val="000000"/>
                <w:kern w:val="0"/>
                <w:sz w:val="24"/>
                <w:szCs w:val="24"/>
              </w:rPr>
              <w:t>，年认证服务能力不低于10万人次）。</w:t>
            </w:r>
          </w:p>
        </w:tc>
        <w:tc>
          <w:tcPr>
            <w:tcW w:w="991" w:type="dxa"/>
            <w:tcBorders>
              <w:top w:val="single" w:color="auto" w:sz="4" w:space="0"/>
              <w:left w:val="nil"/>
              <w:bottom w:val="single" w:color="auto" w:sz="4" w:space="0"/>
              <w:right w:val="single" w:color="auto" w:sz="4" w:space="0"/>
            </w:tcBorders>
            <w:vAlign w:val="center"/>
          </w:tcPr>
          <w:p w14:paraId="7A06913C">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3CC2187E">
            <w:pPr>
              <w:widowControl/>
              <w:spacing w:line="500" w:lineRule="exact"/>
              <w:rPr>
                <w:rFonts w:ascii="宋体" w:hAnsi="宋体" w:cs="宋体"/>
                <w:color w:val="000000"/>
                <w:kern w:val="0"/>
                <w:sz w:val="24"/>
                <w:szCs w:val="24"/>
              </w:rPr>
            </w:pPr>
          </w:p>
        </w:tc>
      </w:tr>
      <w:tr w14:paraId="258AB957">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34BEF397">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0BF398DE">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1E2F042A">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0" w:type="auto"/>
            <w:tcBorders>
              <w:top w:val="nil"/>
              <w:left w:val="single" w:color="auto" w:sz="4" w:space="0"/>
              <w:bottom w:val="single" w:color="auto" w:sz="4" w:space="0"/>
              <w:right w:val="single" w:color="auto" w:sz="4" w:space="0"/>
            </w:tcBorders>
            <w:vAlign w:val="center"/>
          </w:tcPr>
          <w:p w14:paraId="5D1ACE2B">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生物样本采集</w:t>
            </w:r>
          </w:p>
        </w:tc>
        <w:tc>
          <w:tcPr>
            <w:tcW w:w="0" w:type="auto"/>
            <w:tcBorders>
              <w:top w:val="nil"/>
              <w:left w:val="nil"/>
              <w:bottom w:val="single" w:color="auto" w:sz="4" w:space="0"/>
              <w:right w:val="single" w:color="auto" w:sz="4" w:space="0"/>
            </w:tcBorders>
            <w:vAlign w:val="center"/>
          </w:tcPr>
          <w:p w14:paraId="0DD0AD6A">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支持签署或撤回用于科研用途的生物样本泛知情同意书。</w:t>
            </w:r>
          </w:p>
        </w:tc>
        <w:tc>
          <w:tcPr>
            <w:tcW w:w="991" w:type="dxa"/>
            <w:tcBorders>
              <w:top w:val="single" w:color="auto" w:sz="4" w:space="0"/>
              <w:left w:val="nil"/>
              <w:bottom w:val="single" w:color="auto" w:sz="4" w:space="0"/>
              <w:right w:val="single" w:color="auto" w:sz="4" w:space="0"/>
            </w:tcBorders>
            <w:vAlign w:val="center"/>
          </w:tcPr>
          <w:p w14:paraId="429FFE69">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791467B4">
            <w:pPr>
              <w:widowControl/>
              <w:spacing w:line="500" w:lineRule="exact"/>
              <w:rPr>
                <w:rFonts w:ascii="宋体" w:hAnsi="宋体" w:cs="宋体"/>
                <w:color w:val="000000"/>
                <w:kern w:val="0"/>
                <w:sz w:val="24"/>
                <w:szCs w:val="24"/>
              </w:rPr>
            </w:pPr>
          </w:p>
        </w:tc>
      </w:tr>
      <w:tr w14:paraId="14044406">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4B38AF09">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18BDA44C">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159FFAD3">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0" w:type="auto"/>
            <w:tcBorders>
              <w:top w:val="nil"/>
              <w:left w:val="single" w:color="auto" w:sz="4" w:space="0"/>
              <w:bottom w:val="single" w:color="auto" w:sz="4" w:space="0"/>
              <w:right w:val="single" w:color="auto" w:sz="4" w:space="0"/>
            </w:tcBorders>
            <w:vAlign w:val="center"/>
          </w:tcPr>
          <w:p w14:paraId="6B451DEF">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搜索</w:t>
            </w:r>
          </w:p>
        </w:tc>
        <w:tc>
          <w:tcPr>
            <w:tcW w:w="0" w:type="auto"/>
            <w:tcBorders>
              <w:top w:val="nil"/>
              <w:left w:val="nil"/>
              <w:bottom w:val="single" w:color="auto" w:sz="4" w:space="0"/>
              <w:right w:val="single" w:color="auto" w:sz="4" w:space="0"/>
            </w:tcBorders>
            <w:vAlign w:val="center"/>
          </w:tcPr>
          <w:p w14:paraId="4FFDA5B3">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患者可对医生、科室进行查找。</w:t>
            </w:r>
          </w:p>
        </w:tc>
        <w:tc>
          <w:tcPr>
            <w:tcW w:w="991" w:type="dxa"/>
            <w:tcBorders>
              <w:top w:val="single" w:color="auto" w:sz="4" w:space="0"/>
              <w:left w:val="nil"/>
              <w:bottom w:val="single" w:color="auto" w:sz="4" w:space="0"/>
              <w:right w:val="single" w:color="auto" w:sz="4" w:space="0"/>
            </w:tcBorders>
            <w:vAlign w:val="center"/>
          </w:tcPr>
          <w:p w14:paraId="4FE7DDA1">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44489FF9">
            <w:pPr>
              <w:widowControl/>
              <w:spacing w:line="500" w:lineRule="exact"/>
              <w:rPr>
                <w:rFonts w:ascii="宋体" w:hAnsi="宋体" w:cs="宋体"/>
                <w:color w:val="000000"/>
                <w:kern w:val="0"/>
                <w:sz w:val="24"/>
                <w:szCs w:val="24"/>
              </w:rPr>
            </w:pPr>
          </w:p>
        </w:tc>
      </w:tr>
      <w:tr w14:paraId="2541A5E8">
        <w:tblPrEx>
          <w:tblCellMar>
            <w:top w:w="0" w:type="dxa"/>
            <w:left w:w="108" w:type="dxa"/>
            <w:bottom w:w="0" w:type="dxa"/>
            <w:right w:w="108" w:type="dxa"/>
          </w:tblCellMar>
        </w:tblPrEx>
        <w:trPr>
          <w:trHeight w:val="570"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6399F8A9">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11EDF6DF">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330F80B6">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0" w:type="auto"/>
            <w:tcBorders>
              <w:top w:val="nil"/>
              <w:left w:val="single" w:color="auto" w:sz="4" w:space="0"/>
              <w:bottom w:val="single" w:color="auto" w:sz="4" w:space="0"/>
              <w:right w:val="single" w:color="auto" w:sz="4" w:space="0"/>
            </w:tcBorders>
            <w:vAlign w:val="center"/>
          </w:tcPr>
          <w:p w14:paraId="54B6F09E">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通知公告</w:t>
            </w:r>
          </w:p>
        </w:tc>
        <w:tc>
          <w:tcPr>
            <w:tcW w:w="0" w:type="auto"/>
            <w:tcBorders>
              <w:top w:val="nil"/>
              <w:left w:val="nil"/>
              <w:bottom w:val="single" w:color="auto" w:sz="4" w:space="0"/>
              <w:right w:val="single" w:color="auto" w:sz="4" w:space="0"/>
            </w:tcBorders>
            <w:vAlign w:val="center"/>
          </w:tcPr>
          <w:p w14:paraId="1E2A6442">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支持在患者端查看通知公告信息，支持多条滚动，支持查看过往列记录及公告详情（图文），例如药品及服务公示等。</w:t>
            </w:r>
          </w:p>
        </w:tc>
        <w:tc>
          <w:tcPr>
            <w:tcW w:w="991" w:type="dxa"/>
            <w:tcBorders>
              <w:top w:val="single" w:color="auto" w:sz="4" w:space="0"/>
              <w:left w:val="nil"/>
              <w:bottom w:val="single" w:color="auto" w:sz="4" w:space="0"/>
              <w:right w:val="single" w:color="auto" w:sz="4" w:space="0"/>
            </w:tcBorders>
            <w:vAlign w:val="center"/>
          </w:tcPr>
          <w:p w14:paraId="596852DA">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309169D3">
            <w:pPr>
              <w:widowControl/>
              <w:spacing w:line="500" w:lineRule="exact"/>
              <w:rPr>
                <w:rFonts w:ascii="宋体" w:hAnsi="宋体" w:cs="宋体"/>
                <w:color w:val="000000"/>
                <w:kern w:val="0"/>
                <w:sz w:val="24"/>
                <w:szCs w:val="24"/>
              </w:rPr>
            </w:pPr>
          </w:p>
        </w:tc>
      </w:tr>
      <w:tr w14:paraId="2302F048">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701DF4BE">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32EEEC10">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0FA8EB48">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0" w:type="auto"/>
            <w:tcBorders>
              <w:top w:val="nil"/>
              <w:left w:val="single" w:color="auto" w:sz="4" w:space="0"/>
              <w:bottom w:val="single" w:color="auto" w:sz="4" w:space="0"/>
              <w:right w:val="single" w:color="auto" w:sz="4" w:space="0"/>
            </w:tcBorders>
            <w:vAlign w:val="center"/>
          </w:tcPr>
          <w:p w14:paraId="0F4540DC">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横幅展示</w:t>
            </w:r>
          </w:p>
        </w:tc>
        <w:tc>
          <w:tcPr>
            <w:tcW w:w="0" w:type="auto"/>
            <w:tcBorders>
              <w:top w:val="nil"/>
              <w:left w:val="nil"/>
              <w:bottom w:val="single" w:color="auto" w:sz="4" w:space="0"/>
              <w:right w:val="single" w:color="auto" w:sz="4" w:space="0"/>
            </w:tcBorders>
            <w:vAlign w:val="center"/>
          </w:tcPr>
          <w:p w14:paraId="01FCF726">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支持在患者端进行横幅图片的轮播。</w:t>
            </w:r>
          </w:p>
        </w:tc>
        <w:tc>
          <w:tcPr>
            <w:tcW w:w="991" w:type="dxa"/>
            <w:tcBorders>
              <w:top w:val="single" w:color="auto" w:sz="4" w:space="0"/>
              <w:left w:val="nil"/>
              <w:bottom w:val="single" w:color="auto" w:sz="4" w:space="0"/>
              <w:right w:val="single" w:color="auto" w:sz="4" w:space="0"/>
            </w:tcBorders>
            <w:vAlign w:val="center"/>
          </w:tcPr>
          <w:p w14:paraId="591B0822">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3513C6AF">
            <w:pPr>
              <w:widowControl/>
              <w:spacing w:line="500" w:lineRule="exact"/>
              <w:rPr>
                <w:rFonts w:ascii="宋体" w:hAnsi="宋体" w:cs="宋体"/>
                <w:color w:val="000000"/>
                <w:kern w:val="0"/>
                <w:sz w:val="24"/>
                <w:szCs w:val="24"/>
              </w:rPr>
            </w:pPr>
          </w:p>
        </w:tc>
      </w:tr>
      <w:tr w14:paraId="348DB81A">
        <w:tblPrEx>
          <w:tblCellMar>
            <w:top w:w="0" w:type="dxa"/>
            <w:left w:w="108" w:type="dxa"/>
            <w:bottom w:w="0" w:type="dxa"/>
            <w:right w:w="108" w:type="dxa"/>
          </w:tblCellMar>
        </w:tblPrEx>
        <w:trPr>
          <w:trHeight w:val="85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3AA67C9C">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27DDD195">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75F02BB9">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9</w:t>
            </w:r>
          </w:p>
        </w:tc>
        <w:tc>
          <w:tcPr>
            <w:tcW w:w="0" w:type="auto"/>
            <w:tcBorders>
              <w:top w:val="nil"/>
              <w:left w:val="single" w:color="auto" w:sz="4" w:space="0"/>
              <w:bottom w:val="single" w:color="auto" w:sz="4" w:space="0"/>
              <w:right w:val="single" w:color="auto" w:sz="4" w:space="0"/>
            </w:tcBorders>
            <w:vAlign w:val="center"/>
          </w:tcPr>
          <w:p w14:paraId="5CA31F50">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在线咨询</w:t>
            </w:r>
          </w:p>
        </w:tc>
        <w:tc>
          <w:tcPr>
            <w:tcW w:w="0" w:type="auto"/>
            <w:tcBorders>
              <w:top w:val="nil"/>
              <w:left w:val="nil"/>
              <w:bottom w:val="single" w:color="auto" w:sz="4" w:space="0"/>
              <w:right w:val="single" w:color="auto" w:sz="4" w:space="0"/>
            </w:tcBorders>
            <w:vAlign w:val="center"/>
          </w:tcPr>
          <w:p w14:paraId="523C621C">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初诊患者可通过在线咨询模块进行在线咨询，在线咨询不可开具处方。</w:t>
            </w:r>
          </w:p>
        </w:tc>
        <w:tc>
          <w:tcPr>
            <w:tcW w:w="991" w:type="dxa"/>
            <w:tcBorders>
              <w:top w:val="single" w:color="auto" w:sz="4" w:space="0"/>
              <w:left w:val="nil"/>
              <w:bottom w:val="single" w:color="auto" w:sz="4" w:space="0"/>
              <w:right w:val="single" w:color="auto" w:sz="4" w:space="0"/>
            </w:tcBorders>
            <w:vAlign w:val="center"/>
          </w:tcPr>
          <w:p w14:paraId="7A348B55">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618FDB95">
            <w:pPr>
              <w:widowControl/>
              <w:spacing w:line="500" w:lineRule="exact"/>
              <w:rPr>
                <w:rFonts w:ascii="宋体" w:hAnsi="宋体" w:cs="宋体"/>
                <w:color w:val="000000"/>
                <w:kern w:val="0"/>
                <w:sz w:val="24"/>
                <w:szCs w:val="24"/>
              </w:rPr>
            </w:pPr>
          </w:p>
        </w:tc>
      </w:tr>
      <w:tr w14:paraId="011A6F3A">
        <w:tblPrEx>
          <w:tblCellMar>
            <w:top w:w="0" w:type="dxa"/>
            <w:left w:w="108" w:type="dxa"/>
            <w:bottom w:w="0" w:type="dxa"/>
            <w:right w:w="108" w:type="dxa"/>
          </w:tblCellMar>
        </w:tblPrEx>
        <w:trPr>
          <w:trHeight w:val="570"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156E7B4C">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5628502C">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4AB7B645">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1</w:t>
            </w:r>
            <w:r>
              <w:rPr>
                <w:rFonts w:ascii="宋体" w:hAnsi="宋体" w:cs="宋体"/>
                <w:color w:val="000000"/>
                <w:kern w:val="0"/>
                <w:sz w:val="24"/>
                <w:szCs w:val="24"/>
              </w:rPr>
              <w:t>0</w:t>
            </w:r>
          </w:p>
        </w:tc>
        <w:tc>
          <w:tcPr>
            <w:tcW w:w="0" w:type="auto"/>
            <w:tcBorders>
              <w:top w:val="nil"/>
              <w:left w:val="single" w:color="auto" w:sz="4" w:space="0"/>
              <w:bottom w:val="single" w:color="auto" w:sz="4" w:space="0"/>
              <w:right w:val="single" w:color="auto" w:sz="4" w:space="0"/>
            </w:tcBorders>
            <w:vAlign w:val="center"/>
          </w:tcPr>
          <w:p w14:paraId="1DFDBFEB">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线上复诊</w:t>
            </w:r>
          </w:p>
        </w:tc>
        <w:tc>
          <w:tcPr>
            <w:tcW w:w="0" w:type="auto"/>
            <w:tcBorders>
              <w:top w:val="nil"/>
              <w:left w:val="nil"/>
              <w:bottom w:val="single" w:color="auto" w:sz="4" w:space="0"/>
              <w:right w:val="single" w:color="auto" w:sz="4" w:space="0"/>
            </w:tcBorders>
            <w:vAlign w:val="center"/>
          </w:tcPr>
          <w:p w14:paraId="56F70AFB">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针对有线下就诊记录的患者可进行在线复诊，可开具药品或检验检查处方。</w:t>
            </w:r>
          </w:p>
        </w:tc>
        <w:tc>
          <w:tcPr>
            <w:tcW w:w="991" w:type="dxa"/>
            <w:tcBorders>
              <w:top w:val="single" w:color="auto" w:sz="4" w:space="0"/>
              <w:left w:val="nil"/>
              <w:bottom w:val="single" w:color="auto" w:sz="4" w:space="0"/>
              <w:right w:val="single" w:color="auto" w:sz="4" w:space="0"/>
            </w:tcBorders>
            <w:vAlign w:val="center"/>
          </w:tcPr>
          <w:p w14:paraId="7D5684C5">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0C710B46">
            <w:pPr>
              <w:widowControl/>
              <w:spacing w:line="500" w:lineRule="exact"/>
              <w:rPr>
                <w:rFonts w:ascii="宋体" w:hAnsi="宋体" w:cs="宋体"/>
                <w:color w:val="000000"/>
                <w:kern w:val="0"/>
                <w:sz w:val="24"/>
                <w:szCs w:val="24"/>
              </w:rPr>
            </w:pPr>
          </w:p>
        </w:tc>
      </w:tr>
      <w:tr w14:paraId="7B568DC0">
        <w:tblPrEx>
          <w:tblCellMar>
            <w:top w:w="0" w:type="dxa"/>
            <w:left w:w="108" w:type="dxa"/>
            <w:bottom w:w="0" w:type="dxa"/>
            <w:right w:w="108" w:type="dxa"/>
          </w:tblCellMar>
        </w:tblPrEx>
        <w:trPr>
          <w:trHeight w:val="570"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74817475">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1ABAF6A1">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49794C2D">
            <w:pPr>
              <w:widowControl/>
              <w:spacing w:line="500" w:lineRule="exact"/>
              <w:jc w:val="center"/>
              <w:rPr>
                <w:rFonts w:ascii="宋体" w:hAnsi="宋体"/>
                <w:sz w:val="24"/>
                <w:szCs w:val="24"/>
              </w:rPr>
            </w:pPr>
            <w:r>
              <w:rPr>
                <w:rFonts w:hint="eastAsia" w:ascii="宋体" w:hAnsi="宋体"/>
                <w:sz w:val="24"/>
                <w:szCs w:val="24"/>
              </w:rPr>
              <w:t>1</w:t>
            </w:r>
            <w:r>
              <w:rPr>
                <w:rFonts w:ascii="宋体" w:hAnsi="宋体"/>
                <w:sz w:val="24"/>
                <w:szCs w:val="24"/>
              </w:rPr>
              <w:t>1</w:t>
            </w:r>
          </w:p>
        </w:tc>
        <w:tc>
          <w:tcPr>
            <w:tcW w:w="0" w:type="auto"/>
            <w:tcBorders>
              <w:top w:val="nil"/>
              <w:left w:val="single" w:color="auto" w:sz="4" w:space="0"/>
              <w:bottom w:val="single" w:color="auto" w:sz="4" w:space="0"/>
              <w:right w:val="single" w:color="auto" w:sz="4" w:space="0"/>
            </w:tcBorders>
            <w:vAlign w:val="center"/>
          </w:tcPr>
          <w:p w14:paraId="0002A3E0">
            <w:pPr>
              <w:widowControl/>
              <w:spacing w:line="500" w:lineRule="exact"/>
              <w:jc w:val="center"/>
              <w:rPr>
                <w:rFonts w:ascii="宋体" w:hAnsi="宋体"/>
                <w:sz w:val="24"/>
                <w:szCs w:val="24"/>
              </w:rPr>
            </w:pPr>
            <w:r>
              <w:rPr>
                <w:rFonts w:hint="eastAsia" w:ascii="宋体" w:hAnsi="宋体"/>
                <w:sz w:val="24"/>
                <w:szCs w:val="24"/>
              </w:rPr>
              <w:t>预问诊</w:t>
            </w:r>
          </w:p>
        </w:tc>
        <w:tc>
          <w:tcPr>
            <w:tcW w:w="0" w:type="auto"/>
            <w:tcBorders>
              <w:top w:val="nil"/>
              <w:left w:val="nil"/>
              <w:bottom w:val="single" w:color="auto" w:sz="4" w:space="0"/>
              <w:right w:val="single" w:color="auto" w:sz="4" w:space="0"/>
            </w:tcBorders>
            <w:vAlign w:val="center"/>
          </w:tcPr>
          <w:p w14:paraId="006E05E2">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引导患者通过预问诊表单初步描述病情，辅助分诊。预问诊结果支持生成初始病历提供医生导入。</w:t>
            </w:r>
          </w:p>
        </w:tc>
        <w:tc>
          <w:tcPr>
            <w:tcW w:w="991" w:type="dxa"/>
            <w:tcBorders>
              <w:top w:val="single" w:color="auto" w:sz="4" w:space="0"/>
              <w:left w:val="nil"/>
              <w:bottom w:val="single" w:color="auto" w:sz="4" w:space="0"/>
              <w:right w:val="single" w:color="auto" w:sz="4" w:space="0"/>
            </w:tcBorders>
            <w:vAlign w:val="center"/>
          </w:tcPr>
          <w:p w14:paraId="53F7FEF0">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48BFAE34">
            <w:pPr>
              <w:widowControl/>
              <w:spacing w:line="500" w:lineRule="exact"/>
              <w:rPr>
                <w:rFonts w:ascii="宋体" w:hAnsi="宋体" w:cs="宋体"/>
                <w:color w:val="000000"/>
                <w:kern w:val="0"/>
                <w:sz w:val="24"/>
                <w:szCs w:val="24"/>
              </w:rPr>
            </w:pPr>
          </w:p>
        </w:tc>
      </w:tr>
      <w:tr w14:paraId="5E117505">
        <w:tblPrEx>
          <w:tblCellMar>
            <w:top w:w="0" w:type="dxa"/>
            <w:left w:w="108" w:type="dxa"/>
            <w:bottom w:w="0" w:type="dxa"/>
            <w:right w:w="108" w:type="dxa"/>
          </w:tblCellMar>
        </w:tblPrEx>
        <w:trPr>
          <w:trHeight w:val="570"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5C674F29">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5D63A810">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700F7230">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1</w:t>
            </w:r>
            <w:r>
              <w:rPr>
                <w:rFonts w:ascii="宋体" w:hAnsi="宋体" w:cs="宋体"/>
                <w:color w:val="000000"/>
                <w:kern w:val="0"/>
                <w:sz w:val="24"/>
                <w:szCs w:val="24"/>
              </w:rPr>
              <w:t>2</w:t>
            </w:r>
          </w:p>
        </w:tc>
        <w:tc>
          <w:tcPr>
            <w:tcW w:w="0" w:type="auto"/>
            <w:tcBorders>
              <w:top w:val="nil"/>
              <w:left w:val="single" w:color="auto" w:sz="4" w:space="0"/>
              <w:bottom w:val="single" w:color="auto" w:sz="4" w:space="0"/>
              <w:right w:val="single" w:color="auto" w:sz="4" w:space="0"/>
            </w:tcBorders>
            <w:vAlign w:val="center"/>
          </w:tcPr>
          <w:p w14:paraId="5CB83713">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药品寄送</w:t>
            </w:r>
          </w:p>
        </w:tc>
        <w:tc>
          <w:tcPr>
            <w:tcW w:w="0" w:type="auto"/>
            <w:tcBorders>
              <w:top w:val="nil"/>
              <w:left w:val="nil"/>
              <w:bottom w:val="single" w:color="auto" w:sz="4" w:space="0"/>
              <w:right w:val="single" w:color="auto" w:sz="4" w:space="0"/>
            </w:tcBorders>
            <w:vAlign w:val="center"/>
          </w:tcPr>
          <w:p w14:paraId="6D40F740">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患者接收到线上处方信息后，可选择医院药房取药或配送到家服务，并进行处方费用支付。</w:t>
            </w:r>
          </w:p>
        </w:tc>
        <w:tc>
          <w:tcPr>
            <w:tcW w:w="991" w:type="dxa"/>
            <w:tcBorders>
              <w:top w:val="single" w:color="auto" w:sz="4" w:space="0"/>
              <w:left w:val="nil"/>
              <w:bottom w:val="single" w:color="auto" w:sz="4" w:space="0"/>
              <w:right w:val="single" w:color="auto" w:sz="4" w:space="0"/>
            </w:tcBorders>
            <w:vAlign w:val="center"/>
          </w:tcPr>
          <w:p w14:paraId="3BDE4431">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0C28A094">
            <w:pPr>
              <w:widowControl/>
              <w:spacing w:line="500" w:lineRule="exact"/>
              <w:rPr>
                <w:rFonts w:ascii="宋体" w:hAnsi="宋体" w:cs="宋体"/>
                <w:color w:val="000000"/>
                <w:kern w:val="0"/>
                <w:sz w:val="24"/>
                <w:szCs w:val="24"/>
              </w:rPr>
            </w:pPr>
          </w:p>
        </w:tc>
      </w:tr>
      <w:tr w14:paraId="5EC061A4">
        <w:tblPrEx>
          <w:tblCellMar>
            <w:top w:w="0" w:type="dxa"/>
            <w:left w:w="108" w:type="dxa"/>
            <w:bottom w:w="0" w:type="dxa"/>
            <w:right w:w="108" w:type="dxa"/>
          </w:tblCellMar>
        </w:tblPrEx>
        <w:trPr>
          <w:trHeight w:val="570"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37B2E5AE">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544B5A7F">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6AF51FDC">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1</w:t>
            </w:r>
            <w:r>
              <w:rPr>
                <w:rFonts w:ascii="宋体" w:hAnsi="宋体" w:cs="宋体"/>
                <w:color w:val="000000"/>
                <w:kern w:val="0"/>
                <w:sz w:val="24"/>
                <w:szCs w:val="24"/>
              </w:rPr>
              <w:t>3</w:t>
            </w:r>
          </w:p>
        </w:tc>
        <w:tc>
          <w:tcPr>
            <w:tcW w:w="0" w:type="auto"/>
            <w:tcBorders>
              <w:top w:val="nil"/>
              <w:left w:val="single" w:color="auto" w:sz="4" w:space="0"/>
              <w:bottom w:val="single" w:color="auto" w:sz="4" w:space="0"/>
              <w:right w:val="single" w:color="auto" w:sz="4" w:space="0"/>
            </w:tcBorders>
            <w:vAlign w:val="center"/>
          </w:tcPr>
          <w:p w14:paraId="126A80B4">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快递查询</w:t>
            </w:r>
          </w:p>
        </w:tc>
        <w:tc>
          <w:tcPr>
            <w:tcW w:w="0" w:type="auto"/>
            <w:tcBorders>
              <w:top w:val="nil"/>
              <w:left w:val="nil"/>
              <w:bottom w:val="single" w:color="auto" w:sz="4" w:space="0"/>
              <w:right w:val="single" w:color="auto" w:sz="4" w:space="0"/>
            </w:tcBorders>
            <w:vAlign w:val="center"/>
          </w:tcPr>
          <w:p w14:paraId="75E2FE8B">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提供药品寄送快递查询，支持与顺丰、邮政、京东等快递公司对接，也支持与医院统一配送体系对接。</w:t>
            </w:r>
          </w:p>
        </w:tc>
        <w:tc>
          <w:tcPr>
            <w:tcW w:w="991" w:type="dxa"/>
            <w:tcBorders>
              <w:top w:val="single" w:color="auto" w:sz="4" w:space="0"/>
              <w:left w:val="nil"/>
              <w:bottom w:val="single" w:color="auto" w:sz="4" w:space="0"/>
              <w:right w:val="single" w:color="auto" w:sz="4" w:space="0"/>
            </w:tcBorders>
            <w:vAlign w:val="center"/>
          </w:tcPr>
          <w:p w14:paraId="683BBD1D">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7145327C">
            <w:pPr>
              <w:widowControl/>
              <w:spacing w:line="500" w:lineRule="exact"/>
              <w:rPr>
                <w:rFonts w:ascii="宋体" w:hAnsi="宋体" w:cs="宋体"/>
                <w:color w:val="000000"/>
                <w:kern w:val="0"/>
                <w:sz w:val="24"/>
                <w:szCs w:val="24"/>
              </w:rPr>
            </w:pPr>
          </w:p>
        </w:tc>
      </w:tr>
      <w:tr w14:paraId="77126730">
        <w:tblPrEx>
          <w:tblCellMar>
            <w:top w:w="0" w:type="dxa"/>
            <w:left w:w="108" w:type="dxa"/>
            <w:bottom w:w="0" w:type="dxa"/>
            <w:right w:w="108" w:type="dxa"/>
          </w:tblCellMar>
        </w:tblPrEx>
        <w:trPr>
          <w:trHeight w:val="85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1FF38BB5">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1F9A611C">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71CC4B37">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1</w:t>
            </w:r>
            <w:r>
              <w:rPr>
                <w:rFonts w:ascii="宋体" w:hAnsi="宋体" w:cs="宋体"/>
                <w:color w:val="000000"/>
                <w:kern w:val="0"/>
                <w:sz w:val="24"/>
                <w:szCs w:val="24"/>
              </w:rPr>
              <w:t>4</w:t>
            </w:r>
          </w:p>
        </w:tc>
        <w:tc>
          <w:tcPr>
            <w:tcW w:w="0" w:type="auto"/>
            <w:tcBorders>
              <w:top w:val="nil"/>
              <w:left w:val="single" w:color="auto" w:sz="4" w:space="0"/>
              <w:bottom w:val="single" w:color="auto" w:sz="4" w:space="0"/>
              <w:right w:val="single" w:color="auto" w:sz="4" w:space="0"/>
            </w:tcBorders>
            <w:vAlign w:val="center"/>
          </w:tcPr>
          <w:p w14:paraId="09078E7F">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▲医生主页</w:t>
            </w:r>
          </w:p>
        </w:tc>
        <w:tc>
          <w:tcPr>
            <w:tcW w:w="0" w:type="auto"/>
            <w:tcBorders>
              <w:top w:val="nil"/>
              <w:left w:val="nil"/>
              <w:bottom w:val="single" w:color="auto" w:sz="4" w:space="0"/>
              <w:right w:val="single" w:color="auto" w:sz="4" w:space="0"/>
            </w:tcBorders>
            <w:vAlign w:val="center"/>
          </w:tcPr>
          <w:p w14:paraId="1513F5D7">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为医生进行独立的医生主页配置，患者可在医生主页查看医生相关信息（包括且不限于头像、职称、科室、擅长、简介、问诊量及好评率等）。</w:t>
            </w:r>
          </w:p>
          <w:p w14:paraId="4034AAF0">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c>
          <w:tcPr>
            <w:tcW w:w="991" w:type="dxa"/>
            <w:tcBorders>
              <w:top w:val="single" w:color="auto" w:sz="4" w:space="0"/>
              <w:left w:val="nil"/>
              <w:bottom w:val="single" w:color="auto" w:sz="4" w:space="0"/>
              <w:right w:val="single" w:color="auto" w:sz="4" w:space="0"/>
            </w:tcBorders>
            <w:vAlign w:val="center"/>
          </w:tcPr>
          <w:p w14:paraId="3E9563C3">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76003433">
            <w:pPr>
              <w:widowControl/>
              <w:spacing w:line="500" w:lineRule="exact"/>
              <w:rPr>
                <w:rFonts w:ascii="宋体" w:hAnsi="宋体" w:cs="宋体"/>
                <w:color w:val="000000"/>
                <w:kern w:val="0"/>
                <w:sz w:val="24"/>
                <w:szCs w:val="24"/>
              </w:rPr>
            </w:pPr>
            <w:r>
              <w:rPr>
                <w:rFonts w:hint="eastAsia" w:ascii="仿宋_GB2312" w:hAnsi="微软雅黑" w:eastAsia="仿宋_GB2312"/>
                <w:b/>
                <w:bCs/>
                <w:color w:val="000000"/>
                <w:sz w:val="24"/>
                <w:szCs w:val="24"/>
              </w:rPr>
              <w:t>请提供相应截图证明的页码</w:t>
            </w:r>
          </w:p>
        </w:tc>
      </w:tr>
      <w:tr w14:paraId="440F0BDD">
        <w:tblPrEx>
          <w:tblCellMar>
            <w:top w:w="0" w:type="dxa"/>
            <w:left w:w="108" w:type="dxa"/>
            <w:bottom w:w="0" w:type="dxa"/>
            <w:right w:w="108" w:type="dxa"/>
          </w:tblCellMar>
        </w:tblPrEx>
        <w:trPr>
          <w:trHeight w:val="570"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50119E38">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06FD6834">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11A65FFB">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1</w:t>
            </w:r>
            <w:r>
              <w:rPr>
                <w:rFonts w:ascii="宋体" w:hAnsi="宋体" w:cs="宋体"/>
                <w:color w:val="000000"/>
                <w:kern w:val="0"/>
                <w:sz w:val="24"/>
                <w:szCs w:val="24"/>
              </w:rPr>
              <w:t>5</w:t>
            </w:r>
          </w:p>
        </w:tc>
        <w:tc>
          <w:tcPr>
            <w:tcW w:w="0" w:type="auto"/>
            <w:tcBorders>
              <w:top w:val="nil"/>
              <w:left w:val="single" w:color="auto" w:sz="4" w:space="0"/>
              <w:bottom w:val="single" w:color="auto" w:sz="4" w:space="0"/>
              <w:right w:val="single" w:color="auto" w:sz="4" w:space="0"/>
            </w:tcBorders>
            <w:vAlign w:val="center"/>
          </w:tcPr>
          <w:p w14:paraId="25979962">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自助医技开单</w:t>
            </w:r>
          </w:p>
        </w:tc>
        <w:tc>
          <w:tcPr>
            <w:tcW w:w="0" w:type="auto"/>
            <w:tcBorders>
              <w:top w:val="nil"/>
              <w:left w:val="nil"/>
              <w:bottom w:val="single" w:color="auto" w:sz="4" w:space="0"/>
              <w:right w:val="single" w:color="auto" w:sz="4" w:space="0"/>
            </w:tcBorders>
            <w:vAlign w:val="center"/>
          </w:tcPr>
          <w:p w14:paraId="16C688A8">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复诊患者可根据自身病情需要，自行在互联网医院上开立检验检查单，并在缴费后在线预约检验检查时间。</w:t>
            </w:r>
          </w:p>
        </w:tc>
        <w:tc>
          <w:tcPr>
            <w:tcW w:w="991" w:type="dxa"/>
            <w:tcBorders>
              <w:top w:val="single" w:color="auto" w:sz="4" w:space="0"/>
              <w:left w:val="nil"/>
              <w:bottom w:val="single" w:color="auto" w:sz="4" w:space="0"/>
              <w:right w:val="single" w:color="auto" w:sz="4" w:space="0"/>
            </w:tcBorders>
            <w:vAlign w:val="center"/>
          </w:tcPr>
          <w:p w14:paraId="4A5B9C5B">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2023FDF6">
            <w:pPr>
              <w:widowControl/>
              <w:spacing w:line="500" w:lineRule="exact"/>
              <w:rPr>
                <w:rFonts w:ascii="宋体" w:hAnsi="宋体" w:cs="宋体"/>
                <w:color w:val="000000"/>
                <w:kern w:val="0"/>
                <w:sz w:val="24"/>
                <w:szCs w:val="24"/>
              </w:rPr>
            </w:pPr>
          </w:p>
        </w:tc>
      </w:tr>
      <w:tr w14:paraId="5439483A">
        <w:tblPrEx>
          <w:tblCellMar>
            <w:top w:w="0" w:type="dxa"/>
            <w:left w:w="108" w:type="dxa"/>
            <w:bottom w:w="0" w:type="dxa"/>
            <w:right w:w="108" w:type="dxa"/>
          </w:tblCellMar>
        </w:tblPrEx>
        <w:trPr>
          <w:trHeight w:val="85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0064D66A">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5E62281A">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24D494CE">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1</w:t>
            </w:r>
            <w:r>
              <w:rPr>
                <w:rFonts w:ascii="宋体" w:hAnsi="宋体" w:cs="宋体"/>
                <w:color w:val="000000"/>
                <w:kern w:val="0"/>
                <w:sz w:val="24"/>
                <w:szCs w:val="24"/>
              </w:rPr>
              <w:t>6</w:t>
            </w:r>
          </w:p>
        </w:tc>
        <w:tc>
          <w:tcPr>
            <w:tcW w:w="0" w:type="auto"/>
            <w:tcBorders>
              <w:top w:val="nil"/>
              <w:left w:val="single" w:color="auto" w:sz="4" w:space="0"/>
              <w:bottom w:val="single" w:color="auto" w:sz="4" w:space="0"/>
              <w:right w:val="single" w:color="auto" w:sz="4" w:space="0"/>
            </w:tcBorders>
            <w:vAlign w:val="center"/>
          </w:tcPr>
          <w:p w14:paraId="2863F52E">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▲自助便捷购药</w:t>
            </w:r>
          </w:p>
        </w:tc>
        <w:tc>
          <w:tcPr>
            <w:tcW w:w="0" w:type="auto"/>
            <w:tcBorders>
              <w:top w:val="nil"/>
              <w:left w:val="nil"/>
              <w:bottom w:val="single" w:color="auto" w:sz="4" w:space="0"/>
              <w:right w:val="single" w:color="auto" w:sz="4" w:space="0"/>
            </w:tcBorders>
            <w:vAlign w:val="center"/>
          </w:tcPr>
          <w:p w14:paraId="173B46DA">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复诊患者可根据自身病情需要，通过互联网医院便捷开药，互联网医院医生可根据患者病情描述开立相应处方，患者可选择医院药房自取或快递到家。</w:t>
            </w:r>
          </w:p>
          <w:p w14:paraId="45099D99">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c>
          <w:tcPr>
            <w:tcW w:w="991" w:type="dxa"/>
            <w:tcBorders>
              <w:top w:val="single" w:color="auto" w:sz="4" w:space="0"/>
              <w:left w:val="nil"/>
              <w:bottom w:val="single" w:color="auto" w:sz="4" w:space="0"/>
              <w:right w:val="single" w:color="auto" w:sz="4" w:space="0"/>
            </w:tcBorders>
            <w:vAlign w:val="center"/>
          </w:tcPr>
          <w:p w14:paraId="7F3D3104">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20CEEF41">
            <w:pPr>
              <w:widowControl/>
              <w:spacing w:line="500" w:lineRule="exact"/>
              <w:rPr>
                <w:rFonts w:ascii="宋体" w:hAnsi="宋体" w:cs="宋体"/>
                <w:color w:val="000000"/>
                <w:kern w:val="0"/>
                <w:sz w:val="24"/>
                <w:szCs w:val="24"/>
              </w:rPr>
            </w:pPr>
            <w:r>
              <w:rPr>
                <w:rFonts w:hint="eastAsia" w:ascii="仿宋_GB2312" w:hAnsi="微软雅黑" w:eastAsia="仿宋_GB2312"/>
                <w:b/>
                <w:bCs/>
                <w:color w:val="000000"/>
                <w:sz w:val="24"/>
                <w:szCs w:val="24"/>
              </w:rPr>
              <w:t>请提供相应截图证明的页码</w:t>
            </w:r>
          </w:p>
        </w:tc>
      </w:tr>
      <w:tr w14:paraId="0DA8C8A9">
        <w:tblPrEx>
          <w:tblCellMar>
            <w:top w:w="0" w:type="dxa"/>
            <w:left w:w="108" w:type="dxa"/>
            <w:bottom w:w="0" w:type="dxa"/>
            <w:right w:w="108" w:type="dxa"/>
          </w:tblCellMar>
        </w:tblPrEx>
        <w:trPr>
          <w:trHeight w:val="570"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445CCF1A">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39D98C6A">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575B248A">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1</w:t>
            </w:r>
            <w:r>
              <w:rPr>
                <w:rFonts w:ascii="宋体" w:hAnsi="宋体" w:cs="宋体"/>
                <w:color w:val="000000"/>
                <w:kern w:val="0"/>
                <w:sz w:val="24"/>
                <w:szCs w:val="24"/>
              </w:rPr>
              <w:t>7</w:t>
            </w:r>
          </w:p>
        </w:tc>
        <w:tc>
          <w:tcPr>
            <w:tcW w:w="0" w:type="auto"/>
            <w:tcBorders>
              <w:top w:val="nil"/>
              <w:left w:val="single" w:color="auto" w:sz="4" w:space="0"/>
              <w:bottom w:val="single" w:color="auto" w:sz="4" w:space="0"/>
              <w:right w:val="single" w:color="auto" w:sz="4" w:space="0"/>
            </w:tcBorders>
            <w:vAlign w:val="center"/>
          </w:tcPr>
          <w:p w14:paraId="3DFBA432">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▲自助茶饮膏方开立</w:t>
            </w:r>
          </w:p>
        </w:tc>
        <w:tc>
          <w:tcPr>
            <w:tcW w:w="0" w:type="auto"/>
            <w:tcBorders>
              <w:top w:val="nil"/>
              <w:left w:val="nil"/>
              <w:bottom w:val="single" w:color="auto" w:sz="4" w:space="0"/>
              <w:right w:val="single" w:color="auto" w:sz="4" w:space="0"/>
            </w:tcBorders>
            <w:vAlign w:val="center"/>
          </w:tcPr>
          <w:p w14:paraId="44636648">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患者可根据自身需要，自主选择中药茶饮及膏方等进行购买，购买前可根据医院要求设定购买条件。</w:t>
            </w:r>
          </w:p>
          <w:p w14:paraId="11F92E61">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c>
          <w:tcPr>
            <w:tcW w:w="991" w:type="dxa"/>
            <w:tcBorders>
              <w:top w:val="single" w:color="auto" w:sz="4" w:space="0"/>
              <w:left w:val="nil"/>
              <w:bottom w:val="single" w:color="auto" w:sz="4" w:space="0"/>
              <w:right w:val="single" w:color="auto" w:sz="4" w:space="0"/>
            </w:tcBorders>
            <w:vAlign w:val="center"/>
          </w:tcPr>
          <w:p w14:paraId="3A5E7BEA">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2958EBDD">
            <w:pPr>
              <w:widowControl/>
              <w:spacing w:line="500" w:lineRule="exact"/>
              <w:rPr>
                <w:rFonts w:ascii="宋体" w:hAnsi="宋体" w:cs="宋体"/>
                <w:color w:val="000000"/>
                <w:kern w:val="0"/>
                <w:sz w:val="24"/>
                <w:szCs w:val="24"/>
              </w:rPr>
            </w:pPr>
            <w:r>
              <w:rPr>
                <w:rFonts w:hint="eastAsia" w:ascii="仿宋_GB2312" w:hAnsi="微软雅黑" w:eastAsia="仿宋_GB2312"/>
                <w:b/>
                <w:bCs/>
                <w:color w:val="000000"/>
                <w:sz w:val="24"/>
                <w:szCs w:val="24"/>
              </w:rPr>
              <w:t>请提供相应截图证明的页码</w:t>
            </w:r>
          </w:p>
        </w:tc>
      </w:tr>
      <w:tr w14:paraId="17AC33CA">
        <w:tblPrEx>
          <w:tblCellMar>
            <w:top w:w="0" w:type="dxa"/>
            <w:left w:w="108" w:type="dxa"/>
            <w:bottom w:w="0" w:type="dxa"/>
            <w:right w:w="108" w:type="dxa"/>
          </w:tblCellMar>
        </w:tblPrEx>
        <w:trPr>
          <w:trHeight w:val="570"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61C86181">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25F06B6E">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1390F6CA">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1</w:t>
            </w:r>
            <w:r>
              <w:rPr>
                <w:rFonts w:ascii="宋体" w:hAnsi="宋体" w:cs="宋体"/>
                <w:color w:val="000000"/>
                <w:kern w:val="0"/>
                <w:sz w:val="24"/>
                <w:szCs w:val="24"/>
              </w:rPr>
              <w:t>8</w:t>
            </w:r>
          </w:p>
        </w:tc>
        <w:tc>
          <w:tcPr>
            <w:tcW w:w="0" w:type="auto"/>
            <w:tcBorders>
              <w:top w:val="nil"/>
              <w:left w:val="single" w:color="auto" w:sz="4" w:space="0"/>
              <w:bottom w:val="single" w:color="auto" w:sz="4" w:space="0"/>
              <w:right w:val="single" w:color="auto" w:sz="4" w:space="0"/>
            </w:tcBorders>
            <w:vAlign w:val="center"/>
          </w:tcPr>
          <w:p w14:paraId="2C72BD1F">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检查项目预约</w:t>
            </w:r>
          </w:p>
        </w:tc>
        <w:tc>
          <w:tcPr>
            <w:tcW w:w="0" w:type="auto"/>
            <w:tcBorders>
              <w:top w:val="nil"/>
              <w:left w:val="nil"/>
              <w:bottom w:val="single" w:color="auto" w:sz="4" w:space="0"/>
              <w:right w:val="single" w:color="auto" w:sz="4" w:space="0"/>
            </w:tcBorders>
            <w:vAlign w:val="center"/>
          </w:tcPr>
          <w:p w14:paraId="400568FD">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互联网医院与院内检查预约系统对接，实现互联网医院开立的检查项目进行分时段预约。</w:t>
            </w:r>
          </w:p>
        </w:tc>
        <w:tc>
          <w:tcPr>
            <w:tcW w:w="991" w:type="dxa"/>
            <w:tcBorders>
              <w:top w:val="single" w:color="auto" w:sz="4" w:space="0"/>
              <w:left w:val="nil"/>
              <w:bottom w:val="single" w:color="auto" w:sz="4" w:space="0"/>
              <w:right w:val="single" w:color="auto" w:sz="4" w:space="0"/>
            </w:tcBorders>
            <w:vAlign w:val="center"/>
          </w:tcPr>
          <w:p w14:paraId="440646B6">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26C90BBB">
            <w:pPr>
              <w:widowControl/>
              <w:spacing w:line="500" w:lineRule="exact"/>
              <w:rPr>
                <w:rFonts w:ascii="宋体" w:hAnsi="宋体" w:cs="宋体"/>
                <w:color w:val="000000"/>
                <w:kern w:val="0"/>
                <w:sz w:val="24"/>
                <w:szCs w:val="24"/>
              </w:rPr>
            </w:pPr>
          </w:p>
        </w:tc>
      </w:tr>
      <w:tr w14:paraId="1A09F5E7">
        <w:tblPrEx>
          <w:tblCellMar>
            <w:top w:w="0" w:type="dxa"/>
            <w:left w:w="108" w:type="dxa"/>
            <w:bottom w:w="0" w:type="dxa"/>
            <w:right w:w="108" w:type="dxa"/>
          </w:tblCellMar>
        </w:tblPrEx>
        <w:trPr>
          <w:trHeight w:val="85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0607482A">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40457AB1">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280E33B9">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1</w:t>
            </w:r>
            <w:r>
              <w:rPr>
                <w:rFonts w:ascii="宋体" w:hAnsi="宋体" w:cs="宋体"/>
                <w:color w:val="000000"/>
                <w:kern w:val="0"/>
                <w:sz w:val="24"/>
                <w:szCs w:val="24"/>
              </w:rPr>
              <w:t>9</w:t>
            </w:r>
          </w:p>
        </w:tc>
        <w:tc>
          <w:tcPr>
            <w:tcW w:w="0" w:type="auto"/>
            <w:tcBorders>
              <w:top w:val="nil"/>
              <w:left w:val="single" w:color="auto" w:sz="4" w:space="0"/>
              <w:bottom w:val="single" w:color="auto" w:sz="4" w:space="0"/>
              <w:right w:val="single" w:color="auto" w:sz="4" w:space="0"/>
            </w:tcBorders>
            <w:vAlign w:val="center"/>
          </w:tcPr>
          <w:p w14:paraId="10E2B7C0">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▲AI智能客服</w:t>
            </w:r>
          </w:p>
        </w:tc>
        <w:tc>
          <w:tcPr>
            <w:tcW w:w="0" w:type="auto"/>
            <w:tcBorders>
              <w:top w:val="nil"/>
              <w:left w:val="nil"/>
              <w:bottom w:val="single" w:color="auto" w:sz="4" w:space="0"/>
              <w:right w:val="single" w:color="auto" w:sz="4" w:space="0"/>
            </w:tcBorders>
            <w:vAlign w:val="center"/>
          </w:tcPr>
          <w:p w14:paraId="74FAD8F0">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支持匹配本地化知识库，在AI对话中向用户回复医院/科室/医生介绍信息、在线咨询/问诊流程解读、各类购药、开单指引、政策解读、系统使用以及转人工客服。</w:t>
            </w:r>
          </w:p>
          <w:p w14:paraId="4B03711B">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c>
          <w:tcPr>
            <w:tcW w:w="991" w:type="dxa"/>
            <w:tcBorders>
              <w:top w:val="single" w:color="auto" w:sz="4" w:space="0"/>
              <w:left w:val="nil"/>
              <w:bottom w:val="single" w:color="auto" w:sz="4" w:space="0"/>
              <w:right w:val="single" w:color="auto" w:sz="4" w:space="0"/>
            </w:tcBorders>
            <w:vAlign w:val="center"/>
          </w:tcPr>
          <w:p w14:paraId="3F9E594D">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654FB726">
            <w:pPr>
              <w:widowControl/>
              <w:spacing w:line="500" w:lineRule="exact"/>
              <w:rPr>
                <w:rFonts w:ascii="宋体" w:hAnsi="宋体" w:cs="宋体"/>
                <w:color w:val="000000"/>
                <w:kern w:val="0"/>
                <w:sz w:val="24"/>
                <w:szCs w:val="24"/>
              </w:rPr>
            </w:pPr>
            <w:r>
              <w:rPr>
                <w:rFonts w:hint="eastAsia" w:ascii="仿宋_GB2312" w:hAnsi="微软雅黑" w:eastAsia="仿宋_GB2312"/>
                <w:b/>
                <w:bCs/>
                <w:color w:val="000000"/>
                <w:sz w:val="24"/>
                <w:szCs w:val="24"/>
              </w:rPr>
              <w:t>请提供相应截图证明的页码</w:t>
            </w:r>
          </w:p>
        </w:tc>
      </w:tr>
      <w:tr w14:paraId="5AC41B91">
        <w:tblPrEx>
          <w:tblCellMar>
            <w:top w:w="0" w:type="dxa"/>
            <w:left w:w="108" w:type="dxa"/>
            <w:bottom w:w="0" w:type="dxa"/>
            <w:right w:w="108" w:type="dxa"/>
          </w:tblCellMar>
        </w:tblPrEx>
        <w:trPr>
          <w:trHeight w:val="570"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0AD32903">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5DED3C90">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0F2F6943">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2</w:t>
            </w:r>
            <w:r>
              <w:rPr>
                <w:rFonts w:ascii="宋体" w:hAnsi="宋体" w:cs="宋体"/>
                <w:color w:val="000000"/>
                <w:kern w:val="0"/>
                <w:sz w:val="24"/>
                <w:szCs w:val="24"/>
              </w:rPr>
              <w:t>0</w:t>
            </w:r>
          </w:p>
        </w:tc>
        <w:tc>
          <w:tcPr>
            <w:tcW w:w="0" w:type="auto"/>
            <w:tcBorders>
              <w:top w:val="nil"/>
              <w:left w:val="single" w:color="auto" w:sz="4" w:space="0"/>
              <w:bottom w:val="single" w:color="auto" w:sz="4" w:space="0"/>
              <w:right w:val="single" w:color="auto" w:sz="4" w:space="0"/>
            </w:tcBorders>
            <w:vAlign w:val="center"/>
          </w:tcPr>
          <w:p w14:paraId="76058CF8">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消息通知</w:t>
            </w:r>
          </w:p>
        </w:tc>
        <w:tc>
          <w:tcPr>
            <w:tcW w:w="0" w:type="auto"/>
            <w:tcBorders>
              <w:top w:val="nil"/>
              <w:left w:val="nil"/>
              <w:bottom w:val="single" w:color="auto" w:sz="4" w:space="0"/>
              <w:right w:val="single" w:color="auto" w:sz="4" w:space="0"/>
            </w:tcBorders>
            <w:vAlign w:val="center"/>
          </w:tcPr>
          <w:p w14:paraId="770EC92C">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通过消息通知引导患者完成各项业务操作，包括咨询接诊回复、已关注医生的上线通知、关联就诊人业务通知等。</w:t>
            </w:r>
          </w:p>
        </w:tc>
        <w:tc>
          <w:tcPr>
            <w:tcW w:w="991" w:type="dxa"/>
            <w:tcBorders>
              <w:top w:val="single" w:color="auto" w:sz="4" w:space="0"/>
              <w:left w:val="nil"/>
              <w:bottom w:val="single" w:color="auto" w:sz="4" w:space="0"/>
              <w:right w:val="single" w:color="auto" w:sz="4" w:space="0"/>
            </w:tcBorders>
            <w:vAlign w:val="center"/>
          </w:tcPr>
          <w:p w14:paraId="1113081B">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0254718A">
            <w:pPr>
              <w:widowControl/>
              <w:spacing w:line="500" w:lineRule="exact"/>
              <w:rPr>
                <w:rFonts w:ascii="宋体" w:hAnsi="宋体" w:cs="宋体"/>
                <w:color w:val="000000"/>
                <w:kern w:val="0"/>
                <w:sz w:val="24"/>
                <w:szCs w:val="24"/>
              </w:rPr>
            </w:pPr>
          </w:p>
        </w:tc>
      </w:tr>
      <w:tr w14:paraId="4579895C">
        <w:tblPrEx>
          <w:tblCellMar>
            <w:top w:w="0" w:type="dxa"/>
            <w:left w:w="108" w:type="dxa"/>
            <w:bottom w:w="0" w:type="dxa"/>
            <w:right w:w="108" w:type="dxa"/>
          </w:tblCellMar>
        </w:tblPrEx>
        <w:trPr>
          <w:trHeight w:val="570"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6B9B1B06">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0BBBE954">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70B06406">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2</w:t>
            </w:r>
            <w:r>
              <w:rPr>
                <w:rFonts w:ascii="宋体" w:hAnsi="宋体" w:cs="宋体"/>
                <w:color w:val="000000"/>
                <w:kern w:val="0"/>
                <w:sz w:val="24"/>
                <w:szCs w:val="24"/>
              </w:rPr>
              <w:t>1</w:t>
            </w:r>
          </w:p>
        </w:tc>
        <w:tc>
          <w:tcPr>
            <w:tcW w:w="0" w:type="auto"/>
            <w:tcBorders>
              <w:top w:val="nil"/>
              <w:left w:val="single" w:color="auto" w:sz="4" w:space="0"/>
              <w:bottom w:val="single" w:color="auto" w:sz="4" w:space="0"/>
              <w:right w:val="single" w:color="auto" w:sz="4" w:space="0"/>
            </w:tcBorders>
            <w:vAlign w:val="center"/>
          </w:tcPr>
          <w:p w14:paraId="4BDD563C">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个人中心</w:t>
            </w:r>
          </w:p>
        </w:tc>
        <w:tc>
          <w:tcPr>
            <w:tcW w:w="0" w:type="auto"/>
            <w:tcBorders>
              <w:top w:val="nil"/>
              <w:left w:val="nil"/>
              <w:bottom w:val="single" w:color="auto" w:sz="4" w:space="0"/>
              <w:right w:val="single" w:color="auto" w:sz="4" w:space="0"/>
            </w:tcBorders>
            <w:vAlign w:val="center"/>
          </w:tcPr>
          <w:p w14:paraId="281EAFCC">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展示各类业务的订单状态及详情，配送地址配置，患者基本信息维护等。</w:t>
            </w:r>
          </w:p>
        </w:tc>
        <w:tc>
          <w:tcPr>
            <w:tcW w:w="991" w:type="dxa"/>
            <w:tcBorders>
              <w:top w:val="single" w:color="auto" w:sz="4" w:space="0"/>
              <w:left w:val="nil"/>
              <w:bottom w:val="single" w:color="auto" w:sz="4" w:space="0"/>
              <w:right w:val="single" w:color="auto" w:sz="4" w:space="0"/>
            </w:tcBorders>
            <w:vAlign w:val="center"/>
          </w:tcPr>
          <w:p w14:paraId="464C1941">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2F865D02">
            <w:pPr>
              <w:widowControl/>
              <w:spacing w:line="500" w:lineRule="exact"/>
              <w:rPr>
                <w:rFonts w:ascii="宋体" w:hAnsi="宋体" w:cs="宋体"/>
                <w:color w:val="000000"/>
                <w:kern w:val="0"/>
                <w:sz w:val="24"/>
                <w:szCs w:val="24"/>
              </w:rPr>
            </w:pPr>
          </w:p>
        </w:tc>
      </w:tr>
      <w:tr w14:paraId="6124D991">
        <w:tblPrEx>
          <w:tblCellMar>
            <w:top w:w="0" w:type="dxa"/>
            <w:left w:w="108" w:type="dxa"/>
            <w:bottom w:w="0" w:type="dxa"/>
            <w:right w:w="108" w:type="dxa"/>
          </w:tblCellMar>
        </w:tblPrEx>
        <w:trPr>
          <w:trHeight w:val="285" w:hRule="atLeast"/>
          <w:jc w:val="center"/>
        </w:trPr>
        <w:tc>
          <w:tcPr>
            <w:tcW w:w="993" w:type="dxa"/>
            <w:vMerge w:val="restart"/>
            <w:tcBorders>
              <w:top w:val="nil"/>
              <w:left w:val="single" w:color="auto" w:sz="4" w:space="0"/>
              <w:bottom w:val="single" w:color="auto" w:sz="4" w:space="0"/>
              <w:right w:val="single" w:color="auto" w:sz="4" w:space="0"/>
            </w:tcBorders>
            <w:vAlign w:val="center"/>
          </w:tcPr>
          <w:p w14:paraId="5D80914D">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医护端</w:t>
            </w:r>
          </w:p>
        </w:tc>
        <w:tc>
          <w:tcPr>
            <w:tcW w:w="1419" w:type="dxa"/>
            <w:vMerge w:val="restart"/>
            <w:tcBorders>
              <w:top w:val="nil"/>
              <w:left w:val="single" w:color="auto" w:sz="4" w:space="0"/>
              <w:bottom w:val="single" w:color="auto" w:sz="4" w:space="0"/>
              <w:right w:val="single" w:color="auto" w:sz="4" w:space="0"/>
            </w:tcBorders>
            <w:vAlign w:val="center"/>
          </w:tcPr>
          <w:p w14:paraId="6BD34F21">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医患双方就诊流程的医护端功能要求</w:t>
            </w:r>
          </w:p>
        </w:tc>
        <w:tc>
          <w:tcPr>
            <w:tcW w:w="855" w:type="dxa"/>
            <w:tcBorders>
              <w:top w:val="single" w:color="auto" w:sz="4" w:space="0"/>
              <w:left w:val="nil"/>
              <w:bottom w:val="single" w:color="auto" w:sz="4" w:space="0"/>
              <w:right w:val="single" w:color="auto" w:sz="4" w:space="0"/>
            </w:tcBorders>
            <w:vAlign w:val="center"/>
          </w:tcPr>
          <w:p w14:paraId="02D9BA65">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2</w:t>
            </w:r>
            <w:r>
              <w:rPr>
                <w:rFonts w:ascii="宋体" w:hAnsi="宋体" w:cs="宋体"/>
                <w:color w:val="000000"/>
                <w:kern w:val="0"/>
                <w:sz w:val="24"/>
                <w:szCs w:val="24"/>
              </w:rPr>
              <w:t>2</w:t>
            </w:r>
          </w:p>
        </w:tc>
        <w:tc>
          <w:tcPr>
            <w:tcW w:w="0" w:type="auto"/>
            <w:tcBorders>
              <w:top w:val="nil"/>
              <w:left w:val="single" w:color="auto" w:sz="4" w:space="0"/>
              <w:bottom w:val="single" w:color="auto" w:sz="4" w:space="0"/>
              <w:right w:val="single" w:color="auto" w:sz="4" w:space="0"/>
            </w:tcBorders>
            <w:vAlign w:val="center"/>
          </w:tcPr>
          <w:p w14:paraId="1DB5FCDE">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终端支持</w:t>
            </w:r>
          </w:p>
        </w:tc>
        <w:tc>
          <w:tcPr>
            <w:tcW w:w="0" w:type="auto"/>
            <w:tcBorders>
              <w:top w:val="nil"/>
              <w:left w:val="nil"/>
              <w:bottom w:val="single" w:color="auto" w:sz="4" w:space="0"/>
              <w:right w:val="single" w:color="auto" w:sz="4" w:space="0"/>
            </w:tcBorders>
            <w:vAlign w:val="center"/>
          </w:tcPr>
          <w:p w14:paraId="3EA25F5A">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支持手机端和桌面web端。</w:t>
            </w:r>
          </w:p>
        </w:tc>
        <w:tc>
          <w:tcPr>
            <w:tcW w:w="991" w:type="dxa"/>
            <w:tcBorders>
              <w:top w:val="single" w:color="auto" w:sz="4" w:space="0"/>
              <w:left w:val="nil"/>
              <w:bottom w:val="single" w:color="auto" w:sz="4" w:space="0"/>
              <w:right w:val="single" w:color="auto" w:sz="4" w:space="0"/>
            </w:tcBorders>
            <w:vAlign w:val="center"/>
          </w:tcPr>
          <w:p w14:paraId="495D83AA">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586D4A43">
            <w:pPr>
              <w:widowControl/>
              <w:spacing w:line="500" w:lineRule="exact"/>
              <w:rPr>
                <w:rFonts w:ascii="宋体" w:hAnsi="宋体" w:cs="宋体"/>
                <w:color w:val="000000"/>
                <w:kern w:val="0"/>
                <w:sz w:val="24"/>
                <w:szCs w:val="24"/>
              </w:rPr>
            </w:pPr>
          </w:p>
        </w:tc>
      </w:tr>
      <w:tr w14:paraId="1EE34E98">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58D1DB54">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699CA8D2">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749BDB24">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2</w:t>
            </w:r>
            <w:r>
              <w:rPr>
                <w:rFonts w:ascii="宋体" w:hAnsi="宋体" w:cs="宋体"/>
                <w:color w:val="000000"/>
                <w:kern w:val="0"/>
                <w:sz w:val="24"/>
                <w:szCs w:val="24"/>
              </w:rPr>
              <w:t>3</w:t>
            </w:r>
          </w:p>
        </w:tc>
        <w:tc>
          <w:tcPr>
            <w:tcW w:w="0" w:type="auto"/>
            <w:tcBorders>
              <w:top w:val="nil"/>
              <w:left w:val="single" w:color="auto" w:sz="4" w:space="0"/>
              <w:bottom w:val="single" w:color="auto" w:sz="4" w:space="0"/>
              <w:right w:val="single" w:color="auto" w:sz="4" w:space="0"/>
            </w:tcBorders>
            <w:vAlign w:val="center"/>
          </w:tcPr>
          <w:p w14:paraId="1E835101">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登录/退出</w:t>
            </w:r>
          </w:p>
        </w:tc>
        <w:tc>
          <w:tcPr>
            <w:tcW w:w="0" w:type="auto"/>
            <w:tcBorders>
              <w:top w:val="nil"/>
              <w:left w:val="nil"/>
              <w:bottom w:val="single" w:color="auto" w:sz="4" w:space="0"/>
              <w:right w:val="single" w:color="auto" w:sz="4" w:space="0"/>
            </w:tcBorders>
            <w:vAlign w:val="center"/>
          </w:tcPr>
          <w:p w14:paraId="02A0431D">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支持手机号+验证码、手机号+密码登录。</w:t>
            </w:r>
          </w:p>
        </w:tc>
        <w:tc>
          <w:tcPr>
            <w:tcW w:w="991" w:type="dxa"/>
            <w:tcBorders>
              <w:top w:val="single" w:color="auto" w:sz="4" w:space="0"/>
              <w:left w:val="nil"/>
              <w:bottom w:val="single" w:color="auto" w:sz="4" w:space="0"/>
              <w:right w:val="single" w:color="auto" w:sz="4" w:space="0"/>
            </w:tcBorders>
            <w:vAlign w:val="center"/>
          </w:tcPr>
          <w:p w14:paraId="745EFE9E">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7EB3190F">
            <w:pPr>
              <w:widowControl/>
              <w:spacing w:line="500" w:lineRule="exact"/>
              <w:rPr>
                <w:rFonts w:ascii="宋体" w:hAnsi="宋体" w:cs="宋体"/>
                <w:color w:val="000000"/>
                <w:kern w:val="0"/>
                <w:sz w:val="24"/>
                <w:szCs w:val="24"/>
              </w:rPr>
            </w:pPr>
          </w:p>
        </w:tc>
      </w:tr>
      <w:tr w14:paraId="7316F85A">
        <w:tblPrEx>
          <w:tblCellMar>
            <w:top w:w="0" w:type="dxa"/>
            <w:left w:w="108" w:type="dxa"/>
            <w:bottom w:w="0" w:type="dxa"/>
            <w:right w:w="108" w:type="dxa"/>
          </w:tblCellMar>
        </w:tblPrEx>
        <w:trPr>
          <w:trHeight w:val="570"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3BFE295B">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63CE1BCD">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7E031A14">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2</w:t>
            </w:r>
            <w:r>
              <w:rPr>
                <w:rFonts w:ascii="宋体" w:hAnsi="宋体" w:cs="宋体"/>
                <w:color w:val="000000"/>
                <w:kern w:val="0"/>
                <w:sz w:val="24"/>
                <w:szCs w:val="24"/>
              </w:rPr>
              <w:t>4</w:t>
            </w:r>
          </w:p>
        </w:tc>
        <w:tc>
          <w:tcPr>
            <w:tcW w:w="0" w:type="auto"/>
            <w:tcBorders>
              <w:top w:val="nil"/>
              <w:left w:val="single" w:color="auto" w:sz="4" w:space="0"/>
              <w:bottom w:val="single" w:color="auto" w:sz="4" w:space="0"/>
              <w:right w:val="single" w:color="auto" w:sz="4" w:space="0"/>
            </w:tcBorders>
            <w:vAlign w:val="center"/>
          </w:tcPr>
          <w:p w14:paraId="283A5930">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▲院内通讯录</w:t>
            </w:r>
          </w:p>
        </w:tc>
        <w:tc>
          <w:tcPr>
            <w:tcW w:w="0" w:type="auto"/>
            <w:tcBorders>
              <w:top w:val="nil"/>
              <w:left w:val="nil"/>
              <w:bottom w:val="single" w:color="auto" w:sz="4" w:space="0"/>
              <w:right w:val="single" w:color="auto" w:sz="4" w:space="0"/>
            </w:tcBorders>
            <w:vAlign w:val="center"/>
          </w:tcPr>
          <w:p w14:paraId="06D91214">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医护手机端和可查询院内通讯录，并可通过医护手机端与院内职工进行图文、语音、视频等交流。</w:t>
            </w:r>
          </w:p>
          <w:p w14:paraId="3751367E">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c>
          <w:tcPr>
            <w:tcW w:w="991" w:type="dxa"/>
            <w:tcBorders>
              <w:top w:val="single" w:color="auto" w:sz="4" w:space="0"/>
              <w:left w:val="nil"/>
              <w:bottom w:val="single" w:color="auto" w:sz="4" w:space="0"/>
              <w:right w:val="single" w:color="auto" w:sz="4" w:space="0"/>
            </w:tcBorders>
            <w:vAlign w:val="center"/>
          </w:tcPr>
          <w:p w14:paraId="4A86741D">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256646E4">
            <w:pPr>
              <w:widowControl/>
              <w:spacing w:line="500" w:lineRule="exact"/>
              <w:rPr>
                <w:rFonts w:ascii="宋体" w:hAnsi="宋体" w:cs="宋体"/>
                <w:color w:val="000000"/>
                <w:kern w:val="0"/>
                <w:sz w:val="24"/>
                <w:szCs w:val="24"/>
              </w:rPr>
            </w:pPr>
            <w:r>
              <w:rPr>
                <w:rFonts w:hint="eastAsia" w:ascii="仿宋_GB2312" w:hAnsi="微软雅黑" w:eastAsia="仿宋_GB2312"/>
                <w:b/>
                <w:bCs/>
                <w:color w:val="000000"/>
                <w:sz w:val="24"/>
                <w:szCs w:val="24"/>
              </w:rPr>
              <w:t>请提供相应截图证明的页码</w:t>
            </w:r>
          </w:p>
        </w:tc>
      </w:tr>
      <w:tr w14:paraId="5C8076FA">
        <w:tblPrEx>
          <w:tblCellMar>
            <w:top w:w="0" w:type="dxa"/>
            <w:left w:w="108" w:type="dxa"/>
            <w:bottom w:w="0" w:type="dxa"/>
            <w:right w:w="108" w:type="dxa"/>
          </w:tblCellMar>
        </w:tblPrEx>
        <w:trPr>
          <w:trHeight w:val="570"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2806C0B4">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6D5EEF93">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02701CA7">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2</w:t>
            </w:r>
            <w:r>
              <w:rPr>
                <w:rFonts w:ascii="宋体" w:hAnsi="宋体" w:cs="宋体"/>
                <w:color w:val="000000"/>
                <w:kern w:val="0"/>
                <w:sz w:val="24"/>
                <w:szCs w:val="24"/>
              </w:rPr>
              <w:t>5</w:t>
            </w:r>
          </w:p>
        </w:tc>
        <w:tc>
          <w:tcPr>
            <w:tcW w:w="0" w:type="auto"/>
            <w:tcBorders>
              <w:top w:val="nil"/>
              <w:left w:val="single" w:color="auto" w:sz="4" w:space="0"/>
              <w:bottom w:val="single" w:color="auto" w:sz="4" w:space="0"/>
              <w:right w:val="single" w:color="auto" w:sz="4" w:space="0"/>
            </w:tcBorders>
            <w:vAlign w:val="center"/>
          </w:tcPr>
          <w:p w14:paraId="1EDB4BA4">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▲自主咨询上线</w:t>
            </w:r>
          </w:p>
        </w:tc>
        <w:tc>
          <w:tcPr>
            <w:tcW w:w="0" w:type="auto"/>
            <w:tcBorders>
              <w:top w:val="nil"/>
              <w:left w:val="nil"/>
              <w:bottom w:val="single" w:color="auto" w:sz="4" w:space="0"/>
              <w:right w:val="single" w:color="auto" w:sz="4" w:space="0"/>
            </w:tcBorders>
            <w:vAlign w:val="center"/>
          </w:tcPr>
          <w:p w14:paraId="1A1708AE">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医生可在医护手机端中自主设置在线咨询服务上下线状态，可配置仅在医生上线时允许患者进行咨询挂号。</w:t>
            </w:r>
          </w:p>
          <w:p w14:paraId="2813B58D">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c>
          <w:tcPr>
            <w:tcW w:w="991" w:type="dxa"/>
            <w:tcBorders>
              <w:top w:val="single" w:color="auto" w:sz="4" w:space="0"/>
              <w:left w:val="nil"/>
              <w:bottom w:val="single" w:color="auto" w:sz="4" w:space="0"/>
              <w:right w:val="single" w:color="auto" w:sz="4" w:space="0"/>
            </w:tcBorders>
            <w:vAlign w:val="center"/>
          </w:tcPr>
          <w:p w14:paraId="39CCD0F4">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4F07EBC1">
            <w:pPr>
              <w:widowControl/>
              <w:spacing w:line="500" w:lineRule="exact"/>
              <w:rPr>
                <w:rFonts w:ascii="宋体" w:hAnsi="宋体" w:cs="宋体"/>
                <w:color w:val="000000"/>
                <w:kern w:val="0"/>
                <w:sz w:val="24"/>
                <w:szCs w:val="24"/>
              </w:rPr>
            </w:pPr>
            <w:r>
              <w:rPr>
                <w:rFonts w:hint="eastAsia" w:ascii="仿宋_GB2312" w:hAnsi="微软雅黑" w:eastAsia="仿宋_GB2312"/>
                <w:b/>
                <w:bCs/>
                <w:color w:val="000000"/>
                <w:sz w:val="24"/>
                <w:szCs w:val="24"/>
              </w:rPr>
              <w:t>请提供相应截图证明的页码</w:t>
            </w:r>
          </w:p>
        </w:tc>
      </w:tr>
      <w:tr w14:paraId="476D0F39">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38E5CAC9">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591851EE">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6C9FC0EE">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2</w:t>
            </w:r>
            <w:r>
              <w:rPr>
                <w:rFonts w:ascii="宋体" w:hAnsi="宋体" w:cs="宋体"/>
                <w:color w:val="000000"/>
                <w:kern w:val="0"/>
                <w:sz w:val="24"/>
                <w:szCs w:val="24"/>
              </w:rPr>
              <w:t>6</w:t>
            </w:r>
          </w:p>
        </w:tc>
        <w:tc>
          <w:tcPr>
            <w:tcW w:w="0" w:type="auto"/>
            <w:tcBorders>
              <w:top w:val="nil"/>
              <w:left w:val="single" w:color="auto" w:sz="4" w:space="0"/>
              <w:bottom w:val="single" w:color="auto" w:sz="4" w:space="0"/>
              <w:right w:val="single" w:color="auto" w:sz="4" w:space="0"/>
            </w:tcBorders>
            <w:vAlign w:val="center"/>
          </w:tcPr>
          <w:p w14:paraId="0383276B">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咨询接诊</w:t>
            </w:r>
          </w:p>
        </w:tc>
        <w:tc>
          <w:tcPr>
            <w:tcW w:w="0" w:type="auto"/>
            <w:tcBorders>
              <w:top w:val="nil"/>
              <w:left w:val="nil"/>
              <w:bottom w:val="single" w:color="auto" w:sz="4" w:space="0"/>
              <w:right w:val="single" w:color="auto" w:sz="4" w:space="0"/>
            </w:tcBorders>
            <w:vAlign w:val="center"/>
          </w:tcPr>
          <w:p w14:paraId="70ADE322">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医生对咨询患者进行接诊、退诊等操作，退诊后自动退款。</w:t>
            </w:r>
          </w:p>
        </w:tc>
        <w:tc>
          <w:tcPr>
            <w:tcW w:w="991" w:type="dxa"/>
            <w:tcBorders>
              <w:top w:val="single" w:color="auto" w:sz="4" w:space="0"/>
              <w:left w:val="nil"/>
              <w:bottom w:val="single" w:color="auto" w:sz="4" w:space="0"/>
              <w:right w:val="single" w:color="auto" w:sz="4" w:space="0"/>
            </w:tcBorders>
            <w:vAlign w:val="center"/>
          </w:tcPr>
          <w:p w14:paraId="300BE8DC">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20ADAC16">
            <w:pPr>
              <w:widowControl/>
              <w:spacing w:line="500" w:lineRule="exact"/>
              <w:rPr>
                <w:rFonts w:ascii="宋体" w:hAnsi="宋体" w:cs="宋体"/>
                <w:color w:val="000000"/>
                <w:kern w:val="0"/>
                <w:sz w:val="24"/>
                <w:szCs w:val="24"/>
              </w:rPr>
            </w:pPr>
          </w:p>
        </w:tc>
      </w:tr>
      <w:tr w14:paraId="08D188E9">
        <w:tblPrEx>
          <w:tblCellMar>
            <w:top w:w="0" w:type="dxa"/>
            <w:left w:w="108" w:type="dxa"/>
            <w:bottom w:w="0" w:type="dxa"/>
            <w:right w:w="108" w:type="dxa"/>
          </w:tblCellMar>
        </w:tblPrEx>
        <w:trPr>
          <w:trHeight w:val="1140"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52809D65">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1E4FCC31">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671AD60F">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2</w:t>
            </w:r>
            <w:r>
              <w:rPr>
                <w:rFonts w:ascii="宋体" w:hAnsi="宋体" w:cs="宋体"/>
                <w:color w:val="000000"/>
                <w:kern w:val="0"/>
                <w:sz w:val="24"/>
                <w:szCs w:val="24"/>
              </w:rPr>
              <w:t>7</w:t>
            </w:r>
          </w:p>
        </w:tc>
        <w:tc>
          <w:tcPr>
            <w:tcW w:w="0" w:type="auto"/>
            <w:tcBorders>
              <w:top w:val="nil"/>
              <w:left w:val="single" w:color="auto" w:sz="4" w:space="0"/>
              <w:bottom w:val="single" w:color="auto" w:sz="4" w:space="0"/>
              <w:right w:val="single" w:color="auto" w:sz="4" w:space="0"/>
            </w:tcBorders>
            <w:vAlign w:val="center"/>
          </w:tcPr>
          <w:p w14:paraId="28930A93">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▲咨询会话</w:t>
            </w:r>
          </w:p>
        </w:tc>
        <w:tc>
          <w:tcPr>
            <w:tcW w:w="0" w:type="auto"/>
            <w:tcBorders>
              <w:top w:val="nil"/>
              <w:left w:val="nil"/>
              <w:bottom w:val="single" w:color="auto" w:sz="4" w:space="0"/>
              <w:right w:val="single" w:color="auto" w:sz="4" w:space="0"/>
            </w:tcBorders>
            <w:vAlign w:val="center"/>
          </w:tcPr>
          <w:p w14:paraId="6F919E47">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支持图文、语音、视频等方式与患者进行交流，其中语音及视频仅由医生主动发起；支持患者回复消息条数设置并可根据患者病情主动赠送回复条数服务；问诊结束问诊后医生仍可对患者留言。</w:t>
            </w:r>
          </w:p>
          <w:p w14:paraId="360DB94B">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c>
          <w:tcPr>
            <w:tcW w:w="991" w:type="dxa"/>
            <w:tcBorders>
              <w:top w:val="single" w:color="auto" w:sz="4" w:space="0"/>
              <w:left w:val="nil"/>
              <w:bottom w:val="single" w:color="auto" w:sz="4" w:space="0"/>
              <w:right w:val="single" w:color="auto" w:sz="4" w:space="0"/>
            </w:tcBorders>
            <w:vAlign w:val="center"/>
          </w:tcPr>
          <w:p w14:paraId="185C3699">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4A078B89">
            <w:pPr>
              <w:widowControl/>
              <w:spacing w:line="500" w:lineRule="exact"/>
              <w:rPr>
                <w:rFonts w:ascii="宋体" w:hAnsi="宋体" w:cs="宋体"/>
                <w:color w:val="000000"/>
                <w:kern w:val="0"/>
                <w:sz w:val="24"/>
                <w:szCs w:val="24"/>
              </w:rPr>
            </w:pPr>
            <w:r>
              <w:rPr>
                <w:rFonts w:hint="eastAsia" w:ascii="仿宋_GB2312" w:hAnsi="微软雅黑" w:eastAsia="仿宋_GB2312"/>
                <w:b/>
                <w:bCs/>
                <w:color w:val="000000"/>
                <w:sz w:val="24"/>
                <w:szCs w:val="24"/>
              </w:rPr>
              <w:t>请提供相应截图证明的页码</w:t>
            </w:r>
          </w:p>
        </w:tc>
      </w:tr>
      <w:tr w14:paraId="2854FA7E">
        <w:tblPrEx>
          <w:tblCellMar>
            <w:top w:w="0" w:type="dxa"/>
            <w:left w:w="108" w:type="dxa"/>
            <w:bottom w:w="0" w:type="dxa"/>
            <w:right w:w="108" w:type="dxa"/>
          </w:tblCellMar>
        </w:tblPrEx>
        <w:trPr>
          <w:trHeight w:val="85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3795B5C0">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2C9CD662">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0E5050E9">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2</w:t>
            </w:r>
            <w:r>
              <w:rPr>
                <w:rFonts w:ascii="宋体" w:hAnsi="宋体" w:cs="宋体"/>
                <w:color w:val="000000"/>
                <w:kern w:val="0"/>
                <w:sz w:val="24"/>
                <w:szCs w:val="24"/>
              </w:rPr>
              <w:t>8</w:t>
            </w:r>
          </w:p>
        </w:tc>
        <w:tc>
          <w:tcPr>
            <w:tcW w:w="0" w:type="auto"/>
            <w:tcBorders>
              <w:top w:val="nil"/>
              <w:left w:val="single" w:color="auto" w:sz="4" w:space="0"/>
              <w:bottom w:val="single" w:color="auto" w:sz="4" w:space="0"/>
              <w:right w:val="single" w:color="auto" w:sz="4" w:space="0"/>
            </w:tcBorders>
            <w:vAlign w:val="center"/>
          </w:tcPr>
          <w:p w14:paraId="12B33FC4">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▲查看患者信息</w:t>
            </w:r>
          </w:p>
        </w:tc>
        <w:tc>
          <w:tcPr>
            <w:tcW w:w="0" w:type="auto"/>
            <w:tcBorders>
              <w:top w:val="nil"/>
              <w:left w:val="nil"/>
              <w:bottom w:val="single" w:color="auto" w:sz="4" w:space="0"/>
              <w:right w:val="single" w:color="auto" w:sz="4" w:space="0"/>
            </w:tcBorders>
            <w:vAlign w:val="center"/>
          </w:tcPr>
          <w:p w14:paraId="48F2BFD9">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医生可查阅当前患者基础信息；线上历史问诊记录，包括历史咨询记录和复诊记录；线下历史问诊记录，包括门诊记录和住院记录。</w:t>
            </w:r>
          </w:p>
          <w:p w14:paraId="70D50AD8">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c>
          <w:tcPr>
            <w:tcW w:w="991" w:type="dxa"/>
            <w:tcBorders>
              <w:top w:val="single" w:color="auto" w:sz="4" w:space="0"/>
              <w:left w:val="nil"/>
              <w:bottom w:val="single" w:color="auto" w:sz="4" w:space="0"/>
              <w:right w:val="single" w:color="auto" w:sz="4" w:space="0"/>
            </w:tcBorders>
            <w:vAlign w:val="center"/>
          </w:tcPr>
          <w:p w14:paraId="49A6F0F1">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09391588">
            <w:pPr>
              <w:widowControl/>
              <w:spacing w:line="500" w:lineRule="exact"/>
              <w:rPr>
                <w:rFonts w:ascii="宋体" w:hAnsi="宋体" w:cs="宋体"/>
                <w:color w:val="000000"/>
                <w:kern w:val="0"/>
                <w:sz w:val="24"/>
                <w:szCs w:val="24"/>
              </w:rPr>
            </w:pPr>
            <w:r>
              <w:rPr>
                <w:rFonts w:hint="eastAsia" w:ascii="仿宋_GB2312" w:hAnsi="微软雅黑" w:eastAsia="仿宋_GB2312"/>
                <w:b/>
                <w:bCs/>
                <w:color w:val="000000"/>
                <w:sz w:val="24"/>
                <w:szCs w:val="24"/>
              </w:rPr>
              <w:t>请提供相应截图证明的页码</w:t>
            </w:r>
          </w:p>
        </w:tc>
      </w:tr>
      <w:tr w14:paraId="6094C62D">
        <w:tblPrEx>
          <w:tblCellMar>
            <w:top w:w="0" w:type="dxa"/>
            <w:left w:w="108" w:type="dxa"/>
            <w:bottom w:w="0" w:type="dxa"/>
            <w:right w:w="108" w:type="dxa"/>
          </w:tblCellMar>
        </w:tblPrEx>
        <w:trPr>
          <w:trHeight w:val="1140"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528406DB">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58A0BCCA">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62EC12AE">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2</w:t>
            </w:r>
            <w:r>
              <w:rPr>
                <w:rFonts w:ascii="宋体" w:hAnsi="宋体" w:cs="宋体"/>
                <w:color w:val="000000"/>
                <w:kern w:val="0"/>
                <w:sz w:val="24"/>
                <w:szCs w:val="24"/>
              </w:rPr>
              <w:t>9</w:t>
            </w:r>
          </w:p>
        </w:tc>
        <w:tc>
          <w:tcPr>
            <w:tcW w:w="0" w:type="auto"/>
            <w:tcBorders>
              <w:top w:val="nil"/>
              <w:left w:val="single" w:color="auto" w:sz="4" w:space="0"/>
              <w:bottom w:val="single" w:color="auto" w:sz="4" w:space="0"/>
              <w:right w:val="single" w:color="auto" w:sz="4" w:space="0"/>
            </w:tcBorders>
            <w:vAlign w:val="center"/>
          </w:tcPr>
          <w:p w14:paraId="5549D7D8">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▲移动患者360</w:t>
            </w:r>
          </w:p>
        </w:tc>
        <w:tc>
          <w:tcPr>
            <w:tcW w:w="0" w:type="auto"/>
            <w:tcBorders>
              <w:top w:val="nil"/>
              <w:left w:val="nil"/>
              <w:bottom w:val="single" w:color="auto" w:sz="4" w:space="0"/>
              <w:right w:val="single" w:color="auto" w:sz="4" w:space="0"/>
            </w:tcBorders>
            <w:vAlign w:val="center"/>
          </w:tcPr>
          <w:p w14:paraId="35C42215">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为医护人员提供患者门诊/住院病情病史详情查看，包括：病历、医嘱、检验报告、检查报告、手术、病理等。基于权限控制，可实现患者信息分享，为医生之间的轻量级临床协作讨论提供支持。</w:t>
            </w:r>
          </w:p>
          <w:p w14:paraId="2D88682F">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c>
          <w:tcPr>
            <w:tcW w:w="991" w:type="dxa"/>
            <w:tcBorders>
              <w:top w:val="single" w:color="auto" w:sz="4" w:space="0"/>
              <w:left w:val="nil"/>
              <w:bottom w:val="single" w:color="auto" w:sz="4" w:space="0"/>
              <w:right w:val="single" w:color="auto" w:sz="4" w:space="0"/>
            </w:tcBorders>
            <w:vAlign w:val="center"/>
          </w:tcPr>
          <w:p w14:paraId="4359271B">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209A64B1">
            <w:pPr>
              <w:widowControl/>
              <w:spacing w:line="500" w:lineRule="exact"/>
              <w:rPr>
                <w:rFonts w:ascii="宋体" w:hAnsi="宋体" w:cs="宋体"/>
                <w:color w:val="000000"/>
                <w:kern w:val="0"/>
                <w:sz w:val="24"/>
                <w:szCs w:val="24"/>
              </w:rPr>
            </w:pPr>
            <w:r>
              <w:rPr>
                <w:rFonts w:hint="eastAsia" w:ascii="仿宋_GB2312" w:hAnsi="微软雅黑" w:eastAsia="仿宋_GB2312"/>
                <w:b/>
                <w:bCs/>
                <w:color w:val="000000"/>
                <w:sz w:val="24"/>
                <w:szCs w:val="24"/>
              </w:rPr>
              <w:t>请提供相应截图证明的页码</w:t>
            </w:r>
          </w:p>
        </w:tc>
      </w:tr>
      <w:tr w14:paraId="1D7A47C1">
        <w:tblPrEx>
          <w:tblCellMar>
            <w:top w:w="0" w:type="dxa"/>
            <w:left w:w="108" w:type="dxa"/>
            <w:bottom w:w="0" w:type="dxa"/>
            <w:right w:w="108" w:type="dxa"/>
          </w:tblCellMar>
        </w:tblPrEx>
        <w:trPr>
          <w:trHeight w:val="570"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34D7C85A">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4DC9CEB6">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73875CFA">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3</w:t>
            </w:r>
            <w:r>
              <w:rPr>
                <w:rFonts w:ascii="宋体" w:hAnsi="宋体" w:cs="宋体"/>
                <w:color w:val="000000"/>
                <w:kern w:val="0"/>
                <w:sz w:val="24"/>
                <w:szCs w:val="24"/>
              </w:rPr>
              <w:t>0</w:t>
            </w:r>
          </w:p>
        </w:tc>
        <w:tc>
          <w:tcPr>
            <w:tcW w:w="0" w:type="auto"/>
            <w:tcBorders>
              <w:top w:val="nil"/>
              <w:left w:val="single" w:color="auto" w:sz="4" w:space="0"/>
              <w:bottom w:val="single" w:color="auto" w:sz="4" w:space="0"/>
              <w:right w:val="single" w:color="auto" w:sz="4" w:space="0"/>
            </w:tcBorders>
            <w:vAlign w:val="center"/>
          </w:tcPr>
          <w:p w14:paraId="4E240882">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咨询/复诊患者统计</w:t>
            </w:r>
          </w:p>
        </w:tc>
        <w:tc>
          <w:tcPr>
            <w:tcW w:w="0" w:type="auto"/>
            <w:tcBorders>
              <w:top w:val="nil"/>
              <w:left w:val="nil"/>
              <w:bottom w:val="single" w:color="auto" w:sz="4" w:space="0"/>
              <w:right w:val="single" w:color="auto" w:sz="4" w:space="0"/>
            </w:tcBorders>
            <w:vAlign w:val="center"/>
          </w:tcPr>
          <w:p w14:paraId="7D36211B">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统计服务包括：待回复、人次、当月人次等；支持按待接诊、接诊中、已完成等状态分类展示患者列表。</w:t>
            </w:r>
          </w:p>
        </w:tc>
        <w:tc>
          <w:tcPr>
            <w:tcW w:w="991" w:type="dxa"/>
            <w:tcBorders>
              <w:top w:val="single" w:color="auto" w:sz="4" w:space="0"/>
              <w:left w:val="nil"/>
              <w:bottom w:val="single" w:color="auto" w:sz="4" w:space="0"/>
              <w:right w:val="single" w:color="auto" w:sz="4" w:space="0"/>
            </w:tcBorders>
            <w:vAlign w:val="center"/>
          </w:tcPr>
          <w:p w14:paraId="70D5759D">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797B3A5F">
            <w:pPr>
              <w:widowControl/>
              <w:spacing w:line="500" w:lineRule="exact"/>
              <w:rPr>
                <w:rFonts w:ascii="宋体" w:hAnsi="宋体" w:cs="宋体"/>
                <w:color w:val="000000"/>
                <w:kern w:val="0"/>
                <w:sz w:val="24"/>
                <w:szCs w:val="24"/>
              </w:rPr>
            </w:pPr>
          </w:p>
        </w:tc>
      </w:tr>
      <w:tr w14:paraId="27AC59BA">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50805AA3">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7EF48C45">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4DDE06C2">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3</w:t>
            </w:r>
            <w:r>
              <w:rPr>
                <w:rFonts w:ascii="宋体" w:hAnsi="宋体" w:cs="宋体"/>
                <w:color w:val="000000"/>
                <w:kern w:val="0"/>
                <w:sz w:val="24"/>
                <w:szCs w:val="24"/>
              </w:rPr>
              <w:t>1</w:t>
            </w:r>
          </w:p>
        </w:tc>
        <w:tc>
          <w:tcPr>
            <w:tcW w:w="0" w:type="auto"/>
            <w:tcBorders>
              <w:top w:val="nil"/>
              <w:left w:val="single" w:color="auto" w:sz="4" w:space="0"/>
              <w:bottom w:val="single" w:color="auto" w:sz="4" w:space="0"/>
              <w:right w:val="single" w:color="auto" w:sz="4" w:space="0"/>
            </w:tcBorders>
            <w:vAlign w:val="center"/>
          </w:tcPr>
          <w:p w14:paraId="0C095FEA">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▲复诊接诊</w:t>
            </w:r>
          </w:p>
        </w:tc>
        <w:tc>
          <w:tcPr>
            <w:tcW w:w="0" w:type="auto"/>
            <w:tcBorders>
              <w:top w:val="nil"/>
              <w:left w:val="nil"/>
              <w:bottom w:val="single" w:color="auto" w:sz="4" w:space="0"/>
              <w:right w:val="single" w:color="auto" w:sz="4" w:space="0"/>
            </w:tcBorders>
            <w:vAlign w:val="center"/>
          </w:tcPr>
          <w:p w14:paraId="73D0A4B1">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医生对复诊患者进行接诊、退诊等操作，退诊后自动退款。</w:t>
            </w: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c>
          <w:tcPr>
            <w:tcW w:w="991" w:type="dxa"/>
            <w:tcBorders>
              <w:top w:val="single" w:color="auto" w:sz="4" w:space="0"/>
              <w:left w:val="nil"/>
              <w:bottom w:val="single" w:color="auto" w:sz="4" w:space="0"/>
              <w:right w:val="single" w:color="auto" w:sz="4" w:space="0"/>
            </w:tcBorders>
            <w:vAlign w:val="center"/>
          </w:tcPr>
          <w:p w14:paraId="76933618">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5E01A94E">
            <w:pPr>
              <w:widowControl/>
              <w:spacing w:line="500" w:lineRule="exact"/>
              <w:rPr>
                <w:rFonts w:ascii="宋体" w:hAnsi="宋体" w:cs="宋体"/>
                <w:color w:val="000000"/>
                <w:kern w:val="0"/>
                <w:sz w:val="24"/>
                <w:szCs w:val="24"/>
              </w:rPr>
            </w:pPr>
            <w:r>
              <w:rPr>
                <w:rFonts w:hint="eastAsia" w:ascii="仿宋_GB2312" w:hAnsi="微软雅黑" w:eastAsia="仿宋_GB2312"/>
                <w:b/>
                <w:bCs/>
                <w:color w:val="000000"/>
                <w:sz w:val="24"/>
                <w:szCs w:val="24"/>
              </w:rPr>
              <w:t>请提供相应截图证明的页码</w:t>
            </w:r>
          </w:p>
        </w:tc>
      </w:tr>
      <w:tr w14:paraId="0B802FA5">
        <w:tblPrEx>
          <w:tblCellMar>
            <w:top w:w="0" w:type="dxa"/>
            <w:left w:w="108" w:type="dxa"/>
            <w:bottom w:w="0" w:type="dxa"/>
            <w:right w:w="108" w:type="dxa"/>
          </w:tblCellMar>
        </w:tblPrEx>
        <w:trPr>
          <w:trHeight w:val="1140"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640ADC97">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156063CC">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5FA00088">
            <w:pPr>
              <w:widowControl/>
              <w:spacing w:line="500" w:lineRule="exact"/>
              <w:jc w:val="center"/>
              <w:rPr>
                <w:rFonts w:ascii="宋体" w:hAnsi="宋体"/>
                <w:sz w:val="24"/>
                <w:szCs w:val="24"/>
              </w:rPr>
            </w:pPr>
            <w:r>
              <w:rPr>
                <w:rFonts w:hint="eastAsia" w:ascii="宋体" w:hAnsi="宋体"/>
                <w:sz w:val="24"/>
                <w:szCs w:val="24"/>
              </w:rPr>
              <w:t>3</w:t>
            </w:r>
            <w:r>
              <w:rPr>
                <w:rFonts w:ascii="宋体" w:hAnsi="宋体"/>
                <w:sz w:val="24"/>
                <w:szCs w:val="24"/>
              </w:rPr>
              <w:t>2</w:t>
            </w:r>
          </w:p>
        </w:tc>
        <w:tc>
          <w:tcPr>
            <w:tcW w:w="0" w:type="auto"/>
            <w:tcBorders>
              <w:top w:val="nil"/>
              <w:left w:val="single" w:color="auto" w:sz="4" w:space="0"/>
              <w:bottom w:val="single" w:color="auto" w:sz="4" w:space="0"/>
              <w:right w:val="single" w:color="auto" w:sz="4" w:space="0"/>
            </w:tcBorders>
            <w:vAlign w:val="center"/>
          </w:tcPr>
          <w:p w14:paraId="3A82D95B">
            <w:pPr>
              <w:widowControl/>
              <w:spacing w:line="500" w:lineRule="exact"/>
              <w:jc w:val="center"/>
              <w:rPr>
                <w:rFonts w:ascii="宋体" w:hAnsi="宋体" w:cs="宋体"/>
                <w:color w:val="000000"/>
                <w:kern w:val="0"/>
                <w:sz w:val="24"/>
                <w:szCs w:val="24"/>
              </w:rPr>
            </w:pPr>
            <w:r>
              <w:rPr>
                <w:rFonts w:hint="eastAsia" w:ascii="宋体" w:hAnsi="宋体"/>
                <w:sz w:val="24"/>
                <w:szCs w:val="24"/>
              </w:rPr>
              <w:t>▲</w:t>
            </w:r>
            <w:r>
              <w:rPr>
                <w:rFonts w:hint="eastAsia" w:ascii="宋体" w:hAnsi="宋体" w:cs="宋体"/>
                <w:color w:val="000000"/>
                <w:kern w:val="0"/>
                <w:sz w:val="24"/>
                <w:szCs w:val="24"/>
              </w:rPr>
              <w:t>复诊会话</w:t>
            </w:r>
          </w:p>
        </w:tc>
        <w:tc>
          <w:tcPr>
            <w:tcW w:w="0" w:type="auto"/>
            <w:tcBorders>
              <w:top w:val="nil"/>
              <w:left w:val="nil"/>
              <w:bottom w:val="single" w:color="auto" w:sz="4" w:space="0"/>
              <w:right w:val="single" w:color="auto" w:sz="4" w:space="0"/>
            </w:tcBorders>
            <w:vAlign w:val="center"/>
          </w:tcPr>
          <w:p w14:paraId="67B3781B">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支持图文、语音、视频等方式与患者进行交流，其中语音及视频仅由医生主动发起；支持患者回复消息条数设置并可根据患者病情主动赠送回复条数服务；问诊结束问诊后医生仍可对患者留言。</w:t>
            </w:r>
          </w:p>
          <w:p w14:paraId="27D815B7">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c>
          <w:tcPr>
            <w:tcW w:w="991" w:type="dxa"/>
            <w:tcBorders>
              <w:top w:val="single" w:color="auto" w:sz="4" w:space="0"/>
              <w:left w:val="nil"/>
              <w:bottom w:val="single" w:color="auto" w:sz="4" w:space="0"/>
              <w:right w:val="single" w:color="auto" w:sz="4" w:space="0"/>
            </w:tcBorders>
            <w:vAlign w:val="center"/>
          </w:tcPr>
          <w:p w14:paraId="38A84B63">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1EEB53A1">
            <w:pPr>
              <w:widowControl/>
              <w:spacing w:line="500" w:lineRule="exact"/>
              <w:rPr>
                <w:rFonts w:ascii="宋体" w:hAnsi="宋体" w:cs="宋体"/>
                <w:color w:val="000000"/>
                <w:kern w:val="0"/>
                <w:sz w:val="24"/>
                <w:szCs w:val="24"/>
              </w:rPr>
            </w:pPr>
            <w:r>
              <w:rPr>
                <w:rFonts w:hint="eastAsia" w:ascii="仿宋_GB2312" w:hAnsi="微软雅黑" w:eastAsia="仿宋_GB2312"/>
                <w:b/>
                <w:bCs/>
                <w:color w:val="000000"/>
                <w:sz w:val="24"/>
                <w:szCs w:val="24"/>
              </w:rPr>
              <w:t>请提供相应截图证明的页码</w:t>
            </w:r>
          </w:p>
        </w:tc>
      </w:tr>
      <w:tr w14:paraId="7C69DB20">
        <w:tblPrEx>
          <w:tblCellMar>
            <w:top w:w="0" w:type="dxa"/>
            <w:left w:w="108" w:type="dxa"/>
            <w:bottom w:w="0" w:type="dxa"/>
            <w:right w:w="108" w:type="dxa"/>
          </w:tblCellMar>
        </w:tblPrEx>
        <w:trPr>
          <w:trHeight w:val="1048"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658B8A5F">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2EF0C9C1">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38BDDFA9">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3</w:t>
            </w:r>
            <w:r>
              <w:rPr>
                <w:rFonts w:ascii="宋体" w:hAnsi="宋体" w:cs="宋体"/>
                <w:color w:val="000000"/>
                <w:kern w:val="0"/>
                <w:sz w:val="24"/>
                <w:szCs w:val="24"/>
              </w:rPr>
              <w:t>3</w:t>
            </w:r>
          </w:p>
        </w:tc>
        <w:tc>
          <w:tcPr>
            <w:tcW w:w="0" w:type="auto"/>
            <w:tcBorders>
              <w:top w:val="nil"/>
              <w:left w:val="single" w:color="auto" w:sz="4" w:space="0"/>
              <w:bottom w:val="single" w:color="auto" w:sz="4" w:space="0"/>
              <w:right w:val="single" w:color="auto" w:sz="4" w:space="0"/>
            </w:tcBorders>
            <w:vAlign w:val="center"/>
          </w:tcPr>
          <w:p w14:paraId="79EEA4D7">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知情同意书下发</w:t>
            </w:r>
          </w:p>
        </w:tc>
        <w:tc>
          <w:tcPr>
            <w:tcW w:w="0" w:type="auto"/>
            <w:tcBorders>
              <w:top w:val="nil"/>
              <w:left w:val="nil"/>
              <w:bottom w:val="single" w:color="auto" w:sz="4" w:space="0"/>
              <w:right w:val="single" w:color="auto" w:sz="4" w:space="0"/>
            </w:tcBorders>
            <w:vAlign w:val="center"/>
          </w:tcPr>
          <w:p w14:paraId="72BFDE6C">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可向患者下发电子知情同意书并完成签署。</w:t>
            </w:r>
          </w:p>
        </w:tc>
        <w:tc>
          <w:tcPr>
            <w:tcW w:w="991" w:type="dxa"/>
            <w:tcBorders>
              <w:top w:val="single" w:color="auto" w:sz="4" w:space="0"/>
              <w:left w:val="nil"/>
              <w:bottom w:val="single" w:color="auto" w:sz="4" w:space="0"/>
              <w:right w:val="single" w:color="auto" w:sz="4" w:space="0"/>
            </w:tcBorders>
            <w:vAlign w:val="center"/>
          </w:tcPr>
          <w:p w14:paraId="31D49160">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5773D29B">
            <w:pPr>
              <w:widowControl/>
              <w:spacing w:line="500" w:lineRule="exact"/>
              <w:rPr>
                <w:rFonts w:ascii="宋体" w:hAnsi="宋体" w:cs="宋体"/>
                <w:color w:val="000000"/>
                <w:kern w:val="0"/>
                <w:sz w:val="24"/>
                <w:szCs w:val="24"/>
              </w:rPr>
            </w:pPr>
          </w:p>
        </w:tc>
      </w:tr>
      <w:tr w14:paraId="3A3F61AA">
        <w:tblPrEx>
          <w:tblCellMar>
            <w:top w:w="0" w:type="dxa"/>
            <w:left w:w="108" w:type="dxa"/>
            <w:bottom w:w="0" w:type="dxa"/>
            <w:right w:w="108" w:type="dxa"/>
          </w:tblCellMar>
        </w:tblPrEx>
        <w:trPr>
          <w:trHeight w:val="1710"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2FBA7061">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1BA6E6AE">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1326D86C">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3</w:t>
            </w:r>
            <w:r>
              <w:rPr>
                <w:rFonts w:ascii="宋体" w:hAnsi="宋体" w:cs="宋体"/>
                <w:color w:val="000000"/>
                <w:kern w:val="0"/>
                <w:sz w:val="24"/>
                <w:szCs w:val="24"/>
              </w:rPr>
              <w:t>4</w:t>
            </w:r>
          </w:p>
        </w:tc>
        <w:tc>
          <w:tcPr>
            <w:tcW w:w="0" w:type="auto"/>
            <w:tcBorders>
              <w:top w:val="nil"/>
              <w:left w:val="single" w:color="auto" w:sz="4" w:space="0"/>
              <w:bottom w:val="single" w:color="auto" w:sz="4" w:space="0"/>
              <w:right w:val="single" w:color="auto" w:sz="4" w:space="0"/>
            </w:tcBorders>
            <w:vAlign w:val="center"/>
          </w:tcPr>
          <w:p w14:paraId="7317FEB0">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▲编辑病历</w:t>
            </w:r>
          </w:p>
        </w:tc>
        <w:tc>
          <w:tcPr>
            <w:tcW w:w="0" w:type="auto"/>
            <w:tcBorders>
              <w:top w:val="nil"/>
              <w:left w:val="nil"/>
              <w:bottom w:val="single" w:color="auto" w:sz="4" w:space="0"/>
              <w:right w:val="single" w:color="auto" w:sz="4" w:space="0"/>
            </w:tcBorders>
            <w:vAlign w:val="center"/>
          </w:tcPr>
          <w:p w14:paraId="4DA54FC1">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复诊病历编辑支持门诊病历导入服务，导入范围包括：历史线上问诊记录、历史线下问诊记录；支持病历模板管理，包括：模板创建、模板引用；支持病历模板引用按照病历模块（主诉、现病史、既往史、过敏史、诊断等）引用；对接院内CA系统实现病历在线CA签名服务；医生可根据使用习惯进行常用诊断维护。</w:t>
            </w:r>
          </w:p>
          <w:p w14:paraId="1DBD6BA0">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c>
          <w:tcPr>
            <w:tcW w:w="991" w:type="dxa"/>
            <w:tcBorders>
              <w:top w:val="single" w:color="auto" w:sz="4" w:space="0"/>
              <w:left w:val="nil"/>
              <w:bottom w:val="single" w:color="auto" w:sz="4" w:space="0"/>
              <w:right w:val="single" w:color="auto" w:sz="4" w:space="0"/>
            </w:tcBorders>
            <w:vAlign w:val="center"/>
          </w:tcPr>
          <w:p w14:paraId="60BCAF99">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2274C67D">
            <w:pPr>
              <w:widowControl/>
              <w:spacing w:line="500" w:lineRule="exact"/>
              <w:rPr>
                <w:rFonts w:ascii="宋体" w:hAnsi="宋体" w:cs="宋体"/>
                <w:color w:val="000000"/>
                <w:kern w:val="0"/>
                <w:sz w:val="24"/>
                <w:szCs w:val="24"/>
              </w:rPr>
            </w:pPr>
            <w:r>
              <w:rPr>
                <w:rFonts w:hint="eastAsia" w:ascii="仿宋_GB2312" w:hAnsi="微软雅黑" w:eastAsia="仿宋_GB2312"/>
                <w:b/>
                <w:bCs/>
                <w:color w:val="000000"/>
                <w:sz w:val="24"/>
                <w:szCs w:val="24"/>
              </w:rPr>
              <w:t>请提供相应截图证明的页码</w:t>
            </w:r>
          </w:p>
        </w:tc>
      </w:tr>
      <w:tr w14:paraId="75410267">
        <w:tblPrEx>
          <w:tblCellMar>
            <w:top w:w="0" w:type="dxa"/>
            <w:left w:w="108" w:type="dxa"/>
            <w:bottom w:w="0" w:type="dxa"/>
            <w:right w:w="108" w:type="dxa"/>
          </w:tblCellMar>
        </w:tblPrEx>
        <w:trPr>
          <w:trHeight w:val="1064"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38364C77">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2A36284C">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491538DC">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3</w:t>
            </w:r>
            <w:r>
              <w:rPr>
                <w:rFonts w:ascii="宋体" w:hAnsi="宋体" w:cs="宋体"/>
                <w:color w:val="000000"/>
                <w:kern w:val="0"/>
                <w:sz w:val="24"/>
                <w:szCs w:val="24"/>
              </w:rPr>
              <w:t>5</w:t>
            </w:r>
          </w:p>
        </w:tc>
        <w:tc>
          <w:tcPr>
            <w:tcW w:w="0" w:type="auto"/>
            <w:tcBorders>
              <w:top w:val="nil"/>
              <w:left w:val="single" w:color="auto" w:sz="4" w:space="0"/>
              <w:bottom w:val="single" w:color="auto" w:sz="4" w:space="0"/>
              <w:right w:val="single" w:color="auto" w:sz="4" w:space="0"/>
            </w:tcBorders>
            <w:vAlign w:val="center"/>
          </w:tcPr>
          <w:p w14:paraId="35A65D62">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病历一体化</w:t>
            </w:r>
          </w:p>
        </w:tc>
        <w:tc>
          <w:tcPr>
            <w:tcW w:w="0" w:type="auto"/>
            <w:tcBorders>
              <w:top w:val="nil"/>
              <w:left w:val="nil"/>
              <w:bottom w:val="single" w:color="auto" w:sz="4" w:space="0"/>
              <w:right w:val="single" w:color="auto" w:sz="4" w:space="0"/>
            </w:tcBorders>
            <w:vAlign w:val="center"/>
          </w:tcPr>
          <w:p w14:paraId="02C72207">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支持按时间轴融合展示互联网与HIS病历，通过差异化标识区分来源，并提供HIS病历及医嘱的查阅与导入功能。</w:t>
            </w:r>
          </w:p>
        </w:tc>
        <w:tc>
          <w:tcPr>
            <w:tcW w:w="991" w:type="dxa"/>
            <w:tcBorders>
              <w:top w:val="single" w:color="auto" w:sz="4" w:space="0"/>
              <w:left w:val="nil"/>
              <w:bottom w:val="single" w:color="auto" w:sz="4" w:space="0"/>
              <w:right w:val="single" w:color="auto" w:sz="4" w:space="0"/>
            </w:tcBorders>
            <w:vAlign w:val="center"/>
          </w:tcPr>
          <w:p w14:paraId="4ED36DE0">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26DCCA89">
            <w:pPr>
              <w:widowControl/>
              <w:spacing w:line="500" w:lineRule="exact"/>
              <w:rPr>
                <w:rFonts w:ascii="宋体" w:hAnsi="宋体" w:cs="宋体"/>
                <w:color w:val="000000"/>
                <w:kern w:val="0"/>
                <w:sz w:val="24"/>
                <w:szCs w:val="24"/>
              </w:rPr>
            </w:pPr>
          </w:p>
        </w:tc>
      </w:tr>
      <w:tr w14:paraId="3DC926BD">
        <w:tblPrEx>
          <w:tblCellMar>
            <w:top w:w="0" w:type="dxa"/>
            <w:left w:w="108" w:type="dxa"/>
            <w:bottom w:w="0" w:type="dxa"/>
            <w:right w:w="108" w:type="dxa"/>
          </w:tblCellMar>
        </w:tblPrEx>
        <w:trPr>
          <w:trHeight w:val="85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391182CC">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075F4B26">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25812182">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3</w:t>
            </w:r>
            <w:r>
              <w:rPr>
                <w:rFonts w:ascii="宋体" w:hAnsi="宋体" w:cs="宋体"/>
                <w:color w:val="000000"/>
                <w:kern w:val="0"/>
                <w:sz w:val="24"/>
                <w:szCs w:val="24"/>
              </w:rPr>
              <w:t>6</w:t>
            </w:r>
          </w:p>
        </w:tc>
        <w:tc>
          <w:tcPr>
            <w:tcW w:w="0" w:type="auto"/>
            <w:tcBorders>
              <w:top w:val="nil"/>
              <w:left w:val="single" w:color="auto" w:sz="4" w:space="0"/>
              <w:bottom w:val="single" w:color="auto" w:sz="4" w:space="0"/>
              <w:right w:val="single" w:color="auto" w:sz="4" w:space="0"/>
            </w:tcBorders>
            <w:vAlign w:val="center"/>
          </w:tcPr>
          <w:p w14:paraId="5DE28854">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▲药品处方开立</w:t>
            </w:r>
          </w:p>
        </w:tc>
        <w:tc>
          <w:tcPr>
            <w:tcW w:w="0" w:type="auto"/>
            <w:tcBorders>
              <w:top w:val="nil"/>
              <w:left w:val="nil"/>
              <w:bottom w:val="single" w:color="auto" w:sz="4" w:space="0"/>
              <w:right w:val="single" w:color="auto" w:sz="4" w:space="0"/>
            </w:tcBorders>
            <w:vAlign w:val="center"/>
          </w:tcPr>
          <w:p w14:paraId="4265177D">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针对复诊患者可进行药品处方开立，可维护常用药品；支持处方模板管理，包括：模板创建、模板引用；对接院内CA系统实现处方CA签名服务。</w:t>
            </w:r>
          </w:p>
          <w:p w14:paraId="2E5EFE0C">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c>
          <w:tcPr>
            <w:tcW w:w="991" w:type="dxa"/>
            <w:tcBorders>
              <w:top w:val="single" w:color="auto" w:sz="4" w:space="0"/>
              <w:left w:val="nil"/>
              <w:bottom w:val="single" w:color="auto" w:sz="4" w:space="0"/>
              <w:right w:val="single" w:color="auto" w:sz="4" w:space="0"/>
            </w:tcBorders>
            <w:vAlign w:val="center"/>
          </w:tcPr>
          <w:p w14:paraId="4E0062FC">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3B3AD647">
            <w:pPr>
              <w:widowControl/>
              <w:spacing w:line="500" w:lineRule="exact"/>
              <w:rPr>
                <w:rFonts w:ascii="宋体" w:hAnsi="宋体" w:cs="宋体"/>
                <w:color w:val="000000"/>
                <w:kern w:val="0"/>
                <w:sz w:val="24"/>
                <w:szCs w:val="24"/>
              </w:rPr>
            </w:pPr>
            <w:r>
              <w:rPr>
                <w:rFonts w:hint="eastAsia" w:ascii="仿宋_GB2312" w:hAnsi="微软雅黑" w:eastAsia="仿宋_GB2312"/>
                <w:b/>
                <w:bCs/>
                <w:color w:val="000000"/>
                <w:sz w:val="24"/>
                <w:szCs w:val="24"/>
              </w:rPr>
              <w:t>请提供相应截图证明的页码</w:t>
            </w:r>
          </w:p>
        </w:tc>
      </w:tr>
      <w:tr w14:paraId="301B4792">
        <w:tblPrEx>
          <w:tblCellMar>
            <w:top w:w="0" w:type="dxa"/>
            <w:left w:w="108" w:type="dxa"/>
            <w:bottom w:w="0" w:type="dxa"/>
            <w:right w:w="108" w:type="dxa"/>
          </w:tblCellMar>
        </w:tblPrEx>
        <w:trPr>
          <w:trHeight w:val="570"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429061C5">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47EFF8D7">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6DDC42A7">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3</w:t>
            </w:r>
            <w:r>
              <w:rPr>
                <w:rFonts w:ascii="宋体" w:hAnsi="宋体" w:cs="宋体"/>
                <w:color w:val="000000"/>
                <w:kern w:val="0"/>
                <w:sz w:val="24"/>
                <w:szCs w:val="24"/>
              </w:rPr>
              <w:t>7</w:t>
            </w:r>
          </w:p>
        </w:tc>
        <w:tc>
          <w:tcPr>
            <w:tcW w:w="0" w:type="auto"/>
            <w:tcBorders>
              <w:top w:val="nil"/>
              <w:left w:val="single" w:color="auto" w:sz="4" w:space="0"/>
              <w:bottom w:val="single" w:color="auto" w:sz="4" w:space="0"/>
              <w:right w:val="single" w:color="auto" w:sz="4" w:space="0"/>
            </w:tcBorders>
            <w:vAlign w:val="center"/>
          </w:tcPr>
          <w:p w14:paraId="2C958491">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医技申请单开立及预约</w:t>
            </w:r>
          </w:p>
        </w:tc>
        <w:tc>
          <w:tcPr>
            <w:tcW w:w="0" w:type="auto"/>
            <w:tcBorders>
              <w:top w:val="nil"/>
              <w:left w:val="nil"/>
              <w:bottom w:val="single" w:color="auto" w:sz="4" w:space="0"/>
              <w:right w:val="single" w:color="auto" w:sz="4" w:space="0"/>
            </w:tcBorders>
            <w:vAlign w:val="center"/>
          </w:tcPr>
          <w:p w14:paraId="28C6119C">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针对复诊患者可进行检验检查申请单开立，开立后自动引导医生完成预约，无需先缴费；对接院内CA系统实现处方CA签名服务。</w:t>
            </w:r>
          </w:p>
        </w:tc>
        <w:tc>
          <w:tcPr>
            <w:tcW w:w="991" w:type="dxa"/>
            <w:tcBorders>
              <w:top w:val="single" w:color="auto" w:sz="4" w:space="0"/>
              <w:left w:val="nil"/>
              <w:bottom w:val="single" w:color="auto" w:sz="4" w:space="0"/>
              <w:right w:val="single" w:color="auto" w:sz="4" w:space="0"/>
            </w:tcBorders>
            <w:vAlign w:val="center"/>
          </w:tcPr>
          <w:p w14:paraId="2EDB3014">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203A14BD">
            <w:pPr>
              <w:widowControl/>
              <w:spacing w:line="500" w:lineRule="exact"/>
              <w:rPr>
                <w:rFonts w:ascii="宋体" w:hAnsi="宋体" w:cs="宋体"/>
                <w:color w:val="000000"/>
                <w:kern w:val="0"/>
                <w:sz w:val="24"/>
                <w:szCs w:val="24"/>
              </w:rPr>
            </w:pPr>
          </w:p>
        </w:tc>
      </w:tr>
      <w:tr w14:paraId="2C5ED28B">
        <w:tblPrEx>
          <w:tblCellMar>
            <w:top w:w="0" w:type="dxa"/>
            <w:left w:w="108" w:type="dxa"/>
            <w:bottom w:w="0" w:type="dxa"/>
            <w:right w:w="108" w:type="dxa"/>
          </w:tblCellMar>
        </w:tblPrEx>
        <w:trPr>
          <w:trHeight w:val="570"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774DF019">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0FDC8140">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2D73A7F3">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3</w:t>
            </w:r>
            <w:r>
              <w:rPr>
                <w:rFonts w:ascii="宋体" w:hAnsi="宋体" w:cs="宋体"/>
                <w:color w:val="000000"/>
                <w:kern w:val="0"/>
                <w:sz w:val="24"/>
                <w:szCs w:val="24"/>
              </w:rPr>
              <w:t>8</w:t>
            </w:r>
          </w:p>
        </w:tc>
        <w:tc>
          <w:tcPr>
            <w:tcW w:w="0" w:type="auto"/>
            <w:tcBorders>
              <w:top w:val="nil"/>
              <w:left w:val="single" w:color="auto" w:sz="4" w:space="0"/>
              <w:bottom w:val="single" w:color="auto" w:sz="4" w:space="0"/>
              <w:right w:val="single" w:color="auto" w:sz="4" w:space="0"/>
            </w:tcBorders>
            <w:vAlign w:val="center"/>
          </w:tcPr>
          <w:p w14:paraId="3824C6C4">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▲住院申请单开立</w:t>
            </w:r>
          </w:p>
        </w:tc>
        <w:tc>
          <w:tcPr>
            <w:tcW w:w="0" w:type="auto"/>
            <w:tcBorders>
              <w:top w:val="nil"/>
              <w:left w:val="nil"/>
              <w:bottom w:val="single" w:color="auto" w:sz="4" w:space="0"/>
              <w:right w:val="single" w:color="auto" w:sz="4" w:space="0"/>
            </w:tcBorders>
            <w:vAlign w:val="center"/>
          </w:tcPr>
          <w:p w14:paraId="73DA36EE">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医生可为复诊患者开立住院申请单，患者可凭电子申请单办理入院手续。</w:t>
            </w:r>
          </w:p>
          <w:p w14:paraId="17CF2AFB">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c>
          <w:tcPr>
            <w:tcW w:w="991" w:type="dxa"/>
            <w:tcBorders>
              <w:top w:val="single" w:color="auto" w:sz="4" w:space="0"/>
              <w:left w:val="nil"/>
              <w:bottom w:val="single" w:color="auto" w:sz="4" w:space="0"/>
              <w:right w:val="single" w:color="auto" w:sz="4" w:space="0"/>
            </w:tcBorders>
            <w:vAlign w:val="center"/>
          </w:tcPr>
          <w:p w14:paraId="05162ED1">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181DFF53">
            <w:pPr>
              <w:widowControl/>
              <w:spacing w:line="500" w:lineRule="exact"/>
              <w:rPr>
                <w:rFonts w:ascii="宋体" w:hAnsi="宋体" w:cs="宋体"/>
                <w:color w:val="000000"/>
                <w:kern w:val="0"/>
                <w:sz w:val="24"/>
                <w:szCs w:val="24"/>
              </w:rPr>
            </w:pPr>
            <w:r>
              <w:rPr>
                <w:rFonts w:hint="eastAsia" w:ascii="仿宋_GB2312" w:hAnsi="微软雅黑" w:eastAsia="仿宋_GB2312"/>
                <w:b/>
                <w:bCs/>
                <w:color w:val="000000"/>
                <w:sz w:val="24"/>
                <w:szCs w:val="24"/>
              </w:rPr>
              <w:t>请提供相应截图证明的页码</w:t>
            </w:r>
          </w:p>
        </w:tc>
      </w:tr>
      <w:tr w14:paraId="4E2D841B">
        <w:tblPrEx>
          <w:tblCellMar>
            <w:top w:w="0" w:type="dxa"/>
            <w:left w:w="108" w:type="dxa"/>
            <w:bottom w:w="0" w:type="dxa"/>
            <w:right w:w="108" w:type="dxa"/>
          </w:tblCellMar>
        </w:tblPrEx>
        <w:trPr>
          <w:trHeight w:val="85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3EDD6A6B">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44D2381F">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4225EB2B">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3</w:t>
            </w:r>
            <w:r>
              <w:rPr>
                <w:rFonts w:ascii="宋体" w:hAnsi="宋体" w:cs="宋体"/>
                <w:color w:val="000000"/>
                <w:kern w:val="0"/>
                <w:sz w:val="24"/>
                <w:szCs w:val="24"/>
              </w:rPr>
              <w:t>9</w:t>
            </w:r>
          </w:p>
        </w:tc>
        <w:tc>
          <w:tcPr>
            <w:tcW w:w="0" w:type="auto"/>
            <w:tcBorders>
              <w:top w:val="nil"/>
              <w:left w:val="single" w:color="auto" w:sz="4" w:space="0"/>
              <w:bottom w:val="single" w:color="auto" w:sz="4" w:space="0"/>
              <w:right w:val="single" w:color="auto" w:sz="4" w:space="0"/>
            </w:tcBorders>
            <w:vAlign w:val="center"/>
          </w:tcPr>
          <w:p w14:paraId="4A88211D">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▲处方审核</w:t>
            </w:r>
          </w:p>
        </w:tc>
        <w:tc>
          <w:tcPr>
            <w:tcW w:w="0" w:type="auto"/>
            <w:tcBorders>
              <w:top w:val="nil"/>
              <w:left w:val="nil"/>
              <w:bottom w:val="single" w:color="auto" w:sz="4" w:space="0"/>
              <w:right w:val="single" w:color="auto" w:sz="4" w:space="0"/>
            </w:tcBorders>
            <w:vAlign w:val="center"/>
          </w:tcPr>
          <w:p w14:paraId="2CF643B3">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支持与院内审方系统对接，实现院内统一审方；可通过移动端审方功能进行人工审方及审方签名服务；支持审方时查看患者信息，包括基本信息、问诊记录、病历信息等。</w:t>
            </w:r>
          </w:p>
          <w:p w14:paraId="210F9099">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c>
          <w:tcPr>
            <w:tcW w:w="991" w:type="dxa"/>
            <w:tcBorders>
              <w:top w:val="single" w:color="auto" w:sz="4" w:space="0"/>
              <w:left w:val="nil"/>
              <w:bottom w:val="single" w:color="auto" w:sz="4" w:space="0"/>
              <w:right w:val="single" w:color="auto" w:sz="4" w:space="0"/>
            </w:tcBorders>
            <w:vAlign w:val="center"/>
          </w:tcPr>
          <w:p w14:paraId="18F1B819">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30EFE79A">
            <w:pPr>
              <w:widowControl/>
              <w:spacing w:line="500" w:lineRule="exact"/>
              <w:rPr>
                <w:rFonts w:ascii="宋体" w:hAnsi="宋体" w:cs="宋体"/>
                <w:color w:val="000000"/>
                <w:kern w:val="0"/>
                <w:sz w:val="24"/>
                <w:szCs w:val="24"/>
              </w:rPr>
            </w:pPr>
            <w:r>
              <w:rPr>
                <w:rFonts w:hint="eastAsia" w:ascii="仿宋_GB2312" w:hAnsi="微软雅黑" w:eastAsia="仿宋_GB2312"/>
                <w:b/>
                <w:bCs/>
                <w:color w:val="000000"/>
                <w:sz w:val="24"/>
                <w:szCs w:val="24"/>
              </w:rPr>
              <w:t>请提供相应截图证明的页码</w:t>
            </w:r>
          </w:p>
        </w:tc>
      </w:tr>
      <w:tr w14:paraId="197FA88D">
        <w:tblPrEx>
          <w:tblCellMar>
            <w:top w:w="0" w:type="dxa"/>
            <w:left w:w="108" w:type="dxa"/>
            <w:bottom w:w="0" w:type="dxa"/>
            <w:right w:w="108" w:type="dxa"/>
          </w:tblCellMar>
        </w:tblPrEx>
        <w:trPr>
          <w:trHeight w:val="85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34A0516F">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76D7F44F">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0ABA9428">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4</w:t>
            </w:r>
            <w:r>
              <w:rPr>
                <w:rFonts w:ascii="宋体" w:hAnsi="宋体" w:cs="宋体"/>
                <w:color w:val="000000"/>
                <w:kern w:val="0"/>
                <w:sz w:val="24"/>
                <w:szCs w:val="24"/>
              </w:rPr>
              <w:t>0</w:t>
            </w:r>
          </w:p>
        </w:tc>
        <w:tc>
          <w:tcPr>
            <w:tcW w:w="0" w:type="auto"/>
            <w:tcBorders>
              <w:top w:val="nil"/>
              <w:left w:val="single" w:color="auto" w:sz="4" w:space="0"/>
              <w:bottom w:val="single" w:color="auto" w:sz="4" w:space="0"/>
              <w:right w:val="single" w:color="auto" w:sz="4" w:space="0"/>
            </w:tcBorders>
            <w:vAlign w:val="center"/>
          </w:tcPr>
          <w:p w14:paraId="248BE0F6">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▲线上诊疗日报</w:t>
            </w:r>
          </w:p>
        </w:tc>
        <w:tc>
          <w:tcPr>
            <w:tcW w:w="0" w:type="auto"/>
            <w:tcBorders>
              <w:top w:val="nil"/>
              <w:left w:val="nil"/>
              <w:bottom w:val="single" w:color="auto" w:sz="4" w:space="0"/>
              <w:right w:val="single" w:color="auto" w:sz="4" w:space="0"/>
            </w:tcBorders>
            <w:vAlign w:val="center"/>
          </w:tcPr>
          <w:p w14:paraId="06B79D0B">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支持按日统计线上诊疗数据，包括就诊人次，就诊金额；</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支持按科室及业务类型统计数据；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支持按科室维度下钻到所属科室医生的相关服务统计。</w:t>
            </w: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c>
          <w:tcPr>
            <w:tcW w:w="991" w:type="dxa"/>
            <w:tcBorders>
              <w:top w:val="single" w:color="auto" w:sz="4" w:space="0"/>
              <w:left w:val="nil"/>
              <w:bottom w:val="single" w:color="auto" w:sz="4" w:space="0"/>
              <w:right w:val="single" w:color="auto" w:sz="4" w:space="0"/>
            </w:tcBorders>
            <w:vAlign w:val="center"/>
          </w:tcPr>
          <w:p w14:paraId="246DC772">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08BB3799">
            <w:pPr>
              <w:widowControl/>
              <w:spacing w:line="500" w:lineRule="exact"/>
              <w:rPr>
                <w:rFonts w:ascii="宋体" w:hAnsi="宋体" w:cs="宋体"/>
                <w:color w:val="000000"/>
                <w:kern w:val="0"/>
                <w:sz w:val="24"/>
                <w:szCs w:val="24"/>
              </w:rPr>
            </w:pPr>
            <w:r>
              <w:rPr>
                <w:rFonts w:hint="eastAsia" w:ascii="仿宋_GB2312" w:hAnsi="微软雅黑" w:eastAsia="仿宋_GB2312"/>
                <w:b/>
                <w:bCs/>
                <w:color w:val="000000"/>
                <w:sz w:val="24"/>
                <w:szCs w:val="24"/>
              </w:rPr>
              <w:t>请提供相应截图证明的页码</w:t>
            </w:r>
          </w:p>
        </w:tc>
      </w:tr>
      <w:tr w14:paraId="0E498A96">
        <w:tblPrEx>
          <w:tblCellMar>
            <w:top w:w="0" w:type="dxa"/>
            <w:left w:w="108" w:type="dxa"/>
            <w:bottom w:w="0" w:type="dxa"/>
            <w:right w:w="108" w:type="dxa"/>
          </w:tblCellMar>
        </w:tblPrEx>
        <w:trPr>
          <w:trHeight w:val="416"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5C1F54C8">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59C793F9">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71895B4F">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4</w:t>
            </w:r>
            <w:r>
              <w:rPr>
                <w:rFonts w:ascii="宋体" w:hAnsi="宋体" w:cs="宋体"/>
                <w:color w:val="000000"/>
                <w:kern w:val="0"/>
                <w:sz w:val="24"/>
                <w:szCs w:val="24"/>
              </w:rPr>
              <w:t>1</w:t>
            </w:r>
          </w:p>
        </w:tc>
        <w:tc>
          <w:tcPr>
            <w:tcW w:w="0" w:type="auto"/>
            <w:tcBorders>
              <w:top w:val="nil"/>
              <w:left w:val="single" w:color="auto" w:sz="4" w:space="0"/>
              <w:bottom w:val="single" w:color="auto" w:sz="4" w:space="0"/>
              <w:right w:val="single" w:color="auto" w:sz="4" w:space="0"/>
            </w:tcBorders>
            <w:vAlign w:val="center"/>
          </w:tcPr>
          <w:p w14:paraId="45F93E2C">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线上诊疗月报</w:t>
            </w:r>
          </w:p>
        </w:tc>
        <w:tc>
          <w:tcPr>
            <w:tcW w:w="0" w:type="auto"/>
            <w:tcBorders>
              <w:top w:val="nil"/>
              <w:left w:val="nil"/>
              <w:bottom w:val="single" w:color="auto" w:sz="4" w:space="0"/>
              <w:right w:val="single" w:color="auto" w:sz="4" w:space="0"/>
            </w:tcBorders>
            <w:vAlign w:val="center"/>
          </w:tcPr>
          <w:p w14:paraId="4000FFCD">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支持按月统计线上诊疗数据，包括就诊人次，就诊金额；</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支持按科室及业务类型统计数据；</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支持按科室维度下钻到所属科室医生的相关服务统计。</w:t>
            </w:r>
          </w:p>
        </w:tc>
        <w:tc>
          <w:tcPr>
            <w:tcW w:w="991" w:type="dxa"/>
            <w:tcBorders>
              <w:top w:val="single" w:color="auto" w:sz="4" w:space="0"/>
              <w:left w:val="nil"/>
              <w:bottom w:val="single" w:color="auto" w:sz="4" w:space="0"/>
              <w:right w:val="single" w:color="auto" w:sz="4" w:space="0"/>
            </w:tcBorders>
            <w:vAlign w:val="center"/>
          </w:tcPr>
          <w:p w14:paraId="588E6599">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67DFF2DF">
            <w:pPr>
              <w:widowControl/>
              <w:spacing w:line="500" w:lineRule="exact"/>
              <w:rPr>
                <w:rFonts w:ascii="宋体" w:hAnsi="宋体" w:cs="宋体"/>
                <w:color w:val="000000"/>
                <w:kern w:val="0"/>
                <w:sz w:val="24"/>
                <w:szCs w:val="24"/>
              </w:rPr>
            </w:pPr>
          </w:p>
        </w:tc>
      </w:tr>
      <w:tr w14:paraId="380D5EF1">
        <w:tblPrEx>
          <w:tblCellMar>
            <w:top w:w="0" w:type="dxa"/>
            <w:left w:w="108" w:type="dxa"/>
            <w:bottom w:w="0" w:type="dxa"/>
            <w:right w:w="108" w:type="dxa"/>
          </w:tblCellMar>
        </w:tblPrEx>
        <w:trPr>
          <w:trHeight w:val="285" w:hRule="atLeast"/>
          <w:jc w:val="center"/>
        </w:trPr>
        <w:tc>
          <w:tcPr>
            <w:tcW w:w="993" w:type="dxa"/>
            <w:vMerge w:val="restart"/>
            <w:tcBorders>
              <w:top w:val="nil"/>
              <w:left w:val="single" w:color="auto" w:sz="4" w:space="0"/>
              <w:bottom w:val="single" w:color="auto" w:sz="4" w:space="0"/>
              <w:right w:val="single" w:color="auto" w:sz="4" w:space="0"/>
            </w:tcBorders>
            <w:vAlign w:val="center"/>
          </w:tcPr>
          <w:p w14:paraId="0007A9D5">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管理后台</w:t>
            </w:r>
          </w:p>
        </w:tc>
        <w:tc>
          <w:tcPr>
            <w:tcW w:w="1419" w:type="dxa"/>
            <w:vMerge w:val="restart"/>
            <w:tcBorders>
              <w:top w:val="nil"/>
              <w:left w:val="single" w:color="auto" w:sz="4" w:space="0"/>
              <w:bottom w:val="single" w:color="auto" w:sz="4" w:space="0"/>
              <w:right w:val="single" w:color="auto" w:sz="4" w:space="0"/>
            </w:tcBorders>
            <w:vAlign w:val="center"/>
          </w:tcPr>
          <w:p w14:paraId="6D69C7E1">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支撑平台日常运维、权限控制、数据治理与财务对账</w:t>
            </w:r>
          </w:p>
        </w:tc>
        <w:tc>
          <w:tcPr>
            <w:tcW w:w="855" w:type="dxa"/>
            <w:tcBorders>
              <w:top w:val="single" w:color="auto" w:sz="4" w:space="0"/>
              <w:left w:val="nil"/>
              <w:bottom w:val="single" w:color="auto" w:sz="4" w:space="0"/>
              <w:right w:val="single" w:color="auto" w:sz="4" w:space="0"/>
            </w:tcBorders>
            <w:vAlign w:val="center"/>
          </w:tcPr>
          <w:p w14:paraId="28A0D1CB">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4</w:t>
            </w:r>
            <w:r>
              <w:rPr>
                <w:rFonts w:ascii="宋体" w:hAnsi="宋体" w:cs="宋体"/>
                <w:color w:val="000000"/>
                <w:kern w:val="0"/>
                <w:sz w:val="24"/>
                <w:szCs w:val="24"/>
              </w:rPr>
              <w:t>2</w:t>
            </w:r>
          </w:p>
        </w:tc>
        <w:tc>
          <w:tcPr>
            <w:tcW w:w="0" w:type="auto"/>
            <w:tcBorders>
              <w:top w:val="nil"/>
              <w:left w:val="single" w:color="auto" w:sz="4" w:space="0"/>
              <w:bottom w:val="single" w:color="auto" w:sz="4" w:space="0"/>
              <w:right w:val="single" w:color="auto" w:sz="4" w:space="0"/>
            </w:tcBorders>
            <w:vAlign w:val="center"/>
          </w:tcPr>
          <w:p w14:paraId="4FC8DABF">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终端支持</w:t>
            </w:r>
          </w:p>
        </w:tc>
        <w:tc>
          <w:tcPr>
            <w:tcW w:w="0" w:type="auto"/>
            <w:tcBorders>
              <w:top w:val="nil"/>
              <w:left w:val="nil"/>
              <w:bottom w:val="single" w:color="auto" w:sz="4" w:space="0"/>
              <w:right w:val="single" w:color="auto" w:sz="4" w:space="0"/>
            </w:tcBorders>
            <w:vAlign w:val="center"/>
          </w:tcPr>
          <w:p w14:paraId="513EE774">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支持桌面端(Web)。</w:t>
            </w:r>
          </w:p>
        </w:tc>
        <w:tc>
          <w:tcPr>
            <w:tcW w:w="991" w:type="dxa"/>
            <w:tcBorders>
              <w:top w:val="single" w:color="auto" w:sz="4" w:space="0"/>
              <w:left w:val="nil"/>
              <w:bottom w:val="single" w:color="auto" w:sz="4" w:space="0"/>
              <w:right w:val="single" w:color="auto" w:sz="4" w:space="0"/>
            </w:tcBorders>
            <w:vAlign w:val="center"/>
          </w:tcPr>
          <w:p w14:paraId="50C53936">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3AC5CD15">
            <w:pPr>
              <w:widowControl/>
              <w:spacing w:line="500" w:lineRule="exact"/>
              <w:rPr>
                <w:rFonts w:ascii="宋体" w:hAnsi="宋体" w:cs="宋体"/>
                <w:color w:val="000000"/>
                <w:kern w:val="0"/>
                <w:sz w:val="24"/>
                <w:szCs w:val="24"/>
              </w:rPr>
            </w:pPr>
          </w:p>
        </w:tc>
      </w:tr>
      <w:tr w14:paraId="0CF1CCC3">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495DB880">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5D2F8C36">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764E43B1">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4</w:t>
            </w:r>
            <w:r>
              <w:rPr>
                <w:rFonts w:ascii="宋体" w:hAnsi="宋体" w:cs="宋体"/>
                <w:color w:val="000000"/>
                <w:kern w:val="0"/>
                <w:sz w:val="24"/>
                <w:szCs w:val="24"/>
              </w:rPr>
              <w:t>3</w:t>
            </w:r>
          </w:p>
        </w:tc>
        <w:tc>
          <w:tcPr>
            <w:tcW w:w="0" w:type="auto"/>
            <w:tcBorders>
              <w:top w:val="nil"/>
              <w:left w:val="single" w:color="auto" w:sz="4" w:space="0"/>
              <w:bottom w:val="single" w:color="auto" w:sz="4" w:space="0"/>
              <w:right w:val="single" w:color="auto" w:sz="4" w:space="0"/>
            </w:tcBorders>
            <w:vAlign w:val="center"/>
          </w:tcPr>
          <w:p w14:paraId="4F02F587">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登录/退出</w:t>
            </w:r>
          </w:p>
        </w:tc>
        <w:tc>
          <w:tcPr>
            <w:tcW w:w="0" w:type="auto"/>
            <w:tcBorders>
              <w:top w:val="nil"/>
              <w:left w:val="nil"/>
              <w:bottom w:val="single" w:color="auto" w:sz="4" w:space="0"/>
              <w:right w:val="single" w:color="auto" w:sz="4" w:space="0"/>
            </w:tcBorders>
            <w:vAlign w:val="center"/>
          </w:tcPr>
          <w:p w14:paraId="4BCC50CA">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支持手机号+验证码、手机号+密码登录。</w:t>
            </w:r>
          </w:p>
        </w:tc>
        <w:tc>
          <w:tcPr>
            <w:tcW w:w="991" w:type="dxa"/>
            <w:tcBorders>
              <w:top w:val="single" w:color="auto" w:sz="4" w:space="0"/>
              <w:left w:val="nil"/>
              <w:bottom w:val="single" w:color="auto" w:sz="4" w:space="0"/>
              <w:right w:val="single" w:color="auto" w:sz="4" w:space="0"/>
            </w:tcBorders>
            <w:vAlign w:val="center"/>
          </w:tcPr>
          <w:p w14:paraId="4DF7FDB0">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1685A6E8">
            <w:pPr>
              <w:widowControl/>
              <w:spacing w:line="500" w:lineRule="exact"/>
              <w:rPr>
                <w:rFonts w:ascii="宋体" w:hAnsi="宋体" w:cs="宋体"/>
                <w:color w:val="000000"/>
                <w:kern w:val="0"/>
                <w:sz w:val="24"/>
                <w:szCs w:val="24"/>
              </w:rPr>
            </w:pPr>
          </w:p>
        </w:tc>
      </w:tr>
      <w:tr w14:paraId="631C5096">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1649B792">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0618ADC4">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3B112A04">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4</w:t>
            </w:r>
            <w:r>
              <w:rPr>
                <w:rFonts w:ascii="宋体" w:hAnsi="宋体" w:cs="宋体"/>
                <w:color w:val="000000"/>
                <w:kern w:val="0"/>
                <w:sz w:val="24"/>
                <w:szCs w:val="24"/>
              </w:rPr>
              <w:t>4</w:t>
            </w:r>
          </w:p>
        </w:tc>
        <w:tc>
          <w:tcPr>
            <w:tcW w:w="0" w:type="auto"/>
            <w:tcBorders>
              <w:top w:val="nil"/>
              <w:left w:val="single" w:color="auto" w:sz="4" w:space="0"/>
              <w:bottom w:val="single" w:color="auto" w:sz="4" w:space="0"/>
              <w:right w:val="single" w:color="auto" w:sz="4" w:space="0"/>
            </w:tcBorders>
            <w:vAlign w:val="center"/>
          </w:tcPr>
          <w:p w14:paraId="16561712">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重置密码</w:t>
            </w:r>
          </w:p>
        </w:tc>
        <w:tc>
          <w:tcPr>
            <w:tcW w:w="0" w:type="auto"/>
            <w:tcBorders>
              <w:top w:val="nil"/>
              <w:left w:val="nil"/>
              <w:bottom w:val="single" w:color="auto" w:sz="4" w:space="0"/>
              <w:right w:val="single" w:color="auto" w:sz="4" w:space="0"/>
            </w:tcBorders>
            <w:vAlign w:val="center"/>
          </w:tcPr>
          <w:p w14:paraId="4F64633F">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支持重新设置密码。</w:t>
            </w:r>
          </w:p>
        </w:tc>
        <w:tc>
          <w:tcPr>
            <w:tcW w:w="991" w:type="dxa"/>
            <w:tcBorders>
              <w:top w:val="single" w:color="auto" w:sz="4" w:space="0"/>
              <w:left w:val="nil"/>
              <w:bottom w:val="single" w:color="auto" w:sz="4" w:space="0"/>
              <w:right w:val="single" w:color="auto" w:sz="4" w:space="0"/>
            </w:tcBorders>
            <w:vAlign w:val="center"/>
          </w:tcPr>
          <w:p w14:paraId="4FA7BBFF">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57F40AF1">
            <w:pPr>
              <w:widowControl/>
              <w:spacing w:line="500" w:lineRule="exact"/>
              <w:rPr>
                <w:rFonts w:ascii="宋体" w:hAnsi="宋体" w:cs="宋体"/>
                <w:color w:val="000000"/>
                <w:kern w:val="0"/>
                <w:sz w:val="24"/>
                <w:szCs w:val="24"/>
              </w:rPr>
            </w:pPr>
          </w:p>
        </w:tc>
      </w:tr>
      <w:tr w14:paraId="2BADD6BA">
        <w:tblPrEx>
          <w:tblCellMar>
            <w:top w:w="0" w:type="dxa"/>
            <w:left w:w="108" w:type="dxa"/>
            <w:bottom w:w="0" w:type="dxa"/>
            <w:right w:w="108" w:type="dxa"/>
          </w:tblCellMar>
        </w:tblPrEx>
        <w:trPr>
          <w:trHeight w:val="85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55E3184D">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6EB0613C">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5BFFE2A8">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4</w:t>
            </w:r>
            <w:r>
              <w:rPr>
                <w:rFonts w:ascii="宋体" w:hAnsi="宋体" w:cs="宋体"/>
                <w:color w:val="000000"/>
                <w:kern w:val="0"/>
                <w:sz w:val="24"/>
                <w:szCs w:val="24"/>
              </w:rPr>
              <w:t>5</w:t>
            </w:r>
          </w:p>
        </w:tc>
        <w:tc>
          <w:tcPr>
            <w:tcW w:w="0" w:type="auto"/>
            <w:tcBorders>
              <w:top w:val="nil"/>
              <w:left w:val="single" w:color="auto" w:sz="4" w:space="0"/>
              <w:bottom w:val="single" w:color="auto" w:sz="4" w:space="0"/>
              <w:right w:val="single" w:color="auto" w:sz="4" w:space="0"/>
            </w:tcBorders>
            <w:vAlign w:val="center"/>
          </w:tcPr>
          <w:p w14:paraId="7FF77869">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▲工作台</w:t>
            </w:r>
          </w:p>
        </w:tc>
        <w:tc>
          <w:tcPr>
            <w:tcW w:w="0" w:type="auto"/>
            <w:tcBorders>
              <w:top w:val="nil"/>
              <w:left w:val="nil"/>
              <w:bottom w:val="single" w:color="auto" w:sz="4" w:space="0"/>
              <w:right w:val="single" w:color="auto" w:sz="4" w:space="0"/>
            </w:tcBorders>
            <w:vAlign w:val="center"/>
          </w:tcPr>
          <w:p w14:paraId="22C9A191">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工作台应用集成线上诊疗、运营、患者、统计、审批、指控、消息、运维、工具等各类应用服务；</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支持通过点击应用模块跳转到相应系统页面。</w:t>
            </w:r>
          </w:p>
          <w:p w14:paraId="6BB72141">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c>
          <w:tcPr>
            <w:tcW w:w="991" w:type="dxa"/>
            <w:tcBorders>
              <w:top w:val="single" w:color="auto" w:sz="4" w:space="0"/>
              <w:left w:val="nil"/>
              <w:bottom w:val="single" w:color="auto" w:sz="4" w:space="0"/>
              <w:right w:val="single" w:color="auto" w:sz="4" w:space="0"/>
            </w:tcBorders>
            <w:vAlign w:val="center"/>
          </w:tcPr>
          <w:p w14:paraId="782CD1DA">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5ED8903F">
            <w:pPr>
              <w:widowControl/>
              <w:spacing w:line="500" w:lineRule="exact"/>
              <w:rPr>
                <w:rFonts w:ascii="宋体" w:hAnsi="宋体" w:cs="宋体"/>
                <w:color w:val="000000"/>
                <w:kern w:val="0"/>
                <w:sz w:val="24"/>
                <w:szCs w:val="24"/>
              </w:rPr>
            </w:pPr>
            <w:r>
              <w:rPr>
                <w:rFonts w:hint="eastAsia" w:ascii="仿宋_GB2312" w:hAnsi="微软雅黑" w:eastAsia="仿宋_GB2312"/>
                <w:b/>
                <w:bCs/>
                <w:color w:val="000000"/>
                <w:sz w:val="24"/>
                <w:szCs w:val="24"/>
              </w:rPr>
              <w:t>请提供相应截图证明的页码</w:t>
            </w:r>
          </w:p>
        </w:tc>
      </w:tr>
      <w:tr w14:paraId="56A3A32D">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6354DB67">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121AE5EA">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1A4FDC76">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4</w:t>
            </w:r>
            <w:r>
              <w:rPr>
                <w:rFonts w:ascii="宋体" w:hAnsi="宋体" w:cs="宋体"/>
                <w:color w:val="000000"/>
                <w:kern w:val="0"/>
                <w:sz w:val="24"/>
                <w:szCs w:val="24"/>
              </w:rPr>
              <w:t>6</w:t>
            </w:r>
          </w:p>
        </w:tc>
        <w:tc>
          <w:tcPr>
            <w:tcW w:w="0" w:type="auto"/>
            <w:tcBorders>
              <w:top w:val="nil"/>
              <w:left w:val="single" w:color="auto" w:sz="4" w:space="0"/>
              <w:bottom w:val="single" w:color="auto" w:sz="4" w:space="0"/>
              <w:right w:val="single" w:color="auto" w:sz="4" w:space="0"/>
            </w:tcBorders>
            <w:vAlign w:val="center"/>
          </w:tcPr>
          <w:p w14:paraId="5EF09144">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药品管理</w:t>
            </w:r>
          </w:p>
        </w:tc>
        <w:tc>
          <w:tcPr>
            <w:tcW w:w="0" w:type="auto"/>
            <w:tcBorders>
              <w:top w:val="nil"/>
              <w:left w:val="nil"/>
              <w:bottom w:val="single" w:color="auto" w:sz="4" w:space="0"/>
              <w:right w:val="single" w:color="auto" w:sz="4" w:space="0"/>
            </w:tcBorders>
            <w:vAlign w:val="center"/>
          </w:tcPr>
          <w:p w14:paraId="2EEB431C">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支持对药品进行管理。</w:t>
            </w:r>
          </w:p>
        </w:tc>
        <w:tc>
          <w:tcPr>
            <w:tcW w:w="991" w:type="dxa"/>
            <w:tcBorders>
              <w:top w:val="single" w:color="auto" w:sz="4" w:space="0"/>
              <w:left w:val="nil"/>
              <w:bottom w:val="single" w:color="auto" w:sz="4" w:space="0"/>
              <w:right w:val="single" w:color="auto" w:sz="4" w:space="0"/>
            </w:tcBorders>
            <w:vAlign w:val="center"/>
          </w:tcPr>
          <w:p w14:paraId="1DEAFE45">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7392C819">
            <w:pPr>
              <w:widowControl/>
              <w:spacing w:line="500" w:lineRule="exact"/>
              <w:rPr>
                <w:rFonts w:ascii="宋体" w:hAnsi="宋体" w:cs="宋体"/>
                <w:color w:val="000000"/>
                <w:kern w:val="0"/>
                <w:sz w:val="24"/>
                <w:szCs w:val="24"/>
              </w:rPr>
            </w:pPr>
          </w:p>
        </w:tc>
      </w:tr>
      <w:tr w14:paraId="350D4B51">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5C323530">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29C87597">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63DCECEE">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4</w:t>
            </w:r>
            <w:r>
              <w:rPr>
                <w:rFonts w:ascii="宋体" w:hAnsi="宋体" w:cs="宋体"/>
                <w:color w:val="000000"/>
                <w:kern w:val="0"/>
                <w:sz w:val="24"/>
                <w:szCs w:val="24"/>
              </w:rPr>
              <w:t>7</w:t>
            </w:r>
          </w:p>
        </w:tc>
        <w:tc>
          <w:tcPr>
            <w:tcW w:w="0" w:type="auto"/>
            <w:tcBorders>
              <w:top w:val="nil"/>
              <w:left w:val="single" w:color="auto" w:sz="4" w:space="0"/>
              <w:bottom w:val="single" w:color="auto" w:sz="4" w:space="0"/>
              <w:right w:val="single" w:color="auto" w:sz="4" w:space="0"/>
            </w:tcBorders>
            <w:vAlign w:val="center"/>
          </w:tcPr>
          <w:p w14:paraId="42A3599F">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配药审核</w:t>
            </w:r>
          </w:p>
        </w:tc>
        <w:tc>
          <w:tcPr>
            <w:tcW w:w="0" w:type="auto"/>
            <w:tcBorders>
              <w:top w:val="nil"/>
              <w:left w:val="nil"/>
              <w:bottom w:val="single" w:color="auto" w:sz="4" w:space="0"/>
              <w:right w:val="single" w:color="auto" w:sz="4" w:space="0"/>
            </w:tcBorders>
            <w:vAlign w:val="center"/>
          </w:tcPr>
          <w:p w14:paraId="22D08D9F">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药师对已开具的处方进行审核操作。</w:t>
            </w:r>
          </w:p>
        </w:tc>
        <w:tc>
          <w:tcPr>
            <w:tcW w:w="991" w:type="dxa"/>
            <w:tcBorders>
              <w:top w:val="single" w:color="auto" w:sz="4" w:space="0"/>
              <w:left w:val="nil"/>
              <w:bottom w:val="single" w:color="auto" w:sz="4" w:space="0"/>
              <w:right w:val="single" w:color="auto" w:sz="4" w:space="0"/>
            </w:tcBorders>
            <w:vAlign w:val="center"/>
          </w:tcPr>
          <w:p w14:paraId="498F56A8">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510DFC04">
            <w:pPr>
              <w:widowControl/>
              <w:spacing w:line="500" w:lineRule="exact"/>
              <w:rPr>
                <w:rFonts w:ascii="宋体" w:hAnsi="宋体" w:cs="宋体"/>
                <w:color w:val="000000"/>
                <w:kern w:val="0"/>
                <w:sz w:val="24"/>
                <w:szCs w:val="24"/>
              </w:rPr>
            </w:pPr>
          </w:p>
        </w:tc>
      </w:tr>
      <w:tr w14:paraId="2DDE79F2">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03A7A6E1">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69FA2B03">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51E1E457">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4</w:t>
            </w:r>
            <w:r>
              <w:rPr>
                <w:rFonts w:ascii="宋体" w:hAnsi="宋体" w:cs="宋体"/>
                <w:color w:val="000000"/>
                <w:kern w:val="0"/>
                <w:sz w:val="24"/>
                <w:szCs w:val="24"/>
              </w:rPr>
              <w:t>8</w:t>
            </w:r>
          </w:p>
        </w:tc>
        <w:tc>
          <w:tcPr>
            <w:tcW w:w="0" w:type="auto"/>
            <w:tcBorders>
              <w:top w:val="nil"/>
              <w:left w:val="single" w:color="auto" w:sz="4" w:space="0"/>
              <w:bottom w:val="single" w:color="auto" w:sz="4" w:space="0"/>
              <w:right w:val="single" w:color="auto" w:sz="4" w:space="0"/>
            </w:tcBorders>
            <w:vAlign w:val="center"/>
          </w:tcPr>
          <w:p w14:paraId="39599AE5">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处方发药</w:t>
            </w:r>
          </w:p>
        </w:tc>
        <w:tc>
          <w:tcPr>
            <w:tcW w:w="0" w:type="auto"/>
            <w:tcBorders>
              <w:top w:val="nil"/>
              <w:left w:val="nil"/>
              <w:bottom w:val="single" w:color="auto" w:sz="4" w:space="0"/>
              <w:right w:val="single" w:color="auto" w:sz="4" w:space="0"/>
            </w:tcBorders>
            <w:vAlign w:val="center"/>
          </w:tcPr>
          <w:p w14:paraId="77B19E63">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对已审核处方进行发药处理等操作，支持配送单打印。</w:t>
            </w:r>
          </w:p>
        </w:tc>
        <w:tc>
          <w:tcPr>
            <w:tcW w:w="991" w:type="dxa"/>
            <w:tcBorders>
              <w:top w:val="single" w:color="auto" w:sz="4" w:space="0"/>
              <w:left w:val="nil"/>
              <w:bottom w:val="single" w:color="auto" w:sz="4" w:space="0"/>
              <w:right w:val="single" w:color="auto" w:sz="4" w:space="0"/>
            </w:tcBorders>
            <w:vAlign w:val="center"/>
          </w:tcPr>
          <w:p w14:paraId="46BF98C7">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23F2AC01">
            <w:pPr>
              <w:widowControl/>
              <w:spacing w:line="500" w:lineRule="exact"/>
              <w:rPr>
                <w:rFonts w:ascii="宋体" w:hAnsi="宋体" w:cs="宋体"/>
                <w:color w:val="000000"/>
                <w:kern w:val="0"/>
                <w:sz w:val="24"/>
                <w:szCs w:val="24"/>
              </w:rPr>
            </w:pPr>
          </w:p>
        </w:tc>
      </w:tr>
      <w:tr w14:paraId="7215CD92">
        <w:tblPrEx>
          <w:tblCellMar>
            <w:top w:w="0" w:type="dxa"/>
            <w:left w:w="108" w:type="dxa"/>
            <w:bottom w:w="0" w:type="dxa"/>
            <w:right w:w="108" w:type="dxa"/>
          </w:tblCellMar>
        </w:tblPrEx>
        <w:trPr>
          <w:trHeight w:val="85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033C851B">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1D9535BC">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55A9A42E">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4</w:t>
            </w:r>
            <w:r>
              <w:rPr>
                <w:rFonts w:ascii="宋体" w:hAnsi="宋体" w:cs="宋体"/>
                <w:color w:val="000000"/>
                <w:kern w:val="0"/>
                <w:sz w:val="24"/>
                <w:szCs w:val="24"/>
              </w:rPr>
              <w:t>9</w:t>
            </w:r>
          </w:p>
        </w:tc>
        <w:tc>
          <w:tcPr>
            <w:tcW w:w="0" w:type="auto"/>
            <w:tcBorders>
              <w:top w:val="nil"/>
              <w:left w:val="single" w:color="auto" w:sz="4" w:space="0"/>
              <w:bottom w:val="single" w:color="auto" w:sz="4" w:space="0"/>
              <w:right w:val="single" w:color="auto" w:sz="4" w:space="0"/>
            </w:tcBorders>
            <w:vAlign w:val="center"/>
          </w:tcPr>
          <w:p w14:paraId="25D26A35">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▲组织架构管理</w:t>
            </w:r>
          </w:p>
        </w:tc>
        <w:tc>
          <w:tcPr>
            <w:tcW w:w="0" w:type="auto"/>
            <w:tcBorders>
              <w:top w:val="nil"/>
              <w:left w:val="nil"/>
              <w:bottom w:val="single" w:color="auto" w:sz="4" w:space="0"/>
              <w:right w:val="single" w:color="auto" w:sz="4" w:space="0"/>
            </w:tcBorders>
            <w:vAlign w:val="center"/>
          </w:tcPr>
          <w:p w14:paraId="1B9142AA">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支持新增、编辑、删除科室以及成员信息；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支持配置敏感成员信息，对成员通讯录卡片的多个字段进行可见、隐藏的设置。</w:t>
            </w:r>
          </w:p>
          <w:p w14:paraId="5BB95AC1">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c>
          <w:tcPr>
            <w:tcW w:w="991" w:type="dxa"/>
            <w:tcBorders>
              <w:top w:val="single" w:color="auto" w:sz="4" w:space="0"/>
              <w:left w:val="nil"/>
              <w:bottom w:val="single" w:color="auto" w:sz="4" w:space="0"/>
              <w:right w:val="single" w:color="auto" w:sz="4" w:space="0"/>
            </w:tcBorders>
            <w:vAlign w:val="center"/>
          </w:tcPr>
          <w:p w14:paraId="1210760E">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5CC4BDE6">
            <w:pPr>
              <w:widowControl/>
              <w:spacing w:line="500" w:lineRule="exact"/>
              <w:rPr>
                <w:rFonts w:ascii="宋体" w:hAnsi="宋体" w:cs="宋体"/>
                <w:color w:val="000000"/>
                <w:kern w:val="0"/>
                <w:sz w:val="24"/>
                <w:szCs w:val="24"/>
              </w:rPr>
            </w:pPr>
            <w:r>
              <w:rPr>
                <w:rFonts w:hint="eastAsia" w:ascii="仿宋_GB2312" w:hAnsi="微软雅黑" w:eastAsia="仿宋_GB2312"/>
                <w:b/>
                <w:bCs/>
                <w:color w:val="000000"/>
                <w:sz w:val="24"/>
                <w:szCs w:val="24"/>
              </w:rPr>
              <w:t>请提供相应截图证明的页码</w:t>
            </w:r>
          </w:p>
        </w:tc>
      </w:tr>
      <w:tr w14:paraId="3DABEC16">
        <w:tblPrEx>
          <w:tblCellMar>
            <w:top w:w="0" w:type="dxa"/>
            <w:left w:w="108" w:type="dxa"/>
            <w:bottom w:w="0" w:type="dxa"/>
            <w:right w:w="108" w:type="dxa"/>
          </w:tblCellMar>
        </w:tblPrEx>
        <w:trPr>
          <w:trHeight w:val="570"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54BED491">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68D2A9B3">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6ED8C79B">
            <w:pPr>
              <w:widowControl/>
              <w:spacing w:line="500" w:lineRule="exact"/>
              <w:jc w:val="center"/>
              <w:rPr>
                <w:rFonts w:ascii="宋体" w:hAnsi="宋体" w:cs="宋体"/>
                <w:color w:val="000000"/>
                <w:kern w:val="0"/>
                <w:sz w:val="24"/>
                <w:szCs w:val="24"/>
              </w:rPr>
            </w:pPr>
            <w:r>
              <w:rPr>
                <w:rFonts w:ascii="宋体" w:hAnsi="宋体" w:cs="宋体"/>
                <w:color w:val="000000"/>
                <w:kern w:val="0"/>
                <w:sz w:val="24"/>
                <w:szCs w:val="24"/>
              </w:rPr>
              <w:t>50</w:t>
            </w:r>
          </w:p>
        </w:tc>
        <w:tc>
          <w:tcPr>
            <w:tcW w:w="0" w:type="auto"/>
            <w:tcBorders>
              <w:top w:val="nil"/>
              <w:left w:val="single" w:color="auto" w:sz="4" w:space="0"/>
              <w:bottom w:val="single" w:color="auto" w:sz="4" w:space="0"/>
              <w:right w:val="single" w:color="auto" w:sz="4" w:space="0"/>
            </w:tcBorders>
            <w:vAlign w:val="center"/>
          </w:tcPr>
          <w:p w14:paraId="131CFEA1">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文章发布管理</w:t>
            </w:r>
          </w:p>
        </w:tc>
        <w:tc>
          <w:tcPr>
            <w:tcW w:w="0" w:type="auto"/>
            <w:tcBorders>
              <w:top w:val="nil"/>
              <w:left w:val="nil"/>
              <w:bottom w:val="single" w:color="auto" w:sz="4" w:space="0"/>
              <w:right w:val="single" w:color="auto" w:sz="4" w:space="0"/>
            </w:tcBorders>
            <w:vAlign w:val="center"/>
          </w:tcPr>
          <w:p w14:paraId="02F7E9EB">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提供文章、健康宣教的后台管理功能，支持管理文章分类、维护文章内容。</w:t>
            </w:r>
          </w:p>
        </w:tc>
        <w:tc>
          <w:tcPr>
            <w:tcW w:w="991" w:type="dxa"/>
            <w:tcBorders>
              <w:top w:val="single" w:color="auto" w:sz="4" w:space="0"/>
              <w:left w:val="nil"/>
              <w:bottom w:val="single" w:color="auto" w:sz="4" w:space="0"/>
              <w:right w:val="single" w:color="auto" w:sz="4" w:space="0"/>
            </w:tcBorders>
            <w:vAlign w:val="center"/>
          </w:tcPr>
          <w:p w14:paraId="61156E52">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61865AF3">
            <w:pPr>
              <w:widowControl/>
              <w:spacing w:line="500" w:lineRule="exact"/>
              <w:rPr>
                <w:rFonts w:ascii="宋体" w:hAnsi="宋体" w:cs="宋体"/>
                <w:color w:val="000000"/>
                <w:kern w:val="0"/>
                <w:sz w:val="24"/>
                <w:szCs w:val="24"/>
              </w:rPr>
            </w:pPr>
          </w:p>
        </w:tc>
      </w:tr>
      <w:tr w14:paraId="6F14FBE3">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16419BC2">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50697D06">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61253D8D">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5</w:t>
            </w:r>
            <w:r>
              <w:rPr>
                <w:rFonts w:ascii="宋体" w:hAnsi="宋体" w:cs="宋体"/>
                <w:color w:val="000000"/>
                <w:kern w:val="0"/>
                <w:sz w:val="24"/>
                <w:szCs w:val="24"/>
              </w:rPr>
              <w:t>1</w:t>
            </w:r>
          </w:p>
        </w:tc>
        <w:tc>
          <w:tcPr>
            <w:tcW w:w="0" w:type="auto"/>
            <w:tcBorders>
              <w:top w:val="nil"/>
              <w:left w:val="single" w:color="auto" w:sz="4" w:space="0"/>
              <w:bottom w:val="single" w:color="auto" w:sz="4" w:space="0"/>
              <w:right w:val="single" w:color="auto" w:sz="4" w:space="0"/>
            </w:tcBorders>
            <w:vAlign w:val="center"/>
          </w:tcPr>
          <w:p w14:paraId="79FFE707">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科室管理</w:t>
            </w:r>
          </w:p>
        </w:tc>
        <w:tc>
          <w:tcPr>
            <w:tcW w:w="0" w:type="auto"/>
            <w:tcBorders>
              <w:top w:val="nil"/>
              <w:left w:val="nil"/>
              <w:bottom w:val="single" w:color="auto" w:sz="4" w:space="0"/>
              <w:right w:val="single" w:color="auto" w:sz="4" w:space="0"/>
            </w:tcBorders>
            <w:vAlign w:val="center"/>
          </w:tcPr>
          <w:p w14:paraId="5B4024C0">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支持新增、编辑、删除科室以及科室下的成员信息。</w:t>
            </w:r>
          </w:p>
        </w:tc>
        <w:tc>
          <w:tcPr>
            <w:tcW w:w="991" w:type="dxa"/>
            <w:tcBorders>
              <w:top w:val="single" w:color="auto" w:sz="4" w:space="0"/>
              <w:left w:val="nil"/>
              <w:bottom w:val="single" w:color="auto" w:sz="4" w:space="0"/>
              <w:right w:val="single" w:color="auto" w:sz="4" w:space="0"/>
            </w:tcBorders>
            <w:vAlign w:val="center"/>
          </w:tcPr>
          <w:p w14:paraId="0C6766B3">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76BB69F9">
            <w:pPr>
              <w:widowControl/>
              <w:spacing w:line="500" w:lineRule="exact"/>
              <w:rPr>
                <w:rFonts w:ascii="宋体" w:hAnsi="宋体" w:cs="宋体"/>
                <w:color w:val="000000"/>
                <w:kern w:val="0"/>
                <w:sz w:val="24"/>
                <w:szCs w:val="24"/>
              </w:rPr>
            </w:pPr>
          </w:p>
        </w:tc>
      </w:tr>
      <w:tr w14:paraId="3E490987">
        <w:tblPrEx>
          <w:tblCellMar>
            <w:top w:w="0" w:type="dxa"/>
            <w:left w:w="108" w:type="dxa"/>
            <w:bottom w:w="0" w:type="dxa"/>
            <w:right w:w="108" w:type="dxa"/>
          </w:tblCellMar>
        </w:tblPrEx>
        <w:trPr>
          <w:trHeight w:val="699"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1404BB43">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55C8E76C">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6B845B17">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5</w:t>
            </w:r>
            <w:r>
              <w:rPr>
                <w:rFonts w:ascii="宋体" w:hAnsi="宋体" w:cs="宋体"/>
                <w:color w:val="000000"/>
                <w:kern w:val="0"/>
                <w:sz w:val="24"/>
                <w:szCs w:val="24"/>
              </w:rPr>
              <w:t>2</w:t>
            </w:r>
          </w:p>
        </w:tc>
        <w:tc>
          <w:tcPr>
            <w:tcW w:w="0" w:type="auto"/>
            <w:tcBorders>
              <w:top w:val="nil"/>
              <w:left w:val="single" w:color="auto" w:sz="4" w:space="0"/>
              <w:bottom w:val="single" w:color="auto" w:sz="4" w:space="0"/>
              <w:right w:val="single" w:color="auto" w:sz="4" w:space="0"/>
            </w:tcBorders>
            <w:vAlign w:val="center"/>
          </w:tcPr>
          <w:p w14:paraId="1F7E8BD7">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排班管理</w:t>
            </w:r>
          </w:p>
        </w:tc>
        <w:tc>
          <w:tcPr>
            <w:tcW w:w="0" w:type="auto"/>
            <w:tcBorders>
              <w:top w:val="nil"/>
              <w:left w:val="nil"/>
              <w:bottom w:val="single" w:color="auto" w:sz="4" w:space="0"/>
              <w:right w:val="single" w:color="auto" w:sz="4" w:space="0"/>
            </w:tcBorders>
            <w:vAlign w:val="center"/>
          </w:tcPr>
          <w:p w14:paraId="6C549754">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支持新增、编辑、删除医生排班；</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支持按科室、按医生维度查看医生排班；</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支持配置排班模版，系统根据模版自动排班；</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支持批量更新、删除医生排班;</w:t>
            </w:r>
          </w:p>
          <w:p w14:paraId="3A532999">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支持撰写文字介绍，并可针对不同班次配置差异化介绍内容;</w:t>
            </w:r>
          </w:p>
          <w:p w14:paraId="2D36B030">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医生可发起个人排班变更申请，经管理员审核后生效。</w:t>
            </w:r>
          </w:p>
        </w:tc>
        <w:tc>
          <w:tcPr>
            <w:tcW w:w="991" w:type="dxa"/>
            <w:tcBorders>
              <w:top w:val="single" w:color="auto" w:sz="4" w:space="0"/>
              <w:left w:val="nil"/>
              <w:bottom w:val="single" w:color="auto" w:sz="4" w:space="0"/>
              <w:right w:val="single" w:color="auto" w:sz="4" w:space="0"/>
            </w:tcBorders>
            <w:vAlign w:val="center"/>
          </w:tcPr>
          <w:p w14:paraId="0CB7A9BC">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76AEF7E2">
            <w:pPr>
              <w:widowControl/>
              <w:spacing w:line="500" w:lineRule="exact"/>
              <w:rPr>
                <w:rFonts w:ascii="宋体" w:hAnsi="宋体" w:cs="宋体"/>
                <w:color w:val="000000"/>
                <w:kern w:val="0"/>
                <w:sz w:val="24"/>
                <w:szCs w:val="24"/>
              </w:rPr>
            </w:pPr>
          </w:p>
        </w:tc>
      </w:tr>
      <w:tr w14:paraId="0F4ADE23">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0F342220">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4F4AF72A">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67B2B0FB">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5</w:t>
            </w:r>
            <w:r>
              <w:rPr>
                <w:rFonts w:ascii="宋体" w:hAnsi="宋体" w:cs="宋体"/>
                <w:color w:val="000000"/>
                <w:kern w:val="0"/>
                <w:sz w:val="24"/>
                <w:szCs w:val="24"/>
              </w:rPr>
              <w:t>3</w:t>
            </w:r>
          </w:p>
        </w:tc>
        <w:tc>
          <w:tcPr>
            <w:tcW w:w="0" w:type="auto"/>
            <w:tcBorders>
              <w:top w:val="nil"/>
              <w:left w:val="single" w:color="auto" w:sz="4" w:space="0"/>
              <w:bottom w:val="single" w:color="auto" w:sz="4" w:space="0"/>
              <w:right w:val="single" w:color="auto" w:sz="4" w:space="0"/>
            </w:tcBorders>
            <w:vAlign w:val="center"/>
          </w:tcPr>
          <w:p w14:paraId="2B9AD0EE">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班次管理</w:t>
            </w:r>
          </w:p>
        </w:tc>
        <w:tc>
          <w:tcPr>
            <w:tcW w:w="0" w:type="auto"/>
            <w:tcBorders>
              <w:top w:val="nil"/>
              <w:left w:val="nil"/>
              <w:bottom w:val="single" w:color="auto" w:sz="4" w:space="0"/>
              <w:right w:val="single" w:color="auto" w:sz="4" w:space="0"/>
            </w:tcBorders>
            <w:vAlign w:val="center"/>
          </w:tcPr>
          <w:p w14:paraId="0A1AA7B9">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对班次信息进行维护。</w:t>
            </w:r>
          </w:p>
        </w:tc>
        <w:tc>
          <w:tcPr>
            <w:tcW w:w="991" w:type="dxa"/>
            <w:tcBorders>
              <w:top w:val="single" w:color="auto" w:sz="4" w:space="0"/>
              <w:left w:val="nil"/>
              <w:bottom w:val="single" w:color="auto" w:sz="4" w:space="0"/>
              <w:right w:val="single" w:color="auto" w:sz="4" w:space="0"/>
            </w:tcBorders>
            <w:vAlign w:val="center"/>
          </w:tcPr>
          <w:p w14:paraId="6945345E">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6ED72355">
            <w:pPr>
              <w:widowControl/>
              <w:spacing w:line="500" w:lineRule="exact"/>
              <w:rPr>
                <w:rFonts w:ascii="宋体" w:hAnsi="宋体" w:cs="宋体"/>
                <w:color w:val="000000"/>
                <w:kern w:val="0"/>
                <w:sz w:val="24"/>
                <w:szCs w:val="24"/>
              </w:rPr>
            </w:pPr>
          </w:p>
        </w:tc>
      </w:tr>
      <w:tr w14:paraId="49A2E1E9">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41C97218">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534D3B8E">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7F198AF1">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5</w:t>
            </w:r>
            <w:r>
              <w:rPr>
                <w:rFonts w:ascii="宋体" w:hAnsi="宋体" w:cs="宋体"/>
                <w:color w:val="000000"/>
                <w:kern w:val="0"/>
                <w:sz w:val="24"/>
                <w:szCs w:val="24"/>
              </w:rPr>
              <w:t>4</w:t>
            </w:r>
          </w:p>
        </w:tc>
        <w:tc>
          <w:tcPr>
            <w:tcW w:w="0" w:type="auto"/>
            <w:tcBorders>
              <w:top w:val="nil"/>
              <w:left w:val="single" w:color="auto" w:sz="4" w:space="0"/>
              <w:bottom w:val="single" w:color="auto" w:sz="4" w:space="0"/>
              <w:right w:val="single" w:color="auto" w:sz="4" w:space="0"/>
            </w:tcBorders>
            <w:vAlign w:val="center"/>
          </w:tcPr>
          <w:p w14:paraId="2F8EB253">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号别管理</w:t>
            </w:r>
          </w:p>
        </w:tc>
        <w:tc>
          <w:tcPr>
            <w:tcW w:w="0" w:type="auto"/>
            <w:tcBorders>
              <w:top w:val="nil"/>
              <w:left w:val="nil"/>
              <w:bottom w:val="single" w:color="auto" w:sz="4" w:space="0"/>
              <w:right w:val="single" w:color="auto" w:sz="4" w:space="0"/>
            </w:tcBorders>
            <w:vAlign w:val="center"/>
          </w:tcPr>
          <w:p w14:paraId="73A98FE2">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对号别信息进行维护。</w:t>
            </w:r>
          </w:p>
        </w:tc>
        <w:tc>
          <w:tcPr>
            <w:tcW w:w="991" w:type="dxa"/>
            <w:tcBorders>
              <w:top w:val="single" w:color="auto" w:sz="4" w:space="0"/>
              <w:left w:val="nil"/>
              <w:bottom w:val="single" w:color="auto" w:sz="4" w:space="0"/>
              <w:right w:val="single" w:color="auto" w:sz="4" w:space="0"/>
            </w:tcBorders>
            <w:vAlign w:val="center"/>
          </w:tcPr>
          <w:p w14:paraId="26E5E95A">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54964EE8">
            <w:pPr>
              <w:widowControl/>
              <w:spacing w:line="500" w:lineRule="exact"/>
              <w:rPr>
                <w:rFonts w:ascii="宋体" w:hAnsi="宋体" w:cs="宋体"/>
                <w:color w:val="000000"/>
                <w:kern w:val="0"/>
                <w:sz w:val="24"/>
                <w:szCs w:val="24"/>
              </w:rPr>
            </w:pPr>
          </w:p>
        </w:tc>
      </w:tr>
      <w:tr w14:paraId="0E33163C">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75CD30C7">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2DF19337">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54CE94D8">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5</w:t>
            </w:r>
            <w:r>
              <w:rPr>
                <w:rFonts w:ascii="宋体" w:hAnsi="宋体" w:cs="宋体"/>
                <w:color w:val="000000"/>
                <w:kern w:val="0"/>
                <w:sz w:val="24"/>
                <w:szCs w:val="24"/>
              </w:rPr>
              <w:t>5</w:t>
            </w:r>
          </w:p>
        </w:tc>
        <w:tc>
          <w:tcPr>
            <w:tcW w:w="0" w:type="auto"/>
            <w:tcBorders>
              <w:top w:val="nil"/>
              <w:left w:val="single" w:color="auto" w:sz="4" w:space="0"/>
              <w:bottom w:val="single" w:color="auto" w:sz="4" w:space="0"/>
              <w:right w:val="single" w:color="auto" w:sz="4" w:space="0"/>
            </w:tcBorders>
            <w:vAlign w:val="center"/>
          </w:tcPr>
          <w:p w14:paraId="5DA917E0">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病种管理</w:t>
            </w:r>
          </w:p>
        </w:tc>
        <w:tc>
          <w:tcPr>
            <w:tcW w:w="0" w:type="auto"/>
            <w:tcBorders>
              <w:top w:val="nil"/>
              <w:left w:val="nil"/>
              <w:bottom w:val="single" w:color="auto" w:sz="4" w:space="0"/>
              <w:right w:val="single" w:color="auto" w:sz="4" w:space="0"/>
            </w:tcBorders>
            <w:vAlign w:val="center"/>
          </w:tcPr>
          <w:p w14:paraId="3DF4D5FB">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对病种信息进行维护。</w:t>
            </w:r>
          </w:p>
        </w:tc>
        <w:tc>
          <w:tcPr>
            <w:tcW w:w="991" w:type="dxa"/>
            <w:tcBorders>
              <w:top w:val="single" w:color="auto" w:sz="4" w:space="0"/>
              <w:left w:val="nil"/>
              <w:bottom w:val="single" w:color="auto" w:sz="4" w:space="0"/>
              <w:right w:val="single" w:color="auto" w:sz="4" w:space="0"/>
            </w:tcBorders>
            <w:vAlign w:val="center"/>
          </w:tcPr>
          <w:p w14:paraId="6E5B4A8A">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3676944A">
            <w:pPr>
              <w:widowControl/>
              <w:spacing w:line="500" w:lineRule="exact"/>
              <w:rPr>
                <w:rFonts w:ascii="宋体" w:hAnsi="宋体" w:cs="宋体"/>
                <w:color w:val="000000"/>
                <w:kern w:val="0"/>
                <w:sz w:val="24"/>
                <w:szCs w:val="24"/>
              </w:rPr>
            </w:pPr>
          </w:p>
        </w:tc>
      </w:tr>
      <w:tr w14:paraId="66EC4BF1">
        <w:tblPrEx>
          <w:tblCellMar>
            <w:top w:w="0" w:type="dxa"/>
            <w:left w:w="108" w:type="dxa"/>
            <w:bottom w:w="0" w:type="dxa"/>
            <w:right w:w="108" w:type="dxa"/>
          </w:tblCellMar>
        </w:tblPrEx>
        <w:trPr>
          <w:trHeight w:val="570"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29CD0F00">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2A3F3EAF">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62459252">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5</w:t>
            </w:r>
            <w:r>
              <w:rPr>
                <w:rFonts w:ascii="宋体" w:hAnsi="宋体" w:cs="宋体"/>
                <w:color w:val="000000"/>
                <w:kern w:val="0"/>
                <w:sz w:val="24"/>
                <w:szCs w:val="24"/>
              </w:rPr>
              <w:t>6</w:t>
            </w:r>
          </w:p>
        </w:tc>
        <w:tc>
          <w:tcPr>
            <w:tcW w:w="0" w:type="auto"/>
            <w:tcBorders>
              <w:top w:val="nil"/>
              <w:left w:val="single" w:color="auto" w:sz="4" w:space="0"/>
              <w:bottom w:val="single" w:color="auto" w:sz="4" w:space="0"/>
              <w:right w:val="single" w:color="auto" w:sz="4" w:space="0"/>
            </w:tcBorders>
            <w:vAlign w:val="center"/>
          </w:tcPr>
          <w:p w14:paraId="79F2B014">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▲问诊业务配置</w:t>
            </w:r>
          </w:p>
        </w:tc>
        <w:tc>
          <w:tcPr>
            <w:tcW w:w="0" w:type="auto"/>
            <w:tcBorders>
              <w:top w:val="nil"/>
              <w:left w:val="nil"/>
              <w:bottom w:val="single" w:color="auto" w:sz="4" w:space="0"/>
              <w:right w:val="single" w:color="auto" w:sz="4" w:space="0"/>
            </w:tcBorders>
            <w:vAlign w:val="center"/>
          </w:tcPr>
          <w:p w14:paraId="4BED0570">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支持对复诊/咨询等问诊业务进行相关配置，包括基础配置、退号配置、队列配置、消息配置、会话配置等。</w:t>
            </w:r>
          </w:p>
          <w:p w14:paraId="11840826">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c>
          <w:tcPr>
            <w:tcW w:w="991" w:type="dxa"/>
            <w:tcBorders>
              <w:top w:val="single" w:color="auto" w:sz="4" w:space="0"/>
              <w:left w:val="nil"/>
              <w:bottom w:val="single" w:color="auto" w:sz="4" w:space="0"/>
              <w:right w:val="single" w:color="auto" w:sz="4" w:space="0"/>
            </w:tcBorders>
            <w:vAlign w:val="center"/>
          </w:tcPr>
          <w:p w14:paraId="6CC69541">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65CB4531">
            <w:pPr>
              <w:widowControl/>
              <w:spacing w:line="500" w:lineRule="exact"/>
              <w:rPr>
                <w:rFonts w:ascii="宋体" w:hAnsi="宋体" w:cs="宋体"/>
                <w:color w:val="000000"/>
                <w:kern w:val="0"/>
                <w:sz w:val="24"/>
                <w:szCs w:val="24"/>
              </w:rPr>
            </w:pPr>
            <w:r>
              <w:rPr>
                <w:rFonts w:hint="eastAsia" w:ascii="仿宋_GB2312" w:hAnsi="微软雅黑" w:eastAsia="仿宋_GB2312"/>
                <w:b/>
                <w:bCs/>
                <w:color w:val="000000"/>
                <w:sz w:val="24"/>
                <w:szCs w:val="24"/>
              </w:rPr>
              <w:t>请提供相应截图证明的页码</w:t>
            </w:r>
          </w:p>
        </w:tc>
      </w:tr>
      <w:tr w14:paraId="6F759156">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54EBA030">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38D65144">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34EDAB09">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5</w:t>
            </w:r>
            <w:r>
              <w:rPr>
                <w:rFonts w:ascii="宋体" w:hAnsi="宋体" w:cs="宋体"/>
                <w:color w:val="000000"/>
                <w:kern w:val="0"/>
                <w:sz w:val="24"/>
                <w:szCs w:val="24"/>
              </w:rPr>
              <w:t>7</w:t>
            </w:r>
          </w:p>
        </w:tc>
        <w:tc>
          <w:tcPr>
            <w:tcW w:w="0" w:type="auto"/>
            <w:tcBorders>
              <w:top w:val="nil"/>
              <w:left w:val="single" w:color="auto" w:sz="4" w:space="0"/>
              <w:bottom w:val="single" w:color="auto" w:sz="4" w:space="0"/>
              <w:right w:val="single" w:color="auto" w:sz="4" w:space="0"/>
            </w:tcBorders>
            <w:vAlign w:val="center"/>
          </w:tcPr>
          <w:p w14:paraId="7BF966FF">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队列管理</w:t>
            </w:r>
          </w:p>
        </w:tc>
        <w:tc>
          <w:tcPr>
            <w:tcW w:w="0" w:type="auto"/>
            <w:tcBorders>
              <w:top w:val="nil"/>
              <w:left w:val="nil"/>
              <w:bottom w:val="single" w:color="auto" w:sz="4" w:space="0"/>
              <w:right w:val="single" w:color="auto" w:sz="4" w:space="0"/>
            </w:tcBorders>
            <w:vAlign w:val="center"/>
          </w:tcPr>
          <w:p w14:paraId="1F8657A4">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支持查看线上所有待接诊患者以及其排队信息。</w:t>
            </w:r>
          </w:p>
        </w:tc>
        <w:tc>
          <w:tcPr>
            <w:tcW w:w="991" w:type="dxa"/>
            <w:tcBorders>
              <w:top w:val="single" w:color="auto" w:sz="4" w:space="0"/>
              <w:left w:val="nil"/>
              <w:bottom w:val="single" w:color="auto" w:sz="4" w:space="0"/>
              <w:right w:val="single" w:color="auto" w:sz="4" w:space="0"/>
            </w:tcBorders>
            <w:vAlign w:val="center"/>
          </w:tcPr>
          <w:p w14:paraId="66B12453">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50C05E44">
            <w:pPr>
              <w:widowControl/>
              <w:spacing w:line="500" w:lineRule="exact"/>
              <w:rPr>
                <w:rFonts w:ascii="宋体" w:hAnsi="宋体" w:cs="宋体"/>
                <w:color w:val="000000"/>
                <w:kern w:val="0"/>
                <w:sz w:val="24"/>
                <w:szCs w:val="24"/>
              </w:rPr>
            </w:pPr>
          </w:p>
        </w:tc>
      </w:tr>
      <w:tr w14:paraId="52C38B30">
        <w:tblPrEx>
          <w:tblCellMar>
            <w:top w:w="0" w:type="dxa"/>
            <w:left w:w="108" w:type="dxa"/>
            <w:bottom w:w="0" w:type="dxa"/>
            <w:right w:w="108" w:type="dxa"/>
          </w:tblCellMar>
        </w:tblPrEx>
        <w:trPr>
          <w:trHeight w:val="570"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54576042">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703C1084">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1FEF2F65">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5</w:t>
            </w:r>
            <w:r>
              <w:rPr>
                <w:rFonts w:ascii="宋体" w:hAnsi="宋体" w:cs="宋体"/>
                <w:color w:val="000000"/>
                <w:kern w:val="0"/>
                <w:sz w:val="24"/>
                <w:szCs w:val="24"/>
              </w:rPr>
              <w:t>8</w:t>
            </w:r>
          </w:p>
        </w:tc>
        <w:tc>
          <w:tcPr>
            <w:tcW w:w="0" w:type="auto"/>
            <w:tcBorders>
              <w:top w:val="nil"/>
              <w:left w:val="single" w:color="auto" w:sz="4" w:space="0"/>
              <w:bottom w:val="single" w:color="auto" w:sz="4" w:space="0"/>
              <w:right w:val="single" w:color="auto" w:sz="4" w:space="0"/>
            </w:tcBorders>
            <w:vAlign w:val="center"/>
          </w:tcPr>
          <w:p w14:paraId="29C28B5E">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退款申请管理</w:t>
            </w:r>
          </w:p>
        </w:tc>
        <w:tc>
          <w:tcPr>
            <w:tcW w:w="0" w:type="auto"/>
            <w:tcBorders>
              <w:top w:val="nil"/>
              <w:left w:val="nil"/>
              <w:bottom w:val="single" w:color="auto" w:sz="4" w:space="0"/>
              <w:right w:val="single" w:color="auto" w:sz="4" w:space="0"/>
            </w:tcBorders>
            <w:vAlign w:val="center"/>
          </w:tcPr>
          <w:p w14:paraId="655309A3">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支持查看所有患者提交的取消就诊申请记录并可对患者退款申请进行处理。</w:t>
            </w:r>
          </w:p>
        </w:tc>
        <w:tc>
          <w:tcPr>
            <w:tcW w:w="991" w:type="dxa"/>
            <w:tcBorders>
              <w:top w:val="single" w:color="auto" w:sz="4" w:space="0"/>
              <w:left w:val="nil"/>
              <w:bottom w:val="single" w:color="auto" w:sz="4" w:space="0"/>
              <w:right w:val="single" w:color="auto" w:sz="4" w:space="0"/>
            </w:tcBorders>
            <w:vAlign w:val="center"/>
          </w:tcPr>
          <w:p w14:paraId="27925D48">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581DA3AC">
            <w:pPr>
              <w:widowControl/>
              <w:spacing w:line="500" w:lineRule="exact"/>
              <w:rPr>
                <w:rFonts w:ascii="宋体" w:hAnsi="宋体" w:cs="宋体"/>
                <w:color w:val="000000"/>
                <w:kern w:val="0"/>
                <w:sz w:val="24"/>
                <w:szCs w:val="24"/>
              </w:rPr>
            </w:pPr>
          </w:p>
        </w:tc>
      </w:tr>
      <w:tr w14:paraId="534D160C">
        <w:tblPrEx>
          <w:tblCellMar>
            <w:top w:w="0" w:type="dxa"/>
            <w:left w:w="108" w:type="dxa"/>
            <w:bottom w:w="0" w:type="dxa"/>
            <w:right w:w="108" w:type="dxa"/>
          </w:tblCellMar>
        </w:tblPrEx>
        <w:trPr>
          <w:trHeight w:val="85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4242A54E">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0FF14FF7">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1EC9D20B">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5</w:t>
            </w:r>
            <w:r>
              <w:rPr>
                <w:rFonts w:ascii="宋体" w:hAnsi="宋体" w:cs="宋体"/>
                <w:color w:val="000000"/>
                <w:kern w:val="0"/>
                <w:sz w:val="24"/>
                <w:szCs w:val="24"/>
              </w:rPr>
              <w:t>9</w:t>
            </w:r>
          </w:p>
        </w:tc>
        <w:tc>
          <w:tcPr>
            <w:tcW w:w="0" w:type="auto"/>
            <w:tcBorders>
              <w:top w:val="nil"/>
              <w:left w:val="single" w:color="auto" w:sz="4" w:space="0"/>
              <w:bottom w:val="single" w:color="auto" w:sz="4" w:space="0"/>
              <w:right w:val="single" w:color="auto" w:sz="4" w:space="0"/>
            </w:tcBorders>
            <w:vAlign w:val="center"/>
          </w:tcPr>
          <w:p w14:paraId="138E5B27">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会话管理</w:t>
            </w:r>
          </w:p>
        </w:tc>
        <w:tc>
          <w:tcPr>
            <w:tcW w:w="0" w:type="auto"/>
            <w:tcBorders>
              <w:top w:val="nil"/>
              <w:left w:val="nil"/>
              <w:bottom w:val="single" w:color="auto" w:sz="4" w:space="0"/>
              <w:right w:val="single" w:color="auto" w:sz="4" w:space="0"/>
            </w:tcBorders>
            <w:vAlign w:val="center"/>
          </w:tcPr>
          <w:p w14:paraId="4F78FA63">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支持查看所有已接诊患者及会话信息；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支持对会话进行结束会话、重新打开、退款、查看聊天记录等操作。</w:t>
            </w:r>
          </w:p>
        </w:tc>
        <w:tc>
          <w:tcPr>
            <w:tcW w:w="991" w:type="dxa"/>
            <w:tcBorders>
              <w:top w:val="single" w:color="auto" w:sz="4" w:space="0"/>
              <w:left w:val="nil"/>
              <w:bottom w:val="single" w:color="auto" w:sz="4" w:space="0"/>
              <w:right w:val="single" w:color="auto" w:sz="4" w:space="0"/>
            </w:tcBorders>
            <w:vAlign w:val="center"/>
          </w:tcPr>
          <w:p w14:paraId="5BD33E76">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42DD1927">
            <w:pPr>
              <w:widowControl/>
              <w:spacing w:line="500" w:lineRule="exact"/>
              <w:rPr>
                <w:rFonts w:ascii="宋体" w:hAnsi="宋体" w:cs="宋体"/>
                <w:color w:val="000000"/>
                <w:kern w:val="0"/>
                <w:sz w:val="24"/>
                <w:szCs w:val="24"/>
              </w:rPr>
            </w:pPr>
          </w:p>
        </w:tc>
      </w:tr>
      <w:tr w14:paraId="4317971F">
        <w:tblPrEx>
          <w:tblCellMar>
            <w:top w:w="0" w:type="dxa"/>
            <w:left w:w="108" w:type="dxa"/>
            <w:bottom w:w="0" w:type="dxa"/>
            <w:right w:w="108" w:type="dxa"/>
          </w:tblCellMar>
        </w:tblPrEx>
        <w:trPr>
          <w:trHeight w:val="570"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5B72822B">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23A45114">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0F2A42C0">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6</w:t>
            </w:r>
            <w:r>
              <w:rPr>
                <w:rFonts w:ascii="宋体" w:hAnsi="宋体" w:cs="宋体"/>
                <w:color w:val="000000"/>
                <w:kern w:val="0"/>
                <w:sz w:val="24"/>
                <w:szCs w:val="24"/>
              </w:rPr>
              <w:t>0</w:t>
            </w:r>
          </w:p>
        </w:tc>
        <w:tc>
          <w:tcPr>
            <w:tcW w:w="0" w:type="auto"/>
            <w:tcBorders>
              <w:top w:val="nil"/>
              <w:left w:val="single" w:color="auto" w:sz="4" w:space="0"/>
              <w:bottom w:val="single" w:color="auto" w:sz="4" w:space="0"/>
              <w:right w:val="single" w:color="auto" w:sz="4" w:space="0"/>
            </w:tcBorders>
            <w:vAlign w:val="center"/>
          </w:tcPr>
          <w:p w14:paraId="3FFAB90C">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人员权限</w:t>
            </w:r>
          </w:p>
        </w:tc>
        <w:tc>
          <w:tcPr>
            <w:tcW w:w="0" w:type="auto"/>
            <w:tcBorders>
              <w:top w:val="nil"/>
              <w:left w:val="nil"/>
              <w:bottom w:val="single" w:color="auto" w:sz="4" w:space="0"/>
              <w:right w:val="single" w:color="auto" w:sz="4" w:space="0"/>
            </w:tcBorders>
            <w:vAlign w:val="center"/>
          </w:tcPr>
          <w:p w14:paraId="3AB1EA40">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支持查看所有开通复诊/咨询等业务的人员信息；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支持批量添加、删除人员权限。</w:t>
            </w:r>
          </w:p>
        </w:tc>
        <w:tc>
          <w:tcPr>
            <w:tcW w:w="991" w:type="dxa"/>
            <w:tcBorders>
              <w:top w:val="single" w:color="auto" w:sz="4" w:space="0"/>
              <w:left w:val="nil"/>
              <w:bottom w:val="single" w:color="auto" w:sz="4" w:space="0"/>
              <w:right w:val="single" w:color="auto" w:sz="4" w:space="0"/>
            </w:tcBorders>
            <w:vAlign w:val="center"/>
          </w:tcPr>
          <w:p w14:paraId="114CDF93">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7D138321">
            <w:pPr>
              <w:widowControl/>
              <w:spacing w:line="500" w:lineRule="exact"/>
              <w:rPr>
                <w:rFonts w:ascii="宋体" w:hAnsi="宋体" w:cs="宋体"/>
                <w:color w:val="000000"/>
                <w:kern w:val="0"/>
                <w:sz w:val="24"/>
                <w:szCs w:val="24"/>
              </w:rPr>
            </w:pPr>
          </w:p>
        </w:tc>
      </w:tr>
      <w:tr w14:paraId="4B3D7ACD">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582F6907">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22294F24">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175F23B7">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6</w:t>
            </w:r>
            <w:r>
              <w:rPr>
                <w:rFonts w:ascii="宋体" w:hAnsi="宋体" w:cs="宋体"/>
                <w:color w:val="000000"/>
                <w:kern w:val="0"/>
                <w:sz w:val="24"/>
                <w:szCs w:val="24"/>
              </w:rPr>
              <w:t>1</w:t>
            </w:r>
          </w:p>
        </w:tc>
        <w:tc>
          <w:tcPr>
            <w:tcW w:w="0" w:type="auto"/>
            <w:tcBorders>
              <w:top w:val="nil"/>
              <w:left w:val="single" w:color="auto" w:sz="4" w:space="0"/>
              <w:bottom w:val="single" w:color="auto" w:sz="4" w:space="0"/>
              <w:right w:val="single" w:color="auto" w:sz="4" w:space="0"/>
            </w:tcBorders>
            <w:vAlign w:val="center"/>
          </w:tcPr>
          <w:p w14:paraId="617C5144">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评价列表</w:t>
            </w:r>
          </w:p>
        </w:tc>
        <w:tc>
          <w:tcPr>
            <w:tcW w:w="0" w:type="auto"/>
            <w:tcBorders>
              <w:top w:val="nil"/>
              <w:left w:val="nil"/>
              <w:bottom w:val="single" w:color="auto" w:sz="4" w:space="0"/>
              <w:right w:val="single" w:color="auto" w:sz="4" w:space="0"/>
            </w:tcBorders>
            <w:vAlign w:val="center"/>
          </w:tcPr>
          <w:p w14:paraId="6531B3E1">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支持查看所有用户就诊评价。</w:t>
            </w:r>
          </w:p>
        </w:tc>
        <w:tc>
          <w:tcPr>
            <w:tcW w:w="991" w:type="dxa"/>
            <w:tcBorders>
              <w:top w:val="single" w:color="auto" w:sz="4" w:space="0"/>
              <w:left w:val="nil"/>
              <w:bottom w:val="single" w:color="auto" w:sz="4" w:space="0"/>
              <w:right w:val="single" w:color="auto" w:sz="4" w:space="0"/>
            </w:tcBorders>
            <w:vAlign w:val="center"/>
          </w:tcPr>
          <w:p w14:paraId="413CD68A">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0E1D2528">
            <w:pPr>
              <w:widowControl/>
              <w:spacing w:line="500" w:lineRule="exact"/>
              <w:rPr>
                <w:rFonts w:ascii="宋体" w:hAnsi="宋体" w:cs="宋体"/>
                <w:color w:val="000000"/>
                <w:kern w:val="0"/>
                <w:sz w:val="24"/>
                <w:szCs w:val="24"/>
              </w:rPr>
            </w:pPr>
          </w:p>
        </w:tc>
      </w:tr>
      <w:tr w14:paraId="5B43CCB6">
        <w:tblPrEx>
          <w:tblCellMar>
            <w:top w:w="0" w:type="dxa"/>
            <w:left w:w="108" w:type="dxa"/>
            <w:bottom w:w="0" w:type="dxa"/>
            <w:right w:w="108" w:type="dxa"/>
          </w:tblCellMar>
        </w:tblPrEx>
        <w:trPr>
          <w:trHeight w:val="85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4B337FE7">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44CA60EC">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24D20CCA">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6</w:t>
            </w:r>
            <w:r>
              <w:rPr>
                <w:rFonts w:ascii="宋体" w:hAnsi="宋体" w:cs="宋体"/>
                <w:color w:val="000000"/>
                <w:kern w:val="0"/>
                <w:sz w:val="24"/>
                <w:szCs w:val="24"/>
              </w:rPr>
              <w:t>2</w:t>
            </w:r>
          </w:p>
        </w:tc>
        <w:tc>
          <w:tcPr>
            <w:tcW w:w="0" w:type="auto"/>
            <w:tcBorders>
              <w:top w:val="nil"/>
              <w:left w:val="single" w:color="auto" w:sz="4" w:space="0"/>
              <w:bottom w:val="single" w:color="auto" w:sz="4" w:space="0"/>
              <w:right w:val="single" w:color="auto" w:sz="4" w:space="0"/>
            </w:tcBorders>
            <w:vAlign w:val="center"/>
          </w:tcPr>
          <w:p w14:paraId="4F7045B0">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推送列表</w:t>
            </w:r>
          </w:p>
        </w:tc>
        <w:tc>
          <w:tcPr>
            <w:tcW w:w="0" w:type="auto"/>
            <w:tcBorders>
              <w:top w:val="nil"/>
              <w:left w:val="nil"/>
              <w:bottom w:val="single" w:color="auto" w:sz="4" w:space="0"/>
              <w:right w:val="single" w:color="auto" w:sz="4" w:space="0"/>
            </w:tcBorders>
            <w:vAlign w:val="center"/>
          </w:tcPr>
          <w:p w14:paraId="1E10857B">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支持配置消息推送信息，包括接收方、推送节点、消息内容等；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支持新增、编辑、删除推送信息。</w:t>
            </w:r>
          </w:p>
        </w:tc>
        <w:tc>
          <w:tcPr>
            <w:tcW w:w="991" w:type="dxa"/>
            <w:tcBorders>
              <w:top w:val="single" w:color="auto" w:sz="4" w:space="0"/>
              <w:left w:val="nil"/>
              <w:bottom w:val="single" w:color="auto" w:sz="4" w:space="0"/>
              <w:right w:val="single" w:color="auto" w:sz="4" w:space="0"/>
            </w:tcBorders>
            <w:vAlign w:val="center"/>
          </w:tcPr>
          <w:p w14:paraId="2E8FB270">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2565388B">
            <w:pPr>
              <w:widowControl/>
              <w:spacing w:line="500" w:lineRule="exact"/>
              <w:rPr>
                <w:rFonts w:ascii="宋体" w:hAnsi="宋体" w:cs="宋体"/>
                <w:color w:val="000000"/>
                <w:kern w:val="0"/>
                <w:sz w:val="24"/>
                <w:szCs w:val="24"/>
              </w:rPr>
            </w:pPr>
          </w:p>
        </w:tc>
      </w:tr>
      <w:tr w14:paraId="63CEB4C6">
        <w:tblPrEx>
          <w:tblCellMar>
            <w:top w:w="0" w:type="dxa"/>
            <w:left w:w="108" w:type="dxa"/>
            <w:bottom w:w="0" w:type="dxa"/>
            <w:right w:w="108" w:type="dxa"/>
          </w:tblCellMar>
        </w:tblPrEx>
        <w:trPr>
          <w:trHeight w:val="570"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1A3D7BB0">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2B2A14D0">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7E2242BA">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6</w:t>
            </w:r>
            <w:r>
              <w:rPr>
                <w:rFonts w:ascii="宋体" w:hAnsi="宋体" w:cs="宋体"/>
                <w:color w:val="000000"/>
                <w:kern w:val="0"/>
                <w:sz w:val="24"/>
                <w:szCs w:val="24"/>
              </w:rPr>
              <w:t>3</w:t>
            </w:r>
          </w:p>
        </w:tc>
        <w:tc>
          <w:tcPr>
            <w:tcW w:w="0" w:type="auto"/>
            <w:tcBorders>
              <w:top w:val="nil"/>
              <w:left w:val="single" w:color="auto" w:sz="4" w:space="0"/>
              <w:bottom w:val="single" w:color="auto" w:sz="4" w:space="0"/>
              <w:right w:val="single" w:color="auto" w:sz="4" w:space="0"/>
            </w:tcBorders>
            <w:vAlign w:val="center"/>
          </w:tcPr>
          <w:p w14:paraId="3814D98F">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处方状态查询</w:t>
            </w:r>
          </w:p>
        </w:tc>
        <w:tc>
          <w:tcPr>
            <w:tcW w:w="0" w:type="auto"/>
            <w:tcBorders>
              <w:top w:val="nil"/>
              <w:left w:val="nil"/>
              <w:bottom w:val="single" w:color="auto" w:sz="4" w:space="0"/>
              <w:right w:val="single" w:color="auto" w:sz="4" w:space="0"/>
            </w:tcBorders>
            <w:vAlign w:val="center"/>
          </w:tcPr>
          <w:p w14:paraId="0697230E">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支持查询医生开具的处方信息（包括审核状态、支付状态、药店审核状态、发药状态、处方明细信息等）。</w:t>
            </w:r>
          </w:p>
        </w:tc>
        <w:tc>
          <w:tcPr>
            <w:tcW w:w="991" w:type="dxa"/>
            <w:tcBorders>
              <w:top w:val="single" w:color="auto" w:sz="4" w:space="0"/>
              <w:left w:val="nil"/>
              <w:bottom w:val="single" w:color="auto" w:sz="4" w:space="0"/>
              <w:right w:val="single" w:color="auto" w:sz="4" w:space="0"/>
            </w:tcBorders>
            <w:vAlign w:val="center"/>
          </w:tcPr>
          <w:p w14:paraId="3A24A313">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1F40153A">
            <w:pPr>
              <w:widowControl/>
              <w:spacing w:line="500" w:lineRule="exact"/>
              <w:rPr>
                <w:rFonts w:ascii="宋体" w:hAnsi="宋体" w:cs="宋体"/>
                <w:color w:val="000000"/>
                <w:kern w:val="0"/>
                <w:sz w:val="24"/>
                <w:szCs w:val="24"/>
              </w:rPr>
            </w:pPr>
          </w:p>
        </w:tc>
      </w:tr>
      <w:tr w14:paraId="143213DD">
        <w:tblPrEx>
          <w:tblCellMar>
            <w:top w:w="0" w:type="dxa"/>
            <w:left w:w="108" w:type="dxa"/>
            <w:bottom w:w="0" w:type="dxa"/>
            <w:right w:w="108" w:type="dxa"/>
          </w:tblCellMar>
        </w:tblPrEx>
        <w:trPr>
          <w:trHeight w:val="85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3911BE1E">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336A14E9">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386164A5">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6</w:t>
            </w:r>
            <w:r>
              <w:rPr>
                <w:rFonts w:ascii="宋体" w:hAnsi="宋体" w:cs="宋体"/>
                <w:color w:val="000000"/>
                <w:kern w:val="0"/>
                <w:sz w:val="24"/>
                <w:szCs w:val="24"/>
              </w:rPr>
              <w:t>4</w:t>
            </w:r>
          </w:p>
        </w:tc>
        <w:tc>
          <w:tcPr>
            <w:tcW w:w="0" w:type="auto"/>
            <w:tcBorders>
              <w:top w:val="nil"/>
              <w:left w:val="single" w:color="auto" w:sz="4" w:space="0"/>
              <w:bottom w:val="single" w:color="auto" w:sz="4" w:space="0"/>
              <w:right w:val="single" w:color="auto" w:sz="4" w:space="0"/>
            </w:tcBorders>
            <w:vAlign w:val="center"/>
          </w:tcPr>
          <w:p w14:paraId="594B5373">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订单查询</w:t>
            </w:r>
          </w:p>
        </w:tc>
        <w:tc>
          <w:tcPr>
            <w:tcW w:w="0" w:type="auto"/>
            <w:tcBorders>
              <w:top w:val="nil"/>
              <w:left w:val="nil"/>
              <w:bottom w:val="single" w:color="auto" w:sz="4" w:space="0"/>
              <w:right w:val="single" w:color="auto" w:sz="4" w:space="0"/>
            </w:tcBorders>
            <w:vAlign w:val="center"/>
          </w:tcPr>
          <w:p w14:paraId="40B0DDF8">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支持查询复诊、咨询、门诊缴费等业务订单，可以查看所有订单汇总数据，也可以查看订单数据明细；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支持导出查询记录。</w:t>
            </w:r>
          </w:p>
        </w:tc>
        <w:tc>
          <w:tcPr>
            <w:tcW w:w="991" w:type="dxa"/>
            <w:tcBorders>
              <w:top w:val="single" w:color="auto" w:sz="4" w:space="0"/>
              <w:left w:val="nil"/>
              <w:bottom w:val="single" w:color="auto" w:sz="4" w:space="0"/>
              <w:right w:val="single" w:color="auto" w:sz="4" w:space="0"/>
            </w:tcBorders>
            <w:vAlign w:val="center"/>
          </w:tcPr>
          <w:p w14:paraId="56478088">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0956BB36">
            <w:pPr>
              <w:widowControl/>
              <w:spacing w:line="500" w:lineRule="exact"/>
              <w:rPr>
                <w:rFonts w:ascii="宋体" w:hAnsi="宋体" w:cs="宋体"/>
                <w:color w:val="000000"/>
                <w:kern w:val="0"/>
                <w:sz w:val="24"/>
                <w:szCs w:val="24"/>
              </w:rPr>
            </w:pPr>
          </w:p>
        </w:tc>
      </w:tr>
      <w:tr w14:paraId="77A643DF">
        <w:tblPrEx>
          <w:tblCellMar>
            <w:top w:w="0" w:type="dxa"/>
            <w:left w:w="108" w:type="dxa"/>
            <w:bottom w:w="0" w:type="dxa"/>
            <w:right w:w="108" w:type="dxa"/>
          </w:tblCellMar>
        </w:tblPrEx>
        <w:trPr>
          <w:trHeight w:val="570"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69AA490E">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504B702A">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031F1308">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6</w:t>
            </w:r>
            <w:r>
              <w:rPr>
                <w:rFonts w:ascii="宋体" w:hAnsi="宋体" w:cs="宋体"/>
                <w:color w:val="000000"/>
                <w:kern w:val="0"/>
                <w:sz w:val="24"/>
                <w:szCs w:val="24"/>
              </w:rPr>
              <w:t>5</w:t>
            </w:r>
          </w:p>
        </w:tc>
        <w:tc>
          <w:tcPr>
            <w:tcW w:w="0" w:type="auto"/>
            <w:tcBorders>
              <w:top w:val="nil"/>
              <w:left w:val="single" w:color="auto" w:sz="4" w:space="0"/>
              <w:bottom w:val="single" w:color="auto" w:sz="4" w:space="0"/>
              <w:right w:val="single" w:color="auto" w:sz="4" w:space="0"/>
            </w:tcBorders>
            <w:vAlign w:val="center"/>
          </w:tcPr>
          <w:p w14:paraId="16F5E021">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线上诊疗业务对账</w:t>
            </w:r>
          </w:p>
        </w:tc>
        <w:tc>
          <w:tcPr>
            <w:tcW w:w="0" w:type="auto"/>
            <w:tcBorders>
              <w:top w:val="nil"/>
              <w:left w:val="nil"/>
              <w:bottom w:val="single" w:color="auto" w:sz="4" w:space="0"/>
              <w:right w:val="single" w:color="auto" w:sz="4" w:space="0"/>
            </w:tcBorders>
            <w:vAlign w:val="center"/>
          </w:tcPr>
          <w:p w14:paraId="2EF17C1A">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与医院对账平台对接，按约定的对账规则和时间，通过数据比对自动进行统一对账。</w:t>
            </w:r>
          </w:p>
        </w:tc>
        <w:tc>
          <w:tcPr>
            <w:tcW w:w="991" w:type="dxa"/>
            <w:tcBorders>
              <w:top w:val="single" w:color="auto" w:sz="4" w:space="0"/>
              <w:left w:val="nil"/>
              <w:bottom w:val="single" w:color="auto" w:sz="4" w:space="0"/>
              <w:right w:val="single" w:color="auto" w:sz="4" w:space="0"/>
            </w:tcBorders>
            <w:vAlign w:val="center"/>
          </w:tcPr>
          <w:p w14:paraId="2E9924B9">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4C601A80">
            <w:pPr>
              <w:widowControl/>
              <w:spacing w:line="500" w:lineRule="exact"/>
              <w:rPr>
                <w:rFonts w:ascii="宋体" w:hAnsi="宋体" w:cs="宋体"/>
                <w:color w:val="000000"/>
                <w:kern w:val="0"/>
                <w:sz w:val="24"/>
                <w:szCs w:val="24"/>
              </w:rPr>
            </w:pPr>
          </w:p>
        </w:tc>
      </w:tr>
      <w:tr w14:paraId="786AB185">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62060445">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4497D4DF">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2B562F72">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6</w:t>
            </w:r>
            <w:r>
              <w:rPr>
                <w:rFonts w:ascii="宋体" w:hAnsi="宋体" w:cs="宋体"/>
                <w:color w:val="000000"/>
                <w:kern w:val="0"/>
                <w:sz w:val="24"/>
                <w:szCs w:val="24"/>
              </w:rPr>
              <w:t>6</w:t>
            </w:r>
          </w:p>
        </w:tc>
        <w:tc>
          <w:tcPr>
            <w:tcW w:w="0" w:type="auto"/>
            <w:tcBorders>
              <w:top w:val="nil"/>
              <w:left w:val="single" w:color="auto" w:sz="4" w:space="0"/>
              <w:bottom w:val="single" w:color="auto" w:sz="4" w:space="0"/>
              <w:right w:val="single" w:color="auto" w:sz="4" w:space="0"/>
            </w:tcBorders>
            <w:vAlign w:val="center"/>
          </w:tcPr>
          <w:p w14:paraId="15C567C7">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签名记录</w:t>
            </w:r>
          </w:p>
        </w:tc>
        <w:tc>
          <w:tcPr>
            <w:tcW w:w="0" w:type="auto"/>
            <w:tcBorders>
              <w:top w:val="nil"/>
              <w:left w:val="nil"/>
              <w:bottom w:val="single" w:color="auto" w:sz="4" w:space="0"/>
              <w:right w:val="single" w:color="auto" w:sz="4" w:space="0"/>
            </w:tcBorders>
            <w:vAlign w:val="center"/>
          </w:tcPr>
          <w:p w14:paraId="7BECE748">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支持查看所有电子签名记录，下载已签名的病历、处方。</w:t>
            </w:r>
          </w:p>
        </w:tc>
        <w:tc>
          <w:tcPr>
            <w:tcW w:w="991" w:type="dxa"/>
            <w:tcBorders>
              <w:top w:val="single" w:color="auto" w:sz="4" w:space="0"/>
              <w:left w:val="nil"/>
              <w:bottom w:val="single" w:color="auto" w:sz="4" w:space="0"/>
              <w:right w:val="single" w:color="auto" w:sz="4" w:space="0"/>
            </w:tcBorders>
            <w:vAlign w:val="center"/>
          </w:tcPr>
          <w:p w14:paraId="62C0F53A">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200BB817">
            <w:pPr>
              <w:widowControl/>
              <w:spacing w:line="500" w:lineRule="exact"/>
              <w:rPr>
                <w:rFonts w:ascii="宋体" w:hAnsi="宋体" w:cs="宋体"/>
                <w:color w:val="000000"/>
                <w:kern w:val="0"/>
                <w:sz w:val="24"/>
                <w:szCs w:val="24"/>
              </w:rPr>
            </w:pPr>
          </w:p>
        </w:tc>
      </w:tr>
      <w:tr w14:paraId="13309D79">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5F810EF1">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5CC03B54">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1F996AAA">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6</w:t>
            </w:r>
            <w:r>
              <w:rPr>
                <w:rFonts w:ascii="宋体" w:hAnsi="宋体" w:cs="宋体"/>
                <w:color w:val="000000"/>
                <w:kern w:val="0"/>
                <w:sz w:val="24"/>
                <w:szCs w:val="24"/>
              </w:rPr>
              <w:t>7</w:t>
            </w:r>
          </w:p>
        </w:tc>
        <w:tc>
          <w:tcPr>
            <w:tcW w:w="0" w:type="auto"/>
            <w:tcBorders>
              <w:top w:val="nil"/>
              <w:left w:val="single" w:color="auto" w:sz="4" w:space="0"/>
              <w:bottom w:val="single" w:color="auto" w:sz="4" w:space="0"/>
              <w:right w:val="single" w:color="auto" w:sz="4" w:space="0"/>
            </w:tcBorders>
            <w:vAlign w:val="center"/>
          </w:tcPr>
          <w:p w14:paraId="156A28A7">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人员列表</w:t>
            </w:r>
          </w:p>
        </w:tc>
        <w:tc>
          <w:tcPr>
            <w:tcW w:w="0" w:type="auto"/>
            <w:tcBorders>
              <w:top w:val="nil"/>
              <w:left w:val="nil"/>
              <w:bottom w:val="single" w:color="auto" w:sz="4" w:space="0"/>
              <w:right w:val="single" w:color="auto" w:sz="4" w:space="0"/>
            </w:tcBorders>
            <w:vAlign w:val="center"/>
          </w:tcPr>
          <w:p w14:paraId="4024A2EF">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支持新增、删除电子签名服务人员。</w:t>
            </w:r>
          </w:p>
        </w:tc>
        <w:tc>
          <w:tcPr>
            <w:tcW w:w="991" w:type="dxa"/>
            <w:tcBorders>
              <w:top w:val="single" w:color="auto" w:sz="4" w:space="0"/>
              <w:left w:val="nil"/>
              <w:bottom w:val="single" w:color="auto" w:sz="4" w:space="0"/>
              <w:right w:val="single" w:color="auto" w:sz="4" w:space="0"/>
            </w:tcBorders>
            <w:vAlign w:val="center"/>
          </w:tcPr>
          <w:p w14:paraId="19C7B9C2">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3A780D99">
            <w:pPr>
              <w:widowControl/>
              <w:spacing w:line="500" w:lineRule="exact"/>
              <w:rPr>
                <w:rFonts w:ascii="宋体" w:hAnsi="宋体" w:cs="宋体"/>
                <w:color w:val="000000"/>
                <w:kern w:val="0"/>
                <w:sz w:val="24"/>
                <w:szCs w:val="24"/>
              </w:rPr>
            </w:pPr>
          </w:p>
        </w:tc>
      </w:tr>
      <w:tr w14:paraId="5629CBCB">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28147226">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4CB6CD48">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57CB1FFE">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6</w:t>
            </w:r>
            <w:r>
              <w:rPr>
                <w:rFonts w:ascii="宋体" w:hAnsi="宋体" w:cs="宋体"/>
                <w:color w:val="000000"/>
                <w:kern w:val="0"/>
                <w:sz w:val="24"/>
                <w:szCs w:val="24"/>
              </w:rPr>
              <w:t>8</w:t>
            </w:r>
          </w:p>
        </w:tc>
        <w:tc>
          <w:tcPr>
            <w:tcW w:w="0" w:type="auto"/>
            <w:tcBorders>
              <w:top w:val="nil"/>
              <w:left w:val="single" w:color="auto" w:sz="4" w:space="0"/>
              <w:bottom w:val="single" w:color="auto" w:sz="4" w:space="0"/>
              <w:right w:val="single" w:color="auto" w:sz="4" w:space="0"/>
            </w:tcBorders>
            <w:vAlign w:val="center"/>
          </w:tcPr>
          <w:p w14:paraId="57D94A4C">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数据字典</w:t>
            </w:r>
          </w:p>
        </w:tc>
        <w:tc>
          <w:tcPr>
            <w:tcW w:w="0" w:type="auto"/>
            <w:tcBorders>
              <w:top w:val="nil"/>
              <w:left w:val="nil"/>
              <w:bottom w:val="single" w:color="auto" w:sz="4" w:space="0"/>
              <w:right w:val="single" w:color="auto" w:sz="4" w:space="0"/>
            </w:tcBorders>
            <w:vAlign w:val="center"/>
          </w:tcPr>
          <w:p w14:paraId="6D7BCDB9">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支持创建并维护平台公用的数据字典。</w:t>
            </w:r>
          </w:p>
        </w:tc>
        <w:tc>
          <w:tcPr>
            <w:tcW w:w="991" w:type="dxa"/>
            <w:tcBorders>
              <w:top w:val="single" w:color="auto" w:sz="4" w:space="0"/>
              <w:left w:val="nil"/>
              <w:bottom w:val="single" w:color="auto" w:sz="4" w:space="0"/>
              <w:right w:val="single" w:color="auto" w:sz="4" w:space="0"/>
            </w:tcBorders>
            <w:vAlign w:val="center"/>
          </w:tcPr>
          <w:p w14:paraId="62A89639">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4BE048D7">
            <w:pPr>
              <w:widowControl/>
              <w:spacing w:line="500" w:lineRule="exact"/>
              <w:rPr>
                <w:rFonts w:ascii="宋体" w:hAnsi="宋体" w:cs="宋体"/>
                <w:color w:val="000000"/>
                <w:kern w:val="0"/>
                <w:sz w:val="24"/>
                <w:szCs w:val="24"/>
              </w:rPr>
            </w:pPr>
          </w:p>
        </w:tc>
      </w:tr>
      <w:tr w14:paraId="23D59D19">
        <w:tblPrEx>
          <w:tblCellMar>
            <w:top w:w="0" w:type="dxa"/>
            <w:left w:w="108" w:type="dxa"/>
            <w:bottom w:w="0" w:type="dxa"/>
            <w:right w:w="108" w:type="dxa"/>
          </w:tblCellMar>
        </w:tblPrEx>
        <w:trPr>
          <w:trHeight w:val="570"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03946974">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40A4B45C">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15269CDF">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6</w:t>
            </w:r>
            <w:r>
              <w:rPr>
                <w:rFonts w:ascii="宋体" w:hAnsi="宋体" w:cs="宋体"/>
                <w:color w:val="000000"/>
                <w:kern w:val="0"/>
                <w:sz w:val="24"/>
                <w:szCs w:val="24"/>
              </w:rPr>
              <w:t>9</w:t>
            </w:r>
          </w:p>
        </w:tc>
        <w:tc>
          <w:tcPr>
            <w:tcW w:w="0" w:type="auto"/>
            <w:tcBorders>
              <w:top w:val="nil"/>
              <w:left w:val="single" w:color="auto" w:sz="4" w:space="0"/>
              <w:bottom w:val="single" w:color="auto" w:sz="4" w:space="0"/>
              <w:right w:val="single" w:color="auto" w:sz="4" w:space="0"/>
            </w:tcBorders>
            <w:vAlign w:val="center"/>
          </w:tcPr>
          <w:p w14:paraId="1EE5B8E0">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业务订单查询</w:t>
            </w:r>
          </w:p>
        </w:tc>
        <w:tc>
          <w:tcPr>
            <w:tcW w:w="0" w:type="auto"/>
            <w:tcBorders>
              <w:top w:val="nil"/>
              <w:left w:val="nil"/>
              <w:bottom w:val="single" w:color="auto" w:sz="4" w:space="0"/>
              <w:right w:val="single" w:color="auto" w:sz="4" w:space="0"/>
            </w:tcBorders>
            <w:vAlign w:val="center"/>
          </w:tcPr>
          <w:p w14:paraId="27187505">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支持根据应用（预约挂号/咨询/复诊等）查询业务相关订单信息并导出查询记录。</w:t>
            </w:r>
          </w:p>
        </w:tc>
        <w:tc>
          <w:tcPr>
            <w:tcW w:w="991" w:type="dxa"/>
            <w:tcBorders>
              <w:top w:val="single" w:color="auto" w:sz="4" w:space="0"/>
              <w:left w:val="nil"/>
              <w:bottom w:val="single" w:color="auto" w:sz="4" w:space="0"/>
              <w:right w:val="single" w:color="auto" w:sz="4" w:space="0"/>
            </w:tcBorders>
            <w:vAlign w:val="center"/>
          </w:tcPr>
          <w:p w14:paraId="7879D1E8">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11F61ADD">
            <w:pPr>
              <w:widowControl/>
              <w:spacing w:line="500" w:lineRule="exact"/>
              <w:rPr>
                <w:rFonts w:ascii="宋体" w:hAnsi="宋体" w:cs="宋体"/>
                <w:color w:val="000000"/>
                <w:kern w:val="0"/>
                <w:sz w:val="24"/>
                <w:szCs w:val="24"/>
              </w:rPr>
            </w:pPr>
          </w:p>
        </w:tc>
      </w:tr>
      <w:tr w14:paraId="3CE26315">
        <w:tblPrEx>
          <w:tblCellMar>
            <w:top w:w="0" w:type="dxa"/>
            <w:left w:w="108" w:type="dxa"/>
            <w:bottom w:w="0" w:type="dxa"/>
            <w:right w:w="108" w:type="dxa"/>
          </w:tblCellMar>
        </w:tblPrEx>
        <w:trPr>
          <w:trHeight w:val="570"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1ABA2C4E">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5D61D4CA">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771E69CD">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7</w:t>
            </w:r>
            <w:r>
              <w:rPr>
                <w:rFonts w:ascii="宋体" w:hAnsi="宋体" w:cs="宋体"/>
                <w:color w:val="000000"/>
                <w:kern w:val="0"/>
                <w:sz w:val="24"/>
                <w:szCs w:val="24"/>
              </w:rPr>
              <w:t>0</w:t>
            </w:r>
          </w:p>
        </w:tc>
        <w:tc>
          <w:tcPr>
            <w:tcW w:w="0" w:type="auto"/>
            <w:tcBorders>
              <w:top w:val="nil"/>
              <w:left w:val="single" w:color="auto" w:sz="4" w:space="0"/>
              <w:bottom w:val="single" w:color="auto" w:sz="4" w:space="0"/>
              <w:right w:val="single" w:color="auto" w:sz="4" w:space="0"/>
            </w:tcBorders>
            <w:vAlign w:val="center"/>
          </w:tcPr>
          <w:p w14:paraId="73BE1802">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支付平台配置</w:t>
            </w:r>
          </w:p>
        </w:tc>
        <w:tc>
          <w:tcPr>
            <w:tcW w:w="0" w:type="auto"/>
            <w:tcBorders>
              <w:top w:val="nil"/>
              <w:left w:val="nil"/>
              <w:bottom w:val="single" w:color="auto" w:sz="4" w:space="0"/>
              <w:right w:val="single" w:color="auto" w:sz="4" w:space="0"/>
            </w:tcBorders>
            <w:vAlign w:val="center"/>
          </w:tcPr>
          <w:p w14:paraId="4B1077A9">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支持配置支付平台商户信息、支付渠道、商户通知等；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支持根据支付商户查询对应支付订单、退款订单。</w:t>
            </w:r>
          </w:p>
        </w:tc>
        <w:tc>
          <w:tcPr>
            <w:tcW w:w="991" w:type="dxa"/>
            <w:tcBorders>
              <w:top w:val="single" w:color="auto" w:sz="4" w:space="0"/>
              <w:left w:val="nil"/>
              <w:bottom w:val="single" w:color="auto" w:sz="4" w:space="0"/>
              <w:right w:val="single" w:color="auto" w:sz="4" w:space="0"/>
            </w:tcBorders>
            <w:vAlign w:val="center"/>
          </w:tcPr>
          <w:p w14:paraId="1BD4114B">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001B5EBE">
            <w:pPr>
              <w:widowControl/>
              <w:spacing w:line="500" w:lineRule="exact"/>
              <w:rPr>
                <w:rFonts w:ascii="宋体" w:hAnsi="宋体" w:cs="宋体"/>
                <w:color w:val="000000"/>
                <w:kern w:val="0"/>
                <w:sz w:val="24"/>
                <w:szCs w:val="24"/>
              </w:rPr>
            </w:pPr>
          </w:p>
        </w:tc>
      </w:tr>
      <w:tr w14:paraId="48ADD3CF">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42E296C7">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7263BE85">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7D9B30BB">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7</w:t>
            </w:r>
            <w:r>
              <w:rPr>
                <w:rFonts w:ascii="宋体" w:hAnsi="宋体" w:cs="宋体"/>
                <w:color w:val="000000"/>
                <w:kern w:val="0"/>
                <w:sz w:val="24"/>
                <w:szCs w:val="24"/>
              </w:rPr>
              <w:t>1</w:t>
            </w:r>
          </w:p>
        </w:tc>
        <w:tc>
          <w:tcPr>
            <w:tcW w:w="0" w:type="auto"/>
            <w:tcBorders>
              <w:top w:val="nil"/>
              <w:left w:val="single" w:color="auto" w:sz="4" w:space="0"/>
              <w:bottom w:val="single" w:color="auto" w:sz="4" w:space="0"/>
              <w:right w:val="single" w:color="auto" w:sz="4" w:space="0"/>
            </w:tcBorders>
            <w:vAlign w:val="center"/>
          </w:tcPr>
          <w:p w14:paraId="742D0588">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工作量统计报表</w:t>
            </w:r>
          </w:p>
        </w:tc>
        <w:tc>
          <w:tcPr>
            <w:tcW w:w="0" w:type="auto"/>
            <w:tcBorders>
              <w:top w:val="nil"/>
              <w:left w:val="nil"/>
              <w:bottom w:val="single" w:color="auto" w:sz="4" w:space="0"/>
              <w:right w:val="single" w:color="auto" w:sz="4" w:space="0"/>
            </w:tcBorders>
            <w:vAlign w:val="center"/>
          </w:tcPr>
          <w:p w14:paraId="284100CE">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支持查看医生工作量统计报表。</w:t>
            </w:r>
          </w:p>
        </w:tc>
        <w:tc>
          <w:tcPr>
            <w:tcW w:w="991" w:type="dxa"/>
            <w:tcBorders>
              <w:top w:val="single" w:color="auto" w:sz="4" w:space="0"/>
              <w:left w:val="nil"/>
              <w:bottom w:val="single" w:color="auto" w:sz="4" w:space="0"/>
              <w:right w:val="single" w:color="auto" w:sz="4" w:space="0"/>
            </w:tcBorders>
            <w:vAlign w:val="center"/>
          </w:tcPr>
          <w:p w14:paraId="13432B1C">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3FCAE236">
            <w:pPr>
              <w:widowControl/>
              <w:spacing w:line="500" w:lineRule="exact"/>
              <w:rPr>
                <w:rFonts w:ascii="宋体" w:hAnsi="宋体" w:cs="宋体"/>
                <w:color w:val="000000"/>
                <w:kern w:val="0"/>
                <w:sz w:val="24"/>
                <w:szCs w:val="24"/>
              </w:rPr>
            </w:pPr>
          </w:p>
        </w:tc>
      </w:tr>
      <w:tr w14:paraId="5820138F">
        <w:tblPrEx>
          <w:tblCellMar>
            <w:top w:w="0" w:type="dxa"/>
            <w:left w:w="108" w:type="dxa"/>
            <w:bottom w:w="0" w:type="dxa"/>
            <w:right w:w="108" w:type="dxa"/>
          </w:tblCellMar>
        </w:tblPrEx>
        <w:trPr>
          <w:trHeight w:val="699"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2DDE1080">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7C6E2403">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0438F54E">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7</w:t>
            </w:r>
            <w:r>
              <w:rPr>
                <w:rFonts w:ascii="宋体" w:hAnsi="宋体" w:cs="宋体"/>
                <w:color w:val="000000"/>
                <w:kern w:val="0"/>
                <w:sz w:val="24"/>
                <w:szCs w:val="24"/>
              </w:rPr>
              <w:t>2</w:t>
            </w:r>
          </w:p>
        </w:tc>
        <w:tc>
          <w:tcPr>
            <w:tcW w:w="0" w:type="auto"/>
            <w:tcBorders>
              <w:top w:val="nil"/>
              <w:left w:val="single" w:color="auto" w:sz="4" w:space="0"/>
              <w:bottom w:val="single" w:color="auto" w:sz="4" w:space="0"/>
              <w:right w:val="single" w:color="auto" w:sz="4" w:space="0"/>
            </w:tcBorders>
            <w:vAlign w:val="center"/>
          </w:tcPr>
          <w:p w14:paraId="0CD0EEFF">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▲首页模版配置</w:t>
            </w:r>
          </w:p>
        </w:tc>
        <w:tc>
          <w:tcPr>
            <w:tcW w:w="0" w:type="auto"/>
            <w:tcBorders>
              <w:top w:val="nil"/>
              <w:left w:val="nil"/>
              <w:bottom w:val="single" w:color="auto" w:sz="4" w:space="0"/>
              <w:right w:val="single" w:color="auto" w:sz="4" w:space="0"/>
            </w:tcBorders>
            <w:vAlign w:val="center"/>
          </w:tcPr>
          <w:p w14:paraId="2DF890BC">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支持自定义患者端首页，可以调整功能区域位置、编辑具体应用信息；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支持可视化编辑首页应用、应用标题、图标、跳转地址等。</w:t>
            </w:r>
          </w:p>
          <w:p w14:paraId="4BE1D42D">
            <w:pPr>
              <w:widowControl/>
              <w:spacing w:line="500" w:lineRule="exact"/>
              <w:rPr>
                <w:rFonts w:ascii="宋体" w:hAnsi="宋体" w:cs="宋体"/>
                <w:color w:val="000000"/>
                <w:kern w:val="0"/>
                <w:sz w:val="24"/>
                <w:szCs w:val="24"/>
              </w:rPr>
            </w:pPr>
            <w:r>
              <w:rPr>
                <w:rStyle w:val="29"/>
                <w:rFonts w:hint="default"/>
                <w:b/>
                <w:sz w:val="24"/>
                <w:szCs w:val="24"/>
              </w:rPr>
              <w:t>（</w:t>
            </w:r>
            <w:r>
              <w:rPr>
                <w:rStyle w:val="28"/>
                <w:rFonts w:hint="default"/>
                <w:b/>
                <w:sz w:val="24"/>
                <w:szCs w:val="24"/>
              </w:rPr>
              <w:t>提供功能界面截图证明</w:t>
            </w:r>
            <w:r>
              <w:rPr>
                <w:rFonts w:hint="eastAsia" w:ascii="宋体" w:hAnsi="宋体" w:cs="宋体"/>
                <w:b/>
                <w:bCs/>
                <w:iCs/>
                <w:color w:val="000000"/>
                <w:kern w:val="0"/>
                <w:sz w:val="24"/>
                <w:szCs w:val="24"/>
              </w:rPr>
              <w:t>，并加盖供应商公章</w:t>
            </w:r>
            <w:r>
              <w:rPr>
                <w:rFonts w:hint="eastAsia" w:ascii="宋体" w:hAnsi="宋体"/>
                <w:b/>
                <w:bCs/>
                <w:kern w:val="0"/>
                <w:sz w:val="24"/>
                <w:szCs w:val="24"/>
              </w:rPr>
              <w:t>，在相应参数或功能处作出标记（例如用方框标记）并注明针对的指标序号。若未做标记影响评审结果的风险由供应商承担。</w:t>
            </w:r>
            <w:r>
              <w:rPr>
                <w:rStyle w:val="28"/>
                <w:rFonts w:hint="default"/>
                <w:b/>
                <w:sz w:val="24"/>
                <w:szCs w:val="24"/>
              </w:rPr>
              <w:t>）</w:t>
            </w:r>
          </w:p>
        </w:tc>
        <w:tc>
          <w:tcPr>
            <w:tcW w:w="991" w:type="dxa"/>
            <w:tcBorders>
              <w:top w:val="single" w:color="auto" w:sz="4" w:space="0"/>
              <w:left w:val="nil"/>
              <w:bottom w:val="single" w:color="auto" w:sz="4" w:space="0"/>
              <w:right w:val="single" w:color="auto" w:sz="4" w:space="0"/>
            </w:tcBorders>
            <w:vAlign w:val="center"/>
          </w:tcPr>
          <w:p w14:paraId="7A0D3F4C">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0D573911">
            <w:pPr>
              <w:widowControl/>
              <w:spacing w:line="500" w:lineRule="exact"/>
              <w:rPr>
                <w:rFonts w:ascii="宋体" w:hAnsi="宋体" w:cs="宋体"/>
                <w:color w:val="000000"/>
                <w:kern w:val="0"/>
                <w:sz w:val="24"/>
                <w:szCs w:val="24"/>
              </w:rPr>
            </w:pPr>
            <w:r>
              <w:rPr>
                <w:rFonts w:hint="eastAsia" w:ascii="仿宋_GB2312" w:hAnsi="微软雅黑" w:eastAsia="仿宋_GB2312"/>
                <w:b/>
                <w:bCs/>
                <w:color w:val="000000"/>
                <w:sz w:val="24"/>
                <w:szCs w:val="24"/>
              </w:rPr>
              <w:t>请提供相应截图证明的页码</w:t>
            </w:r>
          </w:p>
        </w:tc>
      </w:tr>
      <w:tr w14:paraId="5166D68A">
        <w:tblPrEx>
          <w:tblCellMar>
            <w:top w:w="0" w:type="dxa"/>
            <w:left w:w="108" w:type="dxa"/>
            <w:bottom w:w="0" w:type="dxa"/>
            <w:right w:w="108" w:type="dxa"/>
          </w:tblCellMar>
        </w:tblPrEx>
        <w:trPr>
          <w:trHeight w:val="142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633C749F">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6BF7E74F">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7FF67BC9">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7</w:t>
            </w:r>
            <w:r>
              <w:rPr>
                <w:rFonts w:ascii="宋体" w:hAnsi="宋体" w:cs="宋体"/>
                <w:color w:val="000000"/>
                <w:kern w:val="0"/>
                <w:sz w:val="24"/>
                <w:szCs w:val="24"/>
              </w:rPr>
              <w:t>3</w:t>
            </w:r>
          </w:p>
        </w:tc>
        <w:tc>
          <w:tcPr>
            <w:tcW w:w="0" w:type="auto"/>
            <w:tcBorders>
              <w:top w:val="nil"/>
              <w:left w:val="single" w:color="auto" w:sz="4" w:space="0"/>
              <w:bottom w:val="single" w:color="auto" w:sz="4" w:space="0"/>
              <w:right w:val="single" w:color="auto" w:sz="4" w:space="0"/>
            </w:tcBorders>
            <w:vAlign w:val="center"/>
          </w:tcPr>
          <w:p w14:paraId="6297AB2B">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患者管理</w:t>
            </w:r>
          </w:p>
        </w:tc>
        <w:tc>
          <w:tcPr>
            <w:tcW w:w="0" w:type="auto"/>
            <w:tcBorders>
              <w:top w:val="nil"/>
              <w:left w:val="nil"/>
              <w:bottom w:val="single" w:color="auto" w:sz="4" w:space="0"/>
              <w:right w:val="single" w:color="auto" w:sz="4" w:space="0"/>
            </w:tcBorders>
            <w:vAlign w:val="center"/>
          </w:tcPr>
          <w:p w14:paraId="1B8082FB">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支持对线上诊疗服务所有患者进行统一管理，可根据姓名、手机号、身份证号等条件查找患者；</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支持对患者进行定向消息推送；</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支持查看、编辑患者基本信息、禁用、注销用户账户等操作。</w:t>
            </w:r>
          </w:p>
        </w:tc>
        <w:tc>
          <w:tcPr>
            <w:tcW w:w="991" w:type="dxa"/>
            <w:tcBorders>
              <w:top w:val="single" w:color="auto" w:sz="4" w:space="0"/>
              <w:left w:val="nil"/>
              <w:bottom w:val="single" w:color="auto" w:sz="4" w:space="0"/>
              <w:right w:val="single" w:color="auto" w:sz="4" w:space="0"/>
            </w:tcBorders>
            <w:vAlign w:val="center"/>
          </w:tcPr>
          <w:p w14:paraId="556B80E7">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738CF260">
            <w:pPr>
              <w:widowControl/>
              <w:spacing w:line="500" w:lineRule="exact"/>
              <w:rPr>
                <w:rFonts w:ascii="宋体" w:hAnsi="宋体" w:cs="宋体"/>
                <w:color w:val="000000"/>
                <w:kern w:val="0"/>
                <w:sz w:val="24"/>
                <w:szCs w:val="24"/>
              </w:rPr>
            </w:pPr>
          </w:p>
        </w:tc>
      </w:tr>
      <w:tr w14:paraId="074116BE">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24998D9F">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174B7576">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440A9EF3">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7</w:t>
            </w:r>
            <w:r>
              <w:rPr>
                <w:rFonts w:ascii="宋体" w:hAnsi="宋体" w:cs="宋体"/>
                <w:color w:val="000000"/>
                <w:kern w:val="0"/>
                <w:sz w:val="24"/>
                <w:szCs w:val="24"/>
              </w:rPr>
              <w:t>4</w:t>
            </w:r>
          </w:p>
        </w:tc>
        <w:tc>
          <w:tcPr>
            <w:tcW w:w="0" w:type="auto"/>
            <w:tcBorders>
              <w:top w:val="nil"/>
              <w:left w:val="single" w:color="auto" w:sz="4" w:space="0"/>
              <w:bottom w:val="single" w:color="auto" w:sz="4" w:space="0"/>
              <w:right w:val="single" w:color="auto" w:sz="4" w:space="0"/>
            </w:tcBorders>
            <w:vAlign w:val="center"/>
          </w:tcPr>
          <w:p w14:paraId="19C54D33">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机构信息查询</w:t>
            </w:r>
          </w:p>
        </w:tc>
        <w:tc>
          <w:tcPr>
            <w:tcW w:w="0" w:type="auto"/>
            <w:tcBorders>
              <w:top w:val="nil"/>
              <w:left w:val="nil"/>
              <w:bottom w:val="single" w:color="auto" w:sz="4" w:space="0"/>
              <w:right w:val="single" w:color="auto" w:sz="4" w:space="0"/>
            </w:tcBorders>
            <w:vAlign w:val="center"/>
          </w:tcPr>
          <w:p w14:paraId="1B3C6EC3">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支持查看、编辑机构基本信息。</w:t>
            </w:r>
          </w:p>
        </w:tc>
        <w:tc>
          <w:tcPr>
            <w:tcW w:w="991" w:type="dxa"/>
            <w:tcBorders>
              <w:top w:val="single" w:color="auto" w:sz="4" w:space="0"/>
              <w:left w:val="nil"/>
              <w:bottom w:val="single" w:color="auto" w:sz="4" w:space="0"/>
              <w:right w:val="single" w:color="auto" w:sz="4" w:space="0"/>
            </w:tcBorders>
            <w:vAlign w:val="center"/>
          </w:tcPr>
          <w:p w14:paraId="35BBFFE9">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3D10787D">
            <w:pPr>
              <w:widowControl/>
              <w:spacing w:line="500" w:lineRule="exact"/>
              <w:rPr>
                <w:rFonts w:ascii="宋体" w:hAnsi="宋体" w:cs="宋体"/>
                <w:color w:val="000000"/>
                <w:kern w:val="0"/>
                <w:sz w:val="24"/>
                <w:szCs w:val="24"/>
              </w:rPr>
            </w:pPr>
          </w:p>
        </w:tc>
      </w:tr>
      <w:tr w14:paraId="275D4E9F">
        <w:tblPrEx>
          <w:tblCellMar>
            <w:top w:w="0" w:type="dxa"/>
            <w:left w:w="108" w:type="dxa"/>
            <w:bottom w:w="0" w:type="dxa"/>
            <w:right w:w="108" w:type="dxa"/>
          </w:tblCellMar>
        </w:tblPrEx>
        <w:trPr>
          <w:trHeight w:val="85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301D9F4B">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4FCA1804">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139CEAD6">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7</w:t>
            </w:r>
            <w:r>
              <w:rPr>
                <w:rFonts w:ascii="宋体" w:hAnsi="宋体" w:cs="宋体"/>
                <w:color w:val="000000"/>
                <w:kern w:val="0"/>
                <w:sz w:val="24"/>
                <w:szCs w:val="24"/>
              </w:rPr>
              <w:t>5</w:t>
            </w:r>
          </w:p>
        </w:tc>
        <w:tc>
          <w:tcPr>
            <w:tcW w:w="0" w:type="auto"/>
            <w:tcBorders>
              <w:top w:val="nil"/>
              <w:left w:val="single" w:color="auto" w:sz="4" w:space="0"/>
              <w:bottom w:val="single" w:color="auto" w:sz="4" w:space="0"/>
              <w:right w:val="single" w:color="auto" w:sz="4" w:space="0"/>
            </w:tcBorders>
            <w:vAlign w:val="center"/>
          </w:tcPr>
          <w:p w14:paraId="4744D8B9">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用户管理</w:t>
            </w:r>
          </w:p>
        </w:tc>
        <w:tc>
          <w:tcPr>
            <w:tcW w:w="0" w:type="auto"/>
            <w:tcBorders>
              <w:top w:val="nil"/>
              <w:left w:val="nil"/>
              <w:bottom w:val="single" w:color="auto" w:sz="4" w:space="0"/>
              <w:right w:val="single" w:color="auto" w:sz="4" w:space="0"/>
            </w:tcBorders>
            <w:vAlign w:val="center"/>
          </w:tcPr>
          <w:p w14:paraId="6F110E88">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统一管理后台用户管理，支持查看管理后台角色及拥有对应角色的用户；</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支持在用户角色下添加/移除用户。</w:t>
            </w:r>
          </w:p>
        </w:tc>
        <w:tc>
          <w:tcPr>
            <w:tcW w:w="991" w:type="dxa"/>
            <w:tcBorders>
              <w:top w:val="single" w:color="auto" w:sz="4" w:space="0"/>
              <w:left w:val="nil"/>
              <w:bottom w:val="single" w:color="auto" w:sz="4" w:space="0"/>
              <w:right w:val="single" w:color="auto" w:sz="4" w:space="0"/>
            </w:tcBorders>
            <w:vAlign w:val="center"/>
          </w:tcPr>
          <w:p w14:paraId="7181621B">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442197EC">
            <w:pPr>
              <w:widowControl/>
              <w:spacing w:line="500" w:lineRule="exact"/>
              <w:rPr>
                <w:rFonts w:ascii="宋体" w:hAnsi="宋体" w:cs="宋体"/>
                <w:color w:val="000000"/>
                <w:kern w:val="0"/>
                <w:sz w:val="24"/>
                <w:szCs w:val="24"/>
              </w:rPr>
            </w:pPr>
          </w:p>
        </w:tc>
      </w:tr>
      <w:tr w14:paraId="16E0C1E7">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11486B8F">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638ADF39">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03270CAE">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7</w:t>
            </w:r>
            <w:r>
              <w:rPr>
                <w:rFonts w:ascii="宋体" w:hAnsi="宋体" w:cs="宋体"/>
                <w:color w:val="000000"/>
                <w:kern w:val="0"/>
                <w:sz w:val="24"/>
                <w:szCs w:val="24"/>
              </w:rPr>
              <w:t>6</w:t>
            </w:r>
          </w:p>
        </w:tc>
        <w:tc>
          <w:tcPr>
            <w:tcW w:w="0" w:type="auto"/>
            <w:tcBorders>
              <w:top w:val="nil"/>
              <w:left w:val="single" w:color="auto" w:sz="4" w:space="0"/>
              <w:bottom w:val="single" w:color="auto" w:sz="4" w:space="0"/>
              <w:right w:val="single" w:color="auto" w:sz="4" w:space="0"/>
            </w:tcBorders>
            <w:vAlign w:val="center"/>
          </w:tcPr>
          <w:p w14:paraId="5205F8F9">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角色管理</w:t>
            </w:r>
          </w:p>
        </w:tc>
        <w:tc>
          <w:tcPr>
            <w:tcW w:w="0" w:type="auto"/>
            <w:tcBorders>
              <w:top w:val="nil"/>
              <w:left w:val="nil"/>
              <w:bottom w:val="single" w:color="auto" w:sz="4" w:space="0"/>
              <w:right w:val="single" w:color="auto" w:sz="4" w:space="0"/>
            </w:tcBorders>
            <w:vAlign w:val="center"/>
          </w:tcPr>
          <w:p w14:paraId="7A171ACF">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支持配置管理后台角色及角色权限。</w:t>
            </w:r>
          </w:p>
        </w:tc>
        <w:tc>
          <w:tcPr>
            <w:tcW w:w="991" w:type="dxa"/>
            <w:tcBorders>
              <w:top w:val="single" w:color="auto" w:sz="4" w:space="0"/>
              <w:left w:val="nil"/>
              <w:bottom w:val="single" w:color="auto" w:sz="4" w:space="0"/>
              <w:right w:val="single" w:color="auto" w:sz="4" w:space="0"/>
            </w:tcBorders>
            <w:vAlign w:val="center"/>
          </w:tcPr>
          <w:p w14:paraId="56FF6997">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702C7759">
            <w:pPr>
              <w:widowControl/>
              <w:spacing w:line="500" w:lineRule="exact"/>
              <w:rPr>
                <w:rFonts w:ascii="宋体" w:hAnsi="宋体" w:cs="宋体"/>
                <w:color w:val="000000"/>
                <w:kern w:val="0"/>
                <w:sz w:val="24"/>
                <w:szCs w:val="24"/>
              </w:rPr>
            </w:pPr>
          </w:p>
        </w:tc>
      </w:tr>
      <w:tr w14:paraId="16CE2798">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688C12D7">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41F487A0">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3C6D1CE5">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7</w:t>
            </w:r>
            <w:r>
              <w:rPr>
                <w:rFonts w:ascii="宋体" w:hAnsi="宋体" w:cs="宋体"/>
                <w:color w:val="000000"/>
                <w:kern w:val="0"/>
                <w:sz w:val="24"/>
                <w:szCs w:val="24"/>
              </w:rPr>
              <w:t>7</w:t>
            </w:r>
          </w:p>
        </w:tc>
        <w:tc>
          <w:tcPr>
            <w:tcW w:w="0" w:type="auto"/>
            <w:tcBorders>
              <w:top w:val="nil"/>
              <w:left w:val="single" w:color="auto" w:sz="4" w:space="0"/>
              <w:bottom w:val="single" w:color="auto" w:sz="4" w:space="0"/>
              <w:right w:val="single" w:color="auto" w:sz="4" w:space="0"/>
            </w:tcBorders>
            <w:vAlign w:val="center"/>
          </w:tcPr>
          <w:p w14:paraId="59068E83">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权限管理</w:t>
            </w:r>
          </w:p>
        </w:tc>
        <w:tc>
          <w:tcPr>
            <w:tcW w:w="0" w:type="auto"/>
            <w:tcBorders>
              <w:top w:val="nil"/>
              <w:left w:val="nil"/>
              <w:bottom w:val="single" w:color="auto" w:sz="4" w:space="0"/>
              <w:right w:val="single" w:color="auto" w:sz="4" w:space="0"/>
            </w:tcBorders>
            <w:vAlign w:val="center"/>
          </w:tcPr>
          <w:p w14:paraId="4054C3EB">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支持配置管理后台所有目录、菜单、按钮权限。</w:t>
            </w:r>
          </w:p>
        </w:tc>
        <w:tc>
          <w:tcPr>
            <w:tcW w:w="991" w:type="dxa"/>
            <w:tcBorders>
              <w:top w:val="single" w:color="auto" w:sz="4" w:space="0"/>
              <w:left w:val="nil"/>
              <w:bottom w:val="single" w:color="auto" w:sz="4" w:space="0"/>
              <w:right w:val="single" w:color="auto" w:sz="4" w:space="0"/>
            </w:tcBorders>
            <w:vAlign w:val="center"/>
          </w:tcPr>
          <w:p w14:paraId="7940473F">
            <w:pPr>
              <w:widowControl/>
              <w:spacing w:line="500" w:lineRule="exact"/>
              <w:rPr>
                <w:rFonts w:ascii="宋体" w:hAnsi="宋体" w:cs="宋体"/>
                <w:color w:val="000000"/>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5BC7AE10">
            <w:pPr>
              <w:widowControl/>
              <w:spacing w:line="500" w:lineRule="exact"/>
              <w:rPr>
                <w:rFonts w:ascii="宋体" w:hAnsi="宋体" w:cs="宋体"/>
                <w:color w:val="000000"/>
                <w:kern w:val="0"/>
                <w:sz w:val="24"/>
                <w:szCs w:val="24"/>
              </w:rPr>
            </w:pPr>
          </w:p>
        </w:tc>
      </w:tr>
      <w:tr w14:paraId="16A22CE1">
        <w:tblPrEx>
          <w:tblCellMar>
            <w:top w:w="0" w:type="dxa"/>
            <w:left w:w="108" w:type="dxa"/>
            <w:bottom w:w="0" w:type="dxa"/>
            <w:right w:w="108" w:type="dxa"/>
          </w:tblCellMar>
        </w:tblPrEx>
        <w:trPr>
          <w:trHeight w:val="792" w:hRule="atLeast"/>
          <w:jc w:val="center"/>
        </w:trPr>
        <w:tc>
          <w:tcPr>
            <w:tcW w:w="993" w:type="dxa"/>
            <w:vMerge w:val="restart"/>
            <w:tcBorders>
              <w:top w:val="nil"/>
              <w:left w:val="single" w:color="auto" w:sz="4" w:space="0"/>
              <w:bottom w:val="single" w:color="auto" w:sz="4" w:space="0"/>
              <w:right w:val="single" w:color="auto" w:sz="4" w:space="0"/>
            </w:tcBorders>
            <w:vAlign w:val="center"/>
          </w:tcPr>
          <w:p w14:paraId="77799951">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★合规要求</w:t>
            </w:r>
          </w:p>
          <w:p w14:paraId="4ED233F7">
            <w:pPr>
              <w:widowControl/>
              <w:spacing w:line="500" w:lineRule="exact"/>
              <w:jc w:val="center"/>
              <w:rPr>
                <w:rFonts w:ascii="宋体" w:hAnsi="宋体" w:cs="宋体"/>
                <w:color w:val="000000"/>
                <w:kern w:val="0"/>
                <w:sz w:val="24"/>
                <w:szCs w:val="24"/>
              </w:rPr>
            </w:pPr>
            <w:r>
              <w:rPr>
                <w:rFonts w:hint="eastAsia" w:ascii="宋体" w:hAnsi="宋体" w:cs="宋体"/>
                <w:b/>
                <w:color w:val="000000"/>
                <w:kern w:val="0"/>
                <w:sz w:val="24"/>
                <w:szCs w:val="24"/>
              </w:rPr>
              <w:t>（</w:t>
            </w:r>
            <w:r>
              <w:rPr>
                <w:rFonts w:hint="eastAsia" w:ascii="宋体" w:hAnsi="宋体"/>
                <w:b/>
                <w:bCs/>
                <w:sz w:val="24"/>
                <w:szCs w:val="24"/>
              </w:rPr>
              <w:t>供应商提供承诺函，格式自拟</w:t>
            </w:r>
            <w:r>
              <w:rPr>
                <w:rFonts w:hint="eastAsia" w:ascii="宋体" w:hAnsi="宋体" w:cs="宋体"/>
                <w:b/>
                <w:color w:val="000000"/>
                <w:kern w:val="0"/>
                <w:sz w:val="24"/>
                <w:szCs w:val="24"/>
              </w:rPr>
              <w:t>）</w:t>
            </w:r>
          </w:p>
        </w:tc>
        <w:tc>
          <w:tcPr>
            <w:tcW w:w="1419" w:type="dxa"/>
            <w:vMerge w:val="restart"/>
            <w:tcBorders>
              <w:top w:val="nil"/>
              <w:left w:val="single" w:color="auto" w:sz="4" w:space="0"/>
              <w:bottom w:val="single" w:color="auto" w:sz="4" w:space="0"/>
              <w:right w:val="single" w:color="auto" w:sz="4" w:space="0"/>
            </w:tcBorders>
            <w:vAlign w:val="center"/>
          </w:tcPr>
          <w:p w14:paraId="28ABD364">
            <w:pPr>
              <w:spacing w:line="500" w:lineRule="exact"/>
              <w:jc w:val="center"/>
              <w:rPr>
                <w:rFonts w:ascii="宋体" w:hAnsi="宋体" w:cs="宋体"/>
                <w:color w:val="auto"/>
                <w:kern w:val="0"/>
                <w:sz w:val="24"/>
                <w:szCs w:val="24"/>
              </w:rPr>
            </w:pPr>
            <w:r>
              <w:rPr>
                <w:rFonts w:hint="eastAsia" w:ascii="宋体" w:hAnsi="宋体" w:cs="宋体"/>
                <w:color w:val="auto"/>
                <w:kern w:val="0"/>
                <w:sz w:val="24"/>
                <w:szCs w:val="24"/>
              </w:rPr>
              <w:t>确保系统符合国家现行法律法规及行业监管要求，</w:t>
            </w:r>
            <w:r>
              <w:rPr>
                <w:rFonts w:hint="eastAsia" w:ascii="宋体" w:hAnsi="宋体" w:cs="宋体"/>
                <w:b/>
                <w:color w:val="auto"/>
                <w:kern w:val="0"/>
                <w:sz w:val="24"/>
                <w:szCs w:val="24"/>
              </w:rPr>
              <w:t>过程产生费用由本项目承担。</w:t>
            </w:r>
          </w:p>
        </w:tc>
        <w:tc>
          <w:tcPr>
            <w:tcW w:w="855" w:type="dxa"/>
            <w:tcBorders>
              <w:top w:val="single" w:color="auto" w:sz="4" w:space="0"/>
              <w:left w:val="nil"/>
              <w:bottom w:val="single" w:color="auto" w:sz="4" w:space="0"/>
              <w:right w:val="single" w:color="auto" w:sz="4" w:space="0"/>
            </w:tcBorders>
            <w:vAlign w:val="center"/>
          </w:tcPr>
          <w:p w14:paraId="0ECE9911">
            <w:pPr>
              <w:widowControl/>
              <w:spacing w:line="500" w:lineRule="exact"/>
              <w:jc w:val="center"/>
              <w:rPr>
                <w:rFonts w:ascii="宋体" w:hAnsi="宋体" w:cs="宋体"/>
                <w:color w:val="auto"/>
                <w:kern w:val="0"/>
                <w:sz w:val="24"/>
                <w:szCs w:val="24"/>
              </w:rPr>
            </w:pPr>
            <w:r>
              <w:rPr>
                <w:rFonts w:hint="eastAsia" w:ascii="宋体" w:hAnsi="宋体" w:cs="宋体"/>
                <w:color w:val="auto"/>
                <w:kern w:val="0"/>
                <w:sz w:val="24"/>
                <w:szCs w:val="24"/>
              </w:rPr>
              <w:t>7</w:t>
            </w:r>
            <w:r>
              <w:rPr>
                <w:rFonts w:ascii="宋体" w:hAnsi="宋体" w:cs="宋体"/>
                <w:color w:val="auto"/>
                <w:kern w:val="0"/>
                <w:sz w:val="24"/>
                <w:szCs w:val="24"/>
              </w:rPr>
              <w:t>8</w:t>
            </w:r>
          </w:p>
        </w:tc>
        <w:tc>
          <w:tcPr>
            <w:tcW w:w="0" w:type="auto"/>
            <w:tcBorders>
              <w:top w:val="nil"/>
              <w:left w:val="single" w:color="auto" w:sz="4" w:space="0"/>
              <w:bottom w:val="single" w:color="auto" w:sz="4" w:space="0"/>
              <w:right w:val="single" w:color="auto" w:sz="4" w:space="0"/>
            </w:tcBorders>
            <w:vAlign w:val="center"/>
          </w:tcPr>
          <w:p w14:paraId="3DE306D4">
            <w:pPr>
              <w:widowControl/>
              <w:spacing w:line="500" w:lineRule="exact"/>
              <w:jc w:val="center"/>
              <w:rPr>
                <w:rFonts w:ascii="宋体" w:hAnsi="宋体" w:cs="宋体"/>
                <w:color w:val="auto"/>
                <w:kern w:val="0"/>
                <w:sz w:val="24"/>
                <w:szCs w:val="24"/>
              </w:rPr>
            </w:pPr>
            <w:r>
              <w:rPr>
                <w:rFonts w:hint="eastAsia" w:ascii="宋体" w:hAnsi="宋体" w:cs="宋体"/>
                <w:color w:val="auto"/>
                <w:kern w:val="0"/>
                <w:sz w:val="24"/>
                <w:szCs w:val="24"/>
              </w:rPr>
              <w:t>监审平台上传</w:t>
            </w:r>
          </w:p>
        </w:tc>
        <w:tc>
          <w:tcPr>
            <w:tcW w:w="0" w:type="auto"/>
            <w:tcBorders>
              <w:top w:val="nil"/>
              <w:left w:val="nil"/>
              <w:bottom w:val="single" w:color="auto" w:sz="4" w:space="0"/>
              <w:right w:val="single" w:color="auto" w:sz="4" w:space="0"/>
            </w:tcBorders>
            <w:vAlign w:val="center"/>
          </w:tcPr>
          <w:p w14:paraId="1234A572">
            <w:pPr>
              <w:widowControl/>
              <w:spacing w:line="500" w:lineRule="exact"/>
              <w:rPr>
                <w:rFonts w:ascii="宋体" w:hAnsi="宋体" w:cs="宋体"/>
                <w:color w:val="auto"/>
                <w:kern w:val="0"/>
                <w:sz w:val="24"/>
                <w:szCs w:val="24"/>
              </w:rPr>
            </w:pPr>
            <w:r>
              <w:rPr>
                <w:rFonts w:hint="eastAsia" w:ascii="宋体" w:hAnsi="宋体" w:cs="宋体"/>
                <w:color w:val="auto"/>
                <w:kern w:val="0"/>
                <w:sz w:val="24"/>
                <w:szCs w:val="24"/>
              </w:rPr>
              <w:t>对接国家/地方互联网医疗服务监管平台，按规范实时上传诊疗、处方、患者信息等数据。</w:t>
            </w:r>
          </w:p>
        </w:tc>
        <w:tc>
          <w:tcPr>
            <w:tcW w:w="991" w:type="dxa"/>
            <w:tcBorders>
              <w:top w:val="single" w:color="auto" w:sz="4" w:space="0"/>
              <w:left w:val="nil"/>
              <w:bottom w:val="single" w:color="auto" w:sz="4" w:space="0"/>
              <w:right w:val="single" w:color="auto" w:sz="4" w:space="0"/>
            </w:tcBorders>
            <w:vAlign w:val="center"/>
          </w:tcPr>
          <w:p w14:paraId="7AF95E92">
            <w:pPr>
              <w:widowControl/>
              <w:spacing w:line="500" w:lineRule="exact"/>
              <w:rPr>
                <w:rFonts w:ascii="宋体" w:hAnsi="宋体" w:cs="宋体"/>
                <w:color w:val="auto"/>
                <w:kern w:val="0"/>
                <w:sz w:val="24"/>
                <w:szCs w:val="24"/>
              </w:rPr>
            </w:pPr>
          </w:p>
        </w:tc>
        <w:tc>
          <w:tcPr>
            <w:tcW w:w="1275" w:type="dxa"/>
            <w:vMerge w:val="restart"/>
            <w:tcBorders>
              <w:top w:val="single" w:color="auto" w:sz="4" w:space="0"/>
              <w:left w:val="single" w:color="auto" w:sz="4" w:space="0"/>
              <w:right w:val="single" w:color="auto" w:sz="4" w:space="0"/>
            </w:tcBorders>
            <w:vAlign w:val="center"/>
          </w:tcPr>
          <w:p w14:paraId="3953B19B">
            <w:r>
              <w:rPr>
                <w:rFonts w:hint="eastAsia" w:ascii="宋体" w:hAnsi="宋体" w:cs="宋体"/>
                <w:b/>
                <w:color w:val="000000"/>
                <w:kern w:val="0"/>
                <w:sz w:val="24"/>
                <w:szCs w:val="24"/>
              </w:rPr>
              <w:t>（</w:t>
            </w:r>
            <w:r>
              <w:rPr>
                <w:rFonts w:hint="eastAsia" w:ascii="宋体" w:hAnsi="宋体"/>
                <w:b/>
                <w:bCs/>
                <w:sz w:val="24"/>
                <w:szCs w:val="24"/>
              </w:rPr>
              <w:t>供应商提供承诺函，格式自拟</w:t>
            </w:r>
            <w:r>
              <w:rPr>
                <w:rFonts w:hint="eastAsia" w:ascii="宋体" w:hAnsi="宋体" w:cs="宋体"/>
                <w:b/>
                <w:color w:val="000000"/>
                <w:kern w:val="0"/>
                <w:sz w:val="24"/>
                <w:szCs w:val="24"/>
              </w:rPr>
              <w:t>）</w:t>
            </w:r>
          </w:p>
        </w:tc>
      </w:tr>
      <w:tr w14:paraId="635FE186">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303D8967">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415F8CED">
            <w:pPr>
              <w:widowControl/>
              <w:spacing w:line="240" w:lineRule="auto"/>
              <w:jc w:val="left"/>
              <w:rPr>
                <w:rFonts w:ascii="宋体" w:hAnsi="宋体" w:cs="宋体"/>
                <w:color w:val="auto"/>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12898D46">
            <w:pPr>
              <w:widowControl/>
              <w:spacing w:line="500" w:lineRule="exact"/>
              <w:jc w:val="center"/>
              <w:rPr>
                <w:rFonts w:ascii="宋体" w:hAnsi="宋体" w:cs="宋体"/>
                <w:color w:val="auto"/>
                <w:kern w:val="0"/>
                <w:sz w:val="24"/>
                <w:szCs w:val="24"/>
              </w:rPr>
            </w:pPr>
            <w:r>
              <w:rPr>
                <w:rFonts w:hint="eastAsia" w:ascii="宋体" w:hAnsi="宋体" w:cs="宋体"/>
                <w:color w:val="auto"/>
                <w:kern w:val="0"/>
                <w:sz w:val="24"/>
                <w:szCs w:val="24"/>
              </w:rPr>
              <w:t>7</w:t>
            </w:r>
            <w:r>
              <w:rPr>
                <w:rFonts w:ascii="宋体" w:hAnsi="宋体" w:cs="宋体"/>
                <w:color w:val="auto"/>
                <w:kern w:val="0"/>
                <w:sz w:val="24"/>
                <w:szCs w:val="24"/>
              </w:rPr>
              <w:t>9</w:t>
            </w:r>
          </w:p>
        </w:tc>
        <w:tc>
          <w:tcPr>
            <w:tcW w:w="0" w:type="auto"/>
            <w:tcBorders>
              <w:top w:val="nil"/>
              <w:left w:val="single" w:color="auto" w:sz="4" w:space="0"/>
              <w:bottom w:val="single" w:color="auto" w:sz="4" w:space="0"/>
              <w:right w:val="single" w:color="auto" w:sz="4" w:space="0"/>
            </w:tcBorders>
            <w:vAlign w:val="center"/>
          </w:tcPr>
          <w:p w14:paraId="4A3952B1">
            <w:pPr>
              <w:widowControl/>
              <w:spacing w:line="500" w:lineRule="exact"/>
              <w:jc w:val="center"/>
              <w:rPr>
                <w:rFonts w:ascii="宋体" w:hAnsi="宋体" w:cs="宋体"/>
                <w:color w:val="auto"/>
                <w:kern w:val="0"/>
                <w:sz w:val="24"/>
                <w:szCs w:val="24"/>
              </w:rPr>
            </w:pPr>
            <w:r>
              <w:rPr>
                <w:rFonts w:hint="eastAsia" w:ascii="宋体" w:hAnsi="宋体" w:cs="宋体"/>
                <w:color w:val="auto"/>
                <w:kern w:val="0"/>
                <w:sz w:val="24"/>
                <w:szCs w:val="24"/>
              </w:rPr>
              <w:t>三级等保</w:t>
            </w:r>
          </w:p>
        </w:tc>
        <w:tc>
          <w:tcPr>
            <w:tcW w:w="0" w:type="auto"/>
            <w:tcBorders>
              <w:top w:val="nil"/>
              <w:left w:val="nil"/>
              <w:bottom w:val="single" w:color="auto" w:sz="4" w:space="0"/>
              <w:right w:val="single" w:color="auto" w:sz="4" w:space="0"/>
            </w:tcBorders>
            <w:vAlign w:val="center"/>
          </w:tcPr>
          <w:p w14:paraId="4734769D">
            <w:pPr>
              <w:widowControl/>
              <w:spacing w:line="500" w:lineRule="exact"/>
              <w:rPr>
                <w:rFonts w:ascii="宋体" w:hAnsi="宋体" w:cs="宋体"/>
                <w:color w:val="auto"/>
                <w:kern w:val="0"/>
                <w:sz w:val="24"/>
                <w:szCs w:val="24"/>
              </w:rPr>
            </w:pPr>
            <w:r>
              <w:rPr>
                <w:rFonts w:hint="eastAsia" w:ascii="宋体" w:hAnsi="宋体" w:cs="宋体"/>
                <w:color w:val="auto"/>
                <w:kern w:val="0"/>
                <w:sz w:val="24"/>
                <w:szCs w:val="24"/>
              </w:rPr>
              <w:t>系统设计与实施须通过国家信息安全等级保护第三级测评，并在项目正式上线前通过测评并取得备案证明。</w:t>
            </w:r>
          </w:p>
        </w:tc>
        <w:tc>
          <w:tcPr>
            <w:tcW w:w="991" w:type="dxa"/>
            <w:tcBorders>
              <w:top w:val="single" w:color="auto" w:sz="4" w:space="0"/>
              <w:left w:val="nil"/>
              <w:bottom w:val="single" w:color="auto" w:sz="4" w:space="0"/>
              <w:right w:val="single" w:color="auto" w:sz="4" w:space="0"/>
            </w:tcBorders>
            <w:vAlign w:val="center"/>
          </w:tcPr>
          <w:p w14:paraId="288174AE">
            <w:pPr>
              <w:widowControl/>
              <w:spacing w:line="500" w:lineRule="exact"/>
              <w:rPr>
                <w:rFonts w:ascii="宋体" w:hAnsi="宋体" w:cs="宋体"/>
                <w:color w:val="auto"/>
                <w:kern w:val="0"/>
                <w:sz w:val="24"/>
                <w:szCs w:val="24"/>
              </w:rPr>
            </w:pPr>
          </w:p>
        </w:tc>
        <w:tc>
          <w:tcPr>
            <w:tcW w:w="1275" w:type="dxa"/>
            <w:vMerge w:val="continue"/>
            <w:tcBorders>
              <w:left w:val="single" w:color="auto" w:sz="4" w:space="0"/>
              <w:right w:val="single" w:color="auto" w:sz="4" w:space="0"/>
            </w:tcBorders>
            <w:vAlign w:val="center"/>
          </w:tcPr>
          <w:p w14:paraId="00DE3B8B"/>
        </w:tc>
      </w:tr>
      <w:tr w14:paraId="25F7319A">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66568649">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6DF462BC">
            <w:pPr>
              <w:widowControl/>
              <w:spacing w:line="240" w:lineRule="auto"/>
              <w:jc w:val="left"/>
              <w:rPr>
                <w:rFonts w:ascii="宋体" w:hAnsi="宋体" w:cs="宋体"/>
                <w:color w:val="auto"/>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60DAF601">
            <w:pPr>
              <w:widowControl/>
              <w:spacing w:line="500" w:lineRule="exact"/>
              <w:jc w:val="center"/>
              <w:rPr>
                <w:rFonts w:ascii="宋体" w:hAnsi="宋体" w:cs="宋体"/>
                <w:color w:val="auto"/>
                <w:kern w:val="0"/>
                <w:sz w:val="24"/>
                <w:szCs w:val="24"/>
              </w:rPr>
            </w:pPr>
            <w:r>
              <w:rPr>
                <w:rFonts w:hint="eastAsia" w:ascii="宋体" w:hAnsi="宋体" w:cs="宋体"/>
                <w:color w:val="auto"/>
                <w:kern w:val="0"/>
                <w:sz w:val="24"/>
                <w:szCs w:val="24"/>
              </w:rPr>
              <w:t>8</w:t>
            </w:r>
            <w:r>
              <w:rPr>
                <w:rFonts w:ascii="宋体" w:hAnsi="宋体" w:cs="宋体"/>
                <w:color w:val="auto"/>
                <w:kern w:val="0"/>
                <w:sz w:val="24"/>
                <w:szCs w:val="24"/>
              </w:rPr>
              <w:t>0</w:t>
            </w:r>
          </w:p>
        </w:tc>
        <w:tc>
          <w:tcPr>
            <w:tcW w:w="0" w:type="auto"/>
            <w:tcBorders>
              <w:top w:val="nil"/>
              <w:left w:val="single" w:color="auto" w:sz="4" w:space="0"/>
              <w:bottom w:val="single" w:color="auto" w:sz="4" w:space="0"/>
              <w:right w:val="single" w:color="auto" w:sz="4" w:space="0"/>
            </w:tcBorders>
            <w:vAlign w:val="center"/>
          </w:tcPr>
          <w:p w14:paraId="7A3F0607">
            <w:pPr>
              <w:widowControl/>
              <w:spacing w:line="500" w:lineRule="exact"/>
              <w:jc w:val="center"/>
              <w:rPr>
                <w:rFonts w:ascii="宋体" w:hAnsi="宋体" w:cs="宋体"/>
                <w:color w:val="auto"/>
                <w:kern w:val="0"/>
                <w:sz w:val="24"/>
                <w:szCs w:val="24"/>
              </w:rPr>
            </w:pPr>
            <w:r>
              <w:rPr>
                <w:rFonts w:hint="eastAsia" w:ascii="宋体" w:hAnsi="宋体" w:cs="宋体"/>
                <w:color w:val="auto"/>
                <w:kern w:val="0"/>
                <w:sz w:val="24"/>
                <w:szCs w:val="24"/>
              </w:rPr>
              <w:t>国产化</w:t>
            </w:r>
          </w:p>
        </w:tc>
        <w:tc>
          <w:tcPr>
            <w:tcW w:w="0" w:type="auto"/>
            <w:tcBorders>
              <w:top w:val="nil"/>
              <w:left w:val="nil"/>
              <w:bottom w:val="single" w:color="auto" w:sz="4" w:space="0"/>
              <w:right w:val="single" w:color="auto" w:sz="4" w:space="0"/>
            </w:tcBorders>
            <w:vAlign w:val="center"/>
          </w:tcPr>
          <w:p w14:paraId="104822DD">
            <w:pPr>
              <w:widowControl/>
              <w:spacing w:line="500" w:lineRule="exact"/>
              <w:rPr>
                <w:rFonts w:ascii="宋体" w:hAnsi="宋体" w:cs="宋体"/>
                <w:color w:val="auto"/>
                <w:kern w:val="0"/>
                <w:sz w:val="24"/>
                <w:szCs w:val="24"/>
              </w:rPr>
            </w:pPr>
            <w:r>
              <w:rPr>
                <w:rFonts w:hint="eastAsia" w:ascii="宋体" w:hAnsi="宋体" w:cs="宋体"/>
                <w:color w:val="auto"/>
                <w:kern w:val="0"/>
                <w:sz w:val="24"/>
                <w:szCs w:val="24"/>
              </w:rPr>
              <w:t>系统及本地部署满足信创适配要求并取得国家认可的适配证；系统所需中间件组件提供终身授权许可。</w:t>
            </w:r>
          </w:p>
        </w:tc>
        <w:tc>
          <w:tcPr>
            <w:tcW w:w="991" w:type="dxa"/>
            <w:tcBorders>
              <w:top w:val="single" w:color="auto" w:sz="4" w:space="0"/>
              <w:left w:val="nil"/>
              <w:bottom w:val="single" w:color="auto" w:sz="4" w:space="0"/>
              <w:right w:val="single" w:color="auto" w:sz="4" w:space="0"/>
            </w:tcBorders>
            <w:vAlign w:val="center"/>
          </w:tcPr>
          <w:p w14:paraId="5959527F">
            <w:pPr>
              <w:widowControl/>
              <w:spacing w:line="500" w:lineRule="exact"/>
              <w:rPr>
                <w:rFonts w:ascii="宋体" w:hAnsi="宋体" w:cs="宋体"/>
                <w:color w:val="auto"/>
                <w:kern w:val="0"/>
                <w:sz w:val="24"/>
                <w:szCs w:val="24"/>
              </w:rPr>
            </w:pPr>
          </w:p>
        </w:tc>
        <w:tc>
          <w:tcPr>
            <w:tcW w:w="1275" w:type="dxa"/>
            <w:vMerge w:val="continue"/>
            <w:tcBorders>
              <w:left w:val="single" w:color="auto" w:sz="4" w:space="0"/>
              <w:right w:val="single" w:color="auto" w:sz="4" w:space="0"/>
            </w:tcBorders>
            <w:vAlign w:val="center"/>
          </w:tcPr>
          <w:p w14:paraId="7F7AFCD4"/>
        </w:tc>
      </w:tr>
      <w:tr w14:paraId="0E2D7725">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2191BC14">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363FBBC5">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7D4B7659">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8</w:t>
            </w:r>
            <w:r>
              <w:rPr>
                <w:rFonts w:ascii="宋体" w:hAnsi="宋体" w:cs="宋体"/>
                <w:color w:val="000000"/>
                <w:kern w:val="0"/>
                <w:sz w:val="24"/>
                <w:szCs w:val="24"/>
              </w:rPr>
              <w:t>1</w:t>
            </w:r>
          </w:p>
        </w:tc>
        <w:tc>
          <w:tcPr>
            <w:tcW w:w="0" w:type="auto"/>
            <w:tcBorders>
              <w:top w:val="nil"/>
              <w:left w:val="single" w:color="auto" w:sz="4" w:space="0"/>
              <w:bottom w:val="single" w:color="auto" w:sz="4" w:space="0"/>
              <w:right w:val="single" w:color="auto" w:sz="4" w:space="0"/>
            </w:tcBorders>
            <w:vAlign w:val="center"/>
          </w:tcPr>
          <w:p w14:paraId="2AA245BA">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本地化部署</w:t>
            </w:r>
          </w:p>
        </w:tc>
        <w:tc>
          <w:tcPr>
            <w:tcW w:w="0" w:type="auto"/>
            <w:tcBorders>
              <w:top w:val="nil"/>
              <w:left w:val="nil"/>
              <w:bottom w:val="single" w:color="auto" w:sz="4" w:space="0"/>
              <w:right w:val="single" w:color="auto" w:sz="4" w:space="0"/>
            </w:tcBorders>
            <w:vAlign w:val="center"/>
          </w:tcPr>
          <w:p w14:paraId="650A9937">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支持本地化部署</w:t>
            </w:r>
            <w:r>
              <w:rPr>
                <w:rFonts w:hint="eastAsia" w:ascii="宋体" w:hAnsi="宋体" w:cs="Tahoma"/>
                <w:color w:val="060A26"/>
                <w:sz w:val="24"/>
                <w:szCs w:val="24"/>
                <w:shd w:val="clear" w:color="auto" w:fill="FFFFFF"/>
              </w:rPr>
              <w:t>（私有化部署）</w:t>
            </w:r>
            <w:r>
              <w:rPr>
                <w:rFonts w:hint="eastAsia" w:ascii="宋体" w:hAnsi="宋体" w:cs="宋体"/>
                <w:color w:val="000000"/>
                <w:kern w:val="0"/>
                <w:sz w:val="24"/>
                <w:szCs w:val="24"/>
              </w:rPr>
              <w:t>,</w:t>
            </w:r>
            <w:r>
              <w:rPr>
                <w:rFonts w:hint="eastAsia" w:ascii="宋体" w:hAnsi="宋体" w:cs="Tahoma"/>
                <w:color w:val="060A26"/>
                <w:spacing w:val="5"/>
                <w:sz w:val="24"/>
                <w:szCs w:val="24"/>
                <w:shd w:val="clear" w:color="auto" w:fill="FFFFFF"/>
              </w:rPr>
              <w:t>患者病历、处方、身份信息等敏感数据完全存储在医院内网。</w:t>
            </w:r>
            <w:bookmarkStart w:id="10" w:name="_GoBack"/>
            <w:bookmarkEnd w:id="10"/>
          </w:p>
        </w:tc>
        <w:tc>
          <w:tcPr>
            <w:tcW w:w="991" w:type="dxa"/>
            <w:tcBorders>
              <w:top w:val="single" w:color="auto" w:sz="4" w:space="0"/>
              <w:left w:val="nil"/>
              <w:bottom w:val="single" w:color="auto" w:sz="4" w:space="0"/>
              <w:right w:val="single" w:color="auto" w:sz="4" w:space="0"/>
            </w:tcBorders>
            <w:vAlign w:val="center"/>
          </w:tcPr>
          <w:p w14:paraId="4205BF81">
            <w:pPr>
              <w:widowControl/>
              <w:spacing w:line="500" w:lineRule="exact"/>
              <w:rPr>
                <w:rFonts w:ascii="宋体" w:hAnsi="宋体" w:cs="宋体"/>
                <w:color w:val="000000"/>
                <w:kern w:val="0"/>
                <w:sz w:val="24"/>
                <w:szCs w:val="24"/>
              </w:rPr>
            </w:pPr>
          </w:p>
        </w:tc>
        <w:tc>
          <w:tcPr>
            <w:tcW w:w="1275" w:type="dxa"/>
            <w:vMerge w:val="continue"/>
            <w:tcBorders>
              <w:left w:val="single" w:color="auto" w:sz="4" w:space="0"/>
              <w:right w:val="single" w:color="auto" w:sz="4" w:space="0"/>
            </w:tcBorders>
            <w:vAlign w:val="center"/>
          </w:tcPr>
          <w:p w14:paraId="5B2D404C"/>
        </w:tc>
      </w:tr>
      <w:tr w14:paraId="2745E384">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4B537EA5">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18CDB6B6">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6193963D">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8</w:t>
            </w:r>
            <w:r>
              <w:rPr>
                <w:rFonts w:ascii="宋体" w:hAnsi="宋体" w:cs="宋体"/>
                <w:color w:val="000000"/>
                <w:kern w:val="0"/>
                <w:sz w:val="24"/>
                <w:szCs w:val="24"/>
              </w:rPr>
              <w:t>2</w:t>
            </w:r>
          </w:p>
        </w:tc>
        <w:tc>
          <w:tcPr>
            <w:tcW w:w="0" w:type="auto"/>
            <w:tcBorders>
              <w:top w:val="nil"/>
              <w:left w:val="single" w:color="auto" w:sz="4" w:space="0"/>
              <w:bottom w:val="single" w:color="auto" w:sz="4" w:space="0"/>
              <w:right w:val="single" w:color="auto" w:sz="4" w:space="0"/>
            </w:tcBorders>
            <w:vAlign w:val="center"/>
          </w:tcPr>
          <w:p w14:paraId="64F48DA8">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密码评测</w:t>
            </w:r>
          </w:p>
        </w:tc>
        <w:tc>
          <w:tcPr>
            <w:tcW w:w="0" w:type="auto"/>
            <w:tcBorders>
              <w:top w:val="nil"/>
              <w:left w:val="nil"/>
              <w:bottom w:val="single" w:color="auto" w:sz="4" w:space="0"/>
              <w:right w:val="single" w:color="auto" w:sz="4" w:space="0"/>
            </w:tcBorders>
            <w:vAlign w:val="center"/>
          </w:tcPr>
          <w:p w14:paraId="22CA11DC">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系统使用的密码算法、安全协议及密钥管理机制须符合《商用密码管理条例》，并通过国家密码管理局指定机构的安全评测。</w:t>
            </w:r>
          </w:p>
        </w:tc>
        <w:tc>
          <w:tcPr>
            <w:tcW w:w="991" w:type="dxa"/>
            <w:tcBorders>
              <w:top w:val="single" w:color="auto" w:sz="4" w:space="0"/>
              <w:left w:val="nil"/>
              <w:bottom w:val="single" w:color="auto" w:sz="4" w:space="0"/>
              <w:right w:val="single" w:color="auto" w:sz="4" w:space="0"/>
            </w:tcBorders>
            <w:vAlign w:val="center"/>
          </w:tcPr>
          <w:p w14:paraId="13EBE7BA">
            <w:pPr>
              <w:widowControl/>
              <w:spacing w:line="500" w:lineRule="exact"/>
              <w:rPr>
                <w:rFonts w:ascii="宋体" w:hAnsi="宋体" w:cs="宋体"/>
                <w:color w:val="000000"/>
                <w:kern w:val="0"/>
                <w:sz w:val="24"/>
                <w:szCs w:val="24"/>
              </w:rPr>
            </w:pPr>
          </w:p>
        </w:tc>
        <w:tc>
          <w:tcPr>
            <w:tcW w:w="1275" w:type="dxa"/>
            <w:vMerge w:val="continue"/>
            <w:tcBorders>
              <w:left w:val="single" w:color="auto" w:sz="4" w:space="0"/>
              <w:bottom w:val="single" w:color="auto" w:sz="4" w:space="0"/>
              <w:right w:val="single" w:color="auto" w:sz="4" w:space="0"/>
            </w:tcBorders>
            <w:vAlign w:val="center"/>
          </w:tcPr>
          <w:p w14:paraId="443BD193"/>
        </w:tc>
      </w:tr>
      <w:tr w14:paraId="494B750F">
        <w:tblPrEx>
          <w:tblCellMar>
            <w:top w:w="0" w:type="dxa"/>
            <w:left w:w="108" w:type="dxa"/>
            <w:bottom w:w="0" w:type="dxa"/>
            <w:right w:w="108" w:type="dxa"/>
          </w:tblCellMar>
        </w:tblPrEx>
        <w:trPr>
          <w:trHeight w:val="285" w:hRule="atLeast"/>
          <w:jc w:val="center"/>
        </w:trPr>
        <w:tc>
          <w:tcPr>
            <w:tcW w:w="993" w:type="dxa"/>
            <w:vMerge w:val="restart"/>
            <w:tcBorders>
              <w:top w:val="nil"/>
              <w:left w:val="single" w:color="auto" w:sz="4" w:space="0"/>
              <w:bottom w:val="single" w:color="auto" w:sz="4" w:space="0"/>
              <w:right w:val="single" w:color="auto" w:sz="4" w:space="0"/>
            </w:tcBorders>
            <w:vAlign w:val="center"/>
          </w:tcPr>
          <w:p w14:paraId="7C3FB780">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★系统对接</w:t>
            </w:r>
          </w:p>
          <w:p w14:paraId="1C86BB4B">
            <w:pPr>
              <w:widowControl/>
              <w:spacing w:line="500" w:lineRule="exact"/>
              <w:jc w:val="center"/>
              <w:rPr>
                <w:rFonts w:ascii="宋体" w:hAnsi="宋体" w:cs="宋体"/>
                <w:color w:val="000000"/>
                <w:kern w:val="0"/>
                <w:sz w:val="24"/>
                <w:szCs w:val="24"/>
              </w:rPr>
            </w:pPr>
            <w:r>
              <w:rPr>
                <w:rFonts w:hint="eastAsia" w:ascii="宋体" w:hAnsi="宋体" w:cs="宋体"/>
                <w:b/>
                <w:color w:val="000000"/>
                <w:kern w:val="0"/>
                <w:sz w:val="24"/>
                <w:szCs w:val="24"/>
              </w:rPr>
              <w:t>（</w:t>
            </w:r>
            <w:r>
              <w:rPr>
                <w:rFonts w:hint="eastAsia" w:ascii="宋体" w:hAnsi="宋体"/>
                <w:b/>
                <w:bCs/>
                <w:sz w:val="24"/>
                <w:szCs w:val="24"/>
              </w:rPr>
              <w:t>供应商提供承诺函，格式自拟</w:t>
            </w:r>
            <w:r>
              <w:rPr>
                <w:rFonts w:hint="eastAsia" w:ascii="宋体" w:hAnsi="宋体" w:cs="宋体"/>
                <w:b/>
                <w:color w:val="000000"/>
                <w:kern w:val="0"/>
                <w:sz w:val="24"/>
                <w:szCs w:val="24"/>
              </w:rPr>
              <w:t>）</w:t>
            </w:r>
          </w:p>
        </w:tc>
        <w:tc>
          <w:tcPr>
            <w:tcW w:w="1419" w:type="dxa"/>
            <w:vMerge w:val="restart"/>
            <w:tcBorders>
              <w:top w:val="nil"/>
              <w:left w:val="single" w:color="auto" w:sz="4" w:space="0"/>
              <w:bottom w:val="single" w:color="auto" w:sz="4" w:space="0"/>
              <w:right w:val="single" w:color="auto" w:sz="4" w:space="0"/>
            </w:tcBorders>
            <w:vAlign w:val="center"/>
          </w:tcPr>
          <w:p w14:paraId="3D62F97A">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按照医院要求，与医院现有信息系统及外部平台深度集成，</w:t>
            </w:r>
            <w:r>
              <w:rPr>
                <w:rFonts w:hint="eastAsia" w:ascii="宋体" w:hAnsi="宋体" w:cs="宋体"/>
                <w:b/>
                <w:color w:val="000000"/>
                <w:kern w:val="0"/>
                <w:sz w:val="24"/>
                <w:szCs w:val="24"/>
              </w:rPr>
              <w:t>所有对接费用由本项目承担</w:t>
            </w:r>
            <w:r>
              <w:rPr>
                <w:rFonts w:hint="eastAsia" w:ascii="宋体" w:hAnsi="宋体" w:cs="宋体"/>
                <w:color w:val="000000"/>
                <w:kern w:val="0"/>
                <w:sz w:val="24"/>
                <w:szCs w:val="24"/>
              </w:rPr>
              <w:t>。</w:t>
            </w:r>
          </w:p>
        </w:tc>
        <w:tc>
          <w:tcPr>
            <w:tcW w:w="855" w:type="dxa"/>
            <w:tcBorders>
              <w:top w:val="single" w:color="auto" w:sz="4" w:space="0"/>
              <w:left w:val="nil"/>
              <w:bottom w:val="single" w:color="auto" w:sz="4" w:space="0"/>
              <w:right w:val="single" w:color="auto" w:sz="4" w:space="0"/>
            </w:tcBorders>
            <w:vAlign w:val="center"/>
          </w:tcPr>
          <w:p w14:paraId="76C9AE44">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8</w:t>
            </w:r>
            <w:r>
              <w:rPr>
                <w:rFonts w:ascii="宋体" w:hAnsi="宋体" w:cs="宋体"/>
                <w:color w:val="000000"/>
                <w:kern w:val="0"/>
                <w:sz w:val="24"/>
                <w:szCs w:val="24"/>
              </w:rPr>
              <w:t>3</w:t>
            </w:r>
          </w:p>
        </w:tc>
        <w:tc>
          <w:tcPr>
            <w:tcW w:w="0" w:type="auto"/>
            <w:tcBorders>
              <w:top w:val="nil"/>
              <w:left w:val="single" w:color="auto" w:sz="4" w:space="0"/>
              <w:bottom w:val="single" w:color="auto" w:sz="4" w:space="0"/>
              <w:right w:val="single" w:color="auto" w:sz="4" w:space="0"/>
            </w:tcBorders>
            <w:vAlign w:val="center"/>
          </w:tcPr>
          <w:p w14:paraId="3265E526">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HIS/EMR</w:t>
            </w:r>
          </w:p>
        </w:tc>
        <w:tc>
          <w:tcPr>
            <w:tcW w:w="0" w:type="auto"/>
            <w:tcBorders>
              <w:top w:val="nil"/>
              <w:left w:val="nil"/>
              <w:bottom w:val="single" w:color="auto" w:sz="4" w:space="0"/>
              <w:right w:val="single" w:color="auto" w:sz="4" w:space="0"/>
            </w:tcBorders>
            <w:vAlign w:val="center"/>
          </w:tcPr>
          <w:p w14:paraId="122369DC">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服务过程产生的病人信息、支付及退款信息、结算信息、处方信息和病历信息需按医院接口要求回写到HIS/EMR。</w:t>
            </w:r>
          </w:p>
        </w:tc>
        <w:tc>
          <w:tcPr>
            <w:tcW w:w="991" w:type="dxa"/>
            <w:tcBorders>
              <w:top w:val="single" w:color="auto" w:sz="4" w:space="0"/>
              <w:left w:val="nil"/>
              <w:bottom w:val="single" w:color="auto" w:sz="4" w:space="0"/>
              <w:right w:val="single" w:color="auto" w:sz="4" w:space="0"/>
            </w:tcBorders>
            <w:vAlign w:val="center"/>
          </w:tcPr>
          <w:p w14:paraId="13C6BDCA">
            <w:pPr>
              <w:widowControl/>
              <w:spacing w:line="500" w:lineRule="exact"/>
              <w:rPr>
                <w:rFonts w:ascii="宋体" w:hAnsi="宋体" w:cs="宋体"/>
                <w:color w:val="000000"/>
                <w:kern w:val="0"/>
                <w:sz w:val="24"/>
                <w:szCs w:val="24"/>
              </w:rPr>
            </w:pPr>
          </w:p>
        </w:tc>
        <w:tc>
          <w:tcPr>
            <w:tcW w:w="1275" w:type="dxa"/>
            <w:vMerge w:val="restart"/>
            <w:tcBorders>
              <w:top w:val="single" w:color="auto" w:sz="4" w:space="0"/>
              <w:left w:val="single" w:color="auto" w:sz="4" w:space="0"/>
              <w:right w:val="single" w:color="auto" w:sz="4" w:space="0"/>
            </w:tcBorders>
            <w:vAlign w:val="center"/>
          </w:tcPr>
          <w:p w14:paraId="66231010">
            <w:pPr>
              <w:widowControl/>
              <w:spacing w:line="500" w:lineRule="exact"/>
              <w:rPr>
                <w:rFonts w:ascii="宋体" w:hAnsi="宋体" w:cs="宋体"/>
                <w:color w:val="000000"/>
                <w:kern w:val="0"/>
                <w:sz w:val="24"/>
                <w:szCs w:val="24"/>
              </w:rPr>
            </w:pPr>
            <w:r>
              <w:rPr>
                <w:rFonts w:hint="eastAsia" w:ascii="宋体" w:hAnsi="宋体" w:cs="宋体"/>
                <w:b/>
                <w:color w:val="000000"/>
                <w:kern w:val="0"/>
                <w:sz w:val="24"/>
                <w:szCs w:val="24"/>
              </w:rPr>
              <w:t>（</w:t>
            </w:r>
            <w:r>
              <w:rPr>
                <w:rFonts w:hint="eastAsia" w:ascii="宋体" w:hAnsi="宋体"/>
                <w:b/>
                <w:bCs/>
                <w:sz w:val="24"/>
                <w:szCs w:val="24"/>
              </w:rPr>
              <w:t>供应商提供承诺函，格式自拟</w:t>
            </w:r>
            <w:r>
              <w:rPr>
                <w:rFonts w:hint="eastAsia" w:ascii="宋体" w:hAnsi="宋体" w:cs="宋体"/>
                <w:b/>
                <w:color w:val="000000"/>
                <w:kern w:val="0"/>
                <w:sz w:val="24"/>
                <w:szCs w:val="24"/>
              </w:rPr>
              <w:t>）</w:t>
            </w:r>
          </w:p>
        </w:tc>
      </w:tr>
      <w:tr w14:paraId="58231C9F">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2E146C9B">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0E3B34F1">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0460F7A9">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8</w:t>
            </w:r>
            <w:r>
              <w:rPr>
                <w:rFonts w:ascii="宋体" w:hAnsi="宋体" w:cs="宋体"/>
                <w:color w:val="000000"/>
                <w:kern w:val="0"/>
                <w:sz w:val="24"/>
                <w:szCs w:val="24"/>
              </w:rPr>
              <w:t>4</w:t>
            </w:r>
          </w:p>
        </w:tc>
        <w:tc>
          <w:tcPr>
            <w:tcW w:w="0" w:type="auto"/>
            <w:tcBorders>
              <w:top w:val="nil"/>
              <w:left w:val="single" w:color="auto" w:sz="4" w:space="0"/>
              <w:bottom w:val="single" w:color="auto" w:sz="4" w:space="0"/>
              <w:right w:val="single" w:color="auto" w:sz="4" w:space="0"/>
            </w:tcBorders>
            <w:vAlign w:val="center"/>
          </w:tcPr>
          <w:p w14:paraId="1A9C8CA2">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医技系统</w:t>
            </w:r>
          </w:p>
        </w:tc>
        <w:tc>
          <w:tcPr>
            <w:tcW w:w="0" w:type="auto"/>
            <w:tcBorders>
              <w:top w:val="nil"/>
              <w:left w:val="nil"/>
              <w:bottom w:val="single" w:color="auto" w:sz="4" w:space="0"/>
              <w:right w:val="single" w:color="auto" w:sz="4" w:space="0"/>
            </w:tcBorders>
            <w:vAlign w:val="center"/>
          </w:tcPr>
          <w:p w14:paraId="3E440E20">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对接医院医技子系统，完成检查申请单开立及预约。</w:t>
            </w:r>
          </w:p>
        </w:tc>
        <w:tc>
          <w:tcPr>
            <w:tcW w:w="991" w:type="dxa"/>
            <w:tcBorders>
              <w:top w:val="single" w:color="auto" w:sz="4" w:space="0"/>
              <w:left w:val="nil"/>
              <w:bottom w:val="single" w:color="auto" w:sz="4" w:space="0"/>
              <w:right w:val="single" w:color="auto" w:sz="4" w:space="0"/>
            </w:tcBorders>
            <w:vAlign w:val="center"/>
          </w:tcPr>
          <w:p w14:paraId="201C7888">
            <w:pPr>
              <w:widowControl/>
              <w:spacing w:line="500" w:lineRule="exact"/>
              <w:rPr>
                <w:rFonts w:ascii="宋体" w:hAnsi="宋体" w:cs="宋体"/>
                <w:color w:val="000000"/>
                <w:kern w:val="0"/>
                <w:sz w:val="24"/>
                <w:szCs w:val="24"/>
              </w:rPr>
            </w:pPr>
          </w:p>
        </w:tc>
        <w:tc>
          <w:tcPr>
            <w:tcW w:w="1275" w:type="dxa"/>
            <w:vMerge w:val="continue"/>
            <w:tcBorders>
              <w:left w:val="single" w:color="auto" w:sz="4" w:space="0"/>
              <w:right w:val="single" w:color="auto" w:sz="4" w:space="0"/>
            </w:tcBorders>
          </w:tcPr>
          <w:p w14:paraId="7CC347EB">
            <w:pPr>
              <w:widowControl/>
              <w:spacing w:line="500" w:lineRule="exact"/>
              <w:rPr>
                <w:rFonts w:ascii="宋体" w:hAnsi="宋体" w:cs="宋体"/>
                <w:color w:val="000000"/>
                <w:kern w:val="0"/>
                <w:sz w:val="24"/>
                <w:szCs w:val="24"/>
              </w:rPr>
            </w:pPr>
          </w:p>
        </w:tc>
      </w:tr>
      <w:tr w14:paraId="19A9522C">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2562698A">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4A62E0A8">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4886D72D">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8</w:t>
            </w:r>
            <w:r>
              <w:rPr>
                <w:rFonts w:ascii="宋体" w:hAnsi="宋体" w:cs="宋体"/>
                <w:color w:val="000000"/>
                <w:kern w:val="0"/>
                <w:sz w:val="24"/>
                <w:szCs w:val="24"/>
              </w:rPr>
              <w:t>5</w:t>
            </w:r>
          </w:p>
        </w:tc>
        <w:tc>
          <w:tcPr>
            <w:tcW w:w="0" w:type="auto"/>
            <w:tcBorders>
              <w:top w:val="nil"/>
              <w:left w:val="single" w:color="auto" w:sz="4" w:space="0"/>
              <w:bottom w:val="single" w:color="auto" w:sz="4" w:space="0"/>
              <w:right w:val="single" w:color="auto" w:sz="4" w:space="0"/>
            </w:tcBorders>
            <w:vAlign w:val="center"/>
          </w:tcPr>
          <w:p w14:paraId="48229121">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快递配送</w:t>
            </w:r>
          </w:p>
        </w:tc>
        <w:tc>
          <w:tcPr>
            <w:tcW w:w="0" w:type="auto"/>
            <w:tcBorders>
              <w:top w:val="nil"/>
              <w:left w:val="nil"/>
              <w:bottom w:val="single" w:color="auto" w:sz="4" w:space="0"/>
              <w:right w:val="single" w:color="auto" w:sz="4" w:space="0"/>
            </w:tcBorders>
            <w:vAlign w:val="center"/>
          </w:tcPr>
          <w:p w14:paraId="7DA9F950">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接入医院统一配送体系，支持运费估算、地址回写、物流轨迹查询。</w:t>
            </w:r>
          </w:p>
        </w:tc>
        <w:tc>
          <w:tcPr>
            <w:tcW w:w="991" w:type="dxa"/>
            <w:tcBorders>
              <w:top w:val="single" w:color="auto" w:sz="4" w:space="0"/>
              <w:left w:val="nil"/>
              <w:bottom w:val="single" w:color="auto" w:sz="4" w:space="0"/>
              <w:right w:val="single" w:color="auto" w:sz="4" w:space="0"/>
            </w:tcBorders>
            <w:vAlign w:val="center"/>
          </w:tcPr>
          <w:p w14:paraId="03BBAFAC">
            <w:pPr>
              <w:widowControl/>
              <w:spacing w:line="500" w:lineRule="exact"/>
              <w:rPr>
                <w:rFonts w:ascii="宋体" w:hAnsi="宋体" w:cs="宋体"/>
                <w:color w:val="000000"/>
                <w:kern w:val="0"/>
                <w:sz w:val="24"/>
                <w:szCs w:val="24"/>
              </w:rPr>
            </w:pPr>
          </w:p>
        </w:tc>
        <w:tc>
          <w:tcPr>
            <w:tcW w:w="1275" w:type="dxa"/>
            <w:vMerge w:val="continue"/>
            <w:tcBorders>
              <w:left w:val="single" w:color="auto" w:sz="4" w:space="0"/>
              <w:right w:val="single" w:color="auto" w:sz="4" w:space="0"/>
            </w:tcBorders>
          </w:tcPr>
          <w:p w14:paraId="0A58845E">
            <w:pPr>
              <w:widowControl/>
              <w:spacing w:line="500" w:lineRule="exact"/>
              <w:rPr>
                <w:rFonts w:ascii="宋体" w:hAnsi="宋体" w:cs="宋体"/>
                <w:color w:val="000000"/>
                <w:kern w:val="0"/>
                <w:sz w:val="24"/>
                <w:szCs w:val="24"/>
              </w:rPr>
            </w:pPr>
          </w:p>
        </w:tc>
      </w:tr>
      <w:tr w14:paraId="67E1A1A3">
        <w:tblPrEx>
          <w:tblCellMar>
            <w:top w:w="0" w:type="dxa"/>
            <w:left w:w="108" w:type="dxa"/>
            <w:bottom w:w="0" w:type="dxa"/>
            <w:right w:w="108" w:type="dxa"/>
          </w:tblCellMar>
        </w:tblPrEx>
        <w:trPr>
          <w:trHeight w:val="877"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582B8A10">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5728BDF3">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103889E0">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8</w:t>
            </w:r>
            <w:r>
              <w:rPr>
                <w:rFonts w:ascii="宋体" w:hAnsi="宋体" w:cs="宋体"/>
                <w:color w:val="000000"/>
                <w:kern w:val="0"/>
                <w:sz w:val="24"/>
                <w:szCs w:val="24"/>
              </w:rPr>
              <w:t>6</w:t>
            </w:r>
          </w:p>
        </w:tc>
        <w:tc>
          <w:tcPr>
            <w:tcW w:w="0" w:type="auto"/>
            <w:tcBorders>
              <w:top w:val="nil"/>
              <w:left w:val="single" w:color="auto" w:sz="4" w:space="0"/>
              <w:bottom w:val="single" w:color="auto" w:sz="4" w:space="0"/>
              <w:right w:val="single" w:color="auto" w:sz="4" w:space="0"/>
            </w:tcBorders>
            <w:vAlign w:val="center"/>
          </w:tcPr>
          <w:p w14:paraId="57E06B51">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医保移动支付</w:t>
            </w:r>
          </w:p>
        </w:tc>
        <w:tc>
          <w:tcPr>
            <w:tcW w:w="0" w:type="auto"/>
            <w:tcBorders>
              <w:top w:val="nil"/>
              <w:left w:val="nil"/>
              <w:bottom w:val="single" w:color="auto" w:sz="4" w:space="0"/>
              <w:right w:val="single" w:color="auto" w:sz="4" w:space="0"/>
            </w:tcBorders>
            <w:vAlign w:val="center"/>
          </w:tcPr>
          <w:p w14:paraId="0F65D3D4">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对接医保电子凭证接口，打通挂号、门诊缴费、复诊购药等场景；</w:t>
            </w:r>
          </w:p>
          <w:p w14:paraId="0256836B">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支持医保账户+个人账户+自费的混合支付模式；</w:t>
            </w:r>
          </w:p>
          <w:p w14:paraId="46062ACA">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严格按国家标准完成改造并验收上线；</w:t>
            </w:r>
          </w:p>
          <w:p w14:paraId="6FFCEB03">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与HIS联动完成医保身份核验与费用结算。</w:t>
            </w:r>
          </w:p>
        </w:tc>
        <w:tc>
          <w:tcPr>
            <w:tcW w:w="991" w:type="dxa"/>
            <w:tcBorders>
              <w:top w:val="single" w:color="auto" w:sz="4" w:space="0"/>
              <w:left w:val="nil"/>
              <w:bottom w:val="single" w:color="auto" w:sz="4" w:space="0"/>
              <w:right w:val="single" w:color="auto" w:sz="4" w:space="0"/>
            </w:tcBorders>
            <w:vAlign w:val="center"/>
          </w:tcPr>
          <w:p w14:paraId="5E3AF983">
            <w:pPr>
              <w:widowControl/>
              <w:spacing w:line="500" w:lineRule="exact"/>
              <w:rPr>
                <w:rFonts w:ascii="宋体" w:hAnsi="宋体" w:cs="宋体"/>
                <w:color w:val="000000"/>
                <w:kern w:val="0"/>
                <w:sz w:val="24"/>
                <w:szCs w:val="24"/>
              </w:rPr>
            </w:pPr>
          </w:p>
        </w:tc>
        <w:tc>
          <w:tcPr>
            <w:tcW w:w="1275" w:type="dxa"/>
            <w:vMerge w:val="continue"/>
            <w:tcBorders>
              <w:left w:val="single" w:color="auto" w:sz="4" w:space="0"/>
              <w:right w:val="single" w:color="auto" w:sz="4" w:space="0"/>
            </w:tcBorders>
          </w:tcPr>
          <w:p w14:paraId="00F51FE3">
            <w:pPr>
              <w:widowControl/>
              <w:spacing w:line="500" w:lineRule="exact"/>
              <w:rPr>
                <w:rFonts w:ascii="宋体" w:hAnsi="宋体" w:cs="宋体"/>
                <w:color w:val="000000"/>
                <w:kern w:val="0"/>
                <w:sz w:val="24"/>
                <w:szCs w:val="24"/>
              </w:rPr>
            </w:pPr>
          </w:p>
        </w:tc>
      </w:tr>
      <w:tr w14:paraId="1DA48D3F">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4BE2E694">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683CD94C">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73923776">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8</w:t>
            </w:r>
            <w:r>
              <w:rPr>
                <w:rFonts w:ascii="宋体" w:hAnsi="宋体" w:cs="宋体"/>
                <w:color w:val="000000"/>
                <w:kern w:val="0"/>
                <w:sz w:val="24"/>
                <w:szCs w:val="24"/>
              </w:rPr>
              <w:t>7</w:t>
            </w:r>
          </w:p>
        </w:tc>
        <w:tc>
          <w:tcPr>
            <w:tcW w:w="0" w:type="auto"/>
            <w:tcBorders>
              <w:top w:val="nil"/>
              <w:left w:val="single" w:color="auto" w:sz="4" w:space="0"/>
              <w:bottom w:val="single" w:color="auto" w:sz="4" w:space="0"/>
              <w:right w:val="single" w:color="auto" w:sz="4" w:space="0"/>
            </w:tcBorders>
            <w:vAlign w:val="center"/>
          </w:tcPr>
          <w:p w14:paraId="04B62096">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合理用药</w:t>
            </w:r>
          </w:p>
        </w:tc>
        <w:tc>
          <w:tcPr>
            <w:tcW w:w="0" w:type="auto"/>
            <w:tcBorders>
              <w:top w:val="nil"/>
              <w:left w:val="nil"/>
              <w:bottom w:val="single" w:color="auto" w:sz="4" w:space="0"/>
              <w:right w:val="single" w:color="auto" w:sz="4" w:space="0"/>
            </w:tcBorders>
            <w:vAlign w:val="center"/>
          </w:tcPr>
          <w:p w14:paraId="4DF654C0">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所有生成的病历与处方均需调用医院合理用药审核。</w:t>
            </w:r>
          </w:p>
        </w:tc>
        <w:tc>
          <w:tcPr>
            <w:tcW w:w="991" w:type="dxa"/>
            <w:tcBorders>
              <w:top w:val="single" w:color="auto" w:sz="4" w:space="0"/>
              <w:left w:val="nil"/>
              <w:bottom w:val="single" w:color="auto" w:sz="4" w:space="0"/>
              <w:right w:val="single" w:color="auto" w:sz="4" w:space="0"/>
            </w:tcBorders>
            <w:vAlign w:val="center"/>
          </w:tcPr>
          <w:p w14:paraId="63350270">
            <w:pPr>
              <w:widowControl/>
              <w:spacing w:line="500" w:lineRule="exact"/>
              <w:rPr>
                <w:rFonts w:ascii="宋体" w:hAnsi="宋体" w:cs="宋体"/>
                <w:color w:val="000000"/>
                <w:kern w:val="0"/>
                <w:sz w:val="24"/>
                <w:szCs w:val="24"/>
              </w:rPr>
            </w:pPr>
          </w:p>
        </w:tc>
        <w:tc>
          <w:tcPr>
            <w:tcW w:w="1275" w:type="dxa"/>
            <w:vMerge w:val="continue"/>
            <w:tcBorders>
              <w:left w:val="single" w:color="auto" w:sz="4" w:space="0"/>
              <w:right w:val="single" w:color="auto" w:sz="4" w:space="0"/>
            </w:tcBorders>
          </w:tcPr>
          <w:p w14:paraId="2221E683">
            <w:pPr>
              <w:widowControl/>
              <w:spacing w:line="500" w:lineRule="exact"/>
              <w:rPr>
                <w:rFonts w:ascii="宋体" w:hAnsi="宋体" w:cs="宋体"/>
                <w:color w:val="000000"/>
                <w:kern w:val="0"/>
                <w:sz w:val="24"/>
                <w:szCs w:val="24"/>
              </w:rPr>
            </w:pPr>
          </w:p>
        </w:tc>
      </w:tr>
      <w:tr w14:paraId="1E10ADEF">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198A62A1">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41156874">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22E0495F">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8</w:t>
            </w:r>
            <w:r>
              <w:rPr>
                <w:rFonts w:ascii="宋体" w:hAnsi="宋体" w:cs="宋体"/>
                <w:color w:val="000000"/>
                <w:kern w:val="0"/>
                <w:sz w:val="24"/>
                <w:szCs w:val="24"/>
              </w:rPr>
              <w:t>8</w:t>
            </w:r>
          </w:p>
        </w:tc>
        <w:tc>
          <w:tcPr>
            <w:tcW w:w="0" w:type="auto"/>
            <w:tcBorders>
              <w:top w:val="nil"/>
              <w:left w:val="single" w:color="auto" w:sz="4" w:space="0"/>
              <w:bottom w:val="single" w:color="auto" w:sz="4" w:space="0"/>
              <w:right w:val="single" w:color="auto" w:sz="4" w:space="0"/>
            </w:tcBorders>
            <w:vAlign w:val="center"/>
          </w:tcPr>
          <w:p w14:paraId="44F64A08">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互联互通平台</w:t>
            </w:r>
          </w:p>
        </w:tc>
        <w:tc>
          <w:tcPr>
            <w:tcW w:w="0" w:type="auto"/>
            <w:tcBorders>
              <w:top w:val="nil"/>
              <w:left w:val="nil"/>
              <w:bottom w:val="single" w:color="auto" w:sz="4" w:space="0"/>
              <w:right w:val="single" w:color="auto" w:sz="4" w:space="0"/>
            </w:tcBorders>
            <w:vAlign w:val="center"/>
          </w:tcPr>
          <w:p w14:paraId="64A51D13">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同步科室、人员、药品用法、频次等标准字典数据,并有健壮及时的同步机制。</w:t>
            </w:r>
          </w:p>
        </w:tc>
        <w:tc>
          <w:tcPr>
            <w:tcW w:w="991" w:type="dxa"/>
            <w:tcBorders>
              <w:top w:val="single" w:color="auto" w:sz="4" w:space="0"/>
              <w:left w:val="nil"/>
              <w:bottom w:val="single" w:color="auto" w:sz="4" w:space="0"/>
              <w:right w:val="single" w:color="auto" w:sz="4" w:space="0"/>
            </w:tcBorders>
            <w:vAlign w:val="center"/>
          </w:tcPr>
          <w:p w14:paraId="489B0CF7">
            <w:pPr>
              <w:widowControl/>
              <w:spacing w:line="500" w:lineRule="exact"/>
              <w:rPr>
                <w:rFonts w:ascii="宋体" w:hAnsi="宋体" w:cs="宋体"/>
                <w:color w:val="000000"/>
                <w:kern w:val="0"/>
                <w:sz w:val="24"/>
                <w:szCs w:val="24"/>
              </w:rPr>
            </w:pPr>
          </w:p>
        </w:tc>
        <w:tc>
          <w:tcPr>
            <w:tcW w:w="1275" w:type="dxa"/>
            <w:vMerge w:val="continue"/>
            <w:tcBorders>
              <w:left w:val="single" w:color="auto" w:sz="4" w:space="0"/>
              <w:right w:val="single" w:color="auto" w:sz="4" w:space="0"/>
            </w:tcBorders>
          </w:tcPr>
          <w:p w14:paraId="7C807E64">
            <w:pPr>
              <w:widowControl/>
              <w:spacing w:line="500" w:lineRule="exact"/>
              <w:rPr>
                <w:rFonts w:ascii="宋体" w:hAnsi="宋体" w:cs="宋体"/>
                <w:color w:val="000000"/>
                <w:kern w:val="0"/>
                <w:sz w:val="24"/>
                <w:szCs w:val="24"/>
              </w:rPr>
            </w:pPr>
          </w:p>
        </w:tc>
      </w:tr>
      <w:tr w14:paraId="4C89C0A1">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0ED2DFE5">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1EB6EAE3">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73A97ABD">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8</w:t>
            </w:r>
            <w:r>
              <w:rPr>
                <w:rFonts w:ascii="宋体" w:hAnsi="宋体" w:cs="宋体"/>
                <w:color w:val="000000"/>
                <w:kern w:val="0"/>
                <w:sz w:val="24"/>
                <w:szCs w:val="24"/>
              </w:rPr>
              <w:t>9</w:t>
            </w:r>
          </w:p>
        </w:tc>
        <w:tc>
          <w:tcPr>
            <w:tcW w:w="0" w:type="auto"/>
            <w:tcBorders>
              <w:top w:val="nil"/>
              <w:left w:val="single" w:color="auto" w:sz="4" w:space="0"/>
              <w:bottom w:val="single" w:color="auto" w:sz="4" w:space="0"/>
              <w:right w:val="single" w:color="auto" w:sz="4" w:space="0"/>
            </w:tcBorders>
            <w:vAlign w:val="center"/>
          </w:tcPr>
          <w:p w14:paraId="023F3AD7">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单点登录系统</w:t>
            </w:r>
          </w:p>
        </w:tc>
        <w:tc>
          <w:tcPr>
            <w:tcW w:w="0" w:type="auto"/>
            <w:tcBorders>
              <w:top w:val="nil"/>
              <w:left w:val="nil"/>
              <w:bottom w:val="single" w:color="auto" w:sz="4" w:space="0"/>
              <w:right w:val="single" w:color="auto" w:sz="4" w:space="0"/>
            </w:tcBorders>
            <w:vAlign w:val="center"/>
          </w:tcPr>
          <w:p w14:paraId="2FA53918">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医生桌面端集成医院单点登录系统，实现一次认证全院通行。</w:t>
            </w:r>
          </w:p>
        </w:tc>
        <w:tc>
          <w:tcPr>
            <w:tcW w:w="991" w:type="dxa"/>
            <w:tcBorders>
              <w:top w:val="single" w:color="auto" w:sz="4" w:space="0"/>
              <w:left w:val="nil"/>
              <w:bottom w:val="single" w:color="auto" w:sz="4" w:space="0"/>
              <w:right w:val="single" w:color="auto" w:sz="4" w:space="0"/>
            </w:tcBorders>
            <w:vAlign w:val="center"/>
          </w:tcPr>
          <w:p w14:paraId="32539687">
            <w:pPr>
              <w:widowControl/>
              <w:spacing w:line="500" w:lineRule="exact"/>
              <w:rPr>
                <w:rFonts w:ascii="宋体" w:hAnsi="宋体" w:cs="宋体"/>
                <w:color w:val="000000"/>
                <w:kern w:val="0"/>
                <w:sz w:val="24"/>
                <w:szCs w:val="24"/>
              </w:rPr>
            </w:pPr>
          </w:p>
        </w:tc>
        <w:tc>
          <w:tcPr>
            <w:tcW w:w="1275" w:type="dxa"/>
            <w:vMerge w:val="continue"/>
            <w:tcBorders>
              <w:left w:val="single" w:color="auto" w:sz="4" w:space="0"/>
              <w:right w:val="single" w:color="auto" w:sz="4" w:space="0"/>
            </w:tcBorders>
          </w:tcPr>
          <w:p w14:paraId="3E9E7CD9">
            <w:pPr>
              <w:widowControl/>
              <w:spacing w:line="500" w:lineRule="exact"/>
              <w:rPr>
                <w:rFonts w:ascii="宋体" w:hAnsi="宋体" w:cs="宋体"/>
                <w:color w:val="000000"/>
                <w:kern w:val="0"/>
                <w:sz w:val="24"/>
                <w:szCs w:val="24"/>
              </w:rPr>
            </w:pPr>
          </w:p>
        </w:tc>
      </w:tr>
      <w:tr w14:paraId="4F53773D">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5C1779C6">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20E73A5B">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36F436AC">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9</w:t>
            </w:r>
            <w:r>
              <w:rPr>
                <w:rFonts w:ascii="宋体" w:hAnsi="宋体" w:cs="宋体"/>
                <w:color w:val="000000"/>
                <w:kern w:val="0"/>
                <w:sz w:val="24"/>
                <w:szCs w:val="24"/>
              </w:rPr>
              <w:t>0</w:t>
            </w:r>
          </w:p>
        </w:tc>
        <w:tc>
          <w:tcPr>
            <w:tcW w:w="0" w:type="auto"/>
            <w:tcBorders>
              <w:top w:val="nil"/>
              <w:left w:val="single" w:color="auto" w:sz="4" w:space="0"/>
              <w:bottom w:val="single" w:color="auto" w:sz="4" w:space="0"/>
              <w:right w:val="single" w:color="auto" w:sz="4" w:space="0"/>
            </w:tcBorders>
            <w:vAlign w:val="center"/>
          </w:tcPr>
          <w:p w14:paraId="410195CD">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外挂链接/小程序</w:t>
            </w:r>
          </w:p>
        </w:tc>
        <w:tc>
          <w:tcPr>
            <w:tcW w:w="0" w:type="auto"/>
            <w:tcBorders>
              <w:top w:val="nil"/>
              <w:left w:val="nil"/>
              <w:bottom w:val="single" w:color="auto" w:sz="4" w:space="0"/>
              <w:right w:val="single" w:color="auto" w:sz="4" w:space="0"/>
            </w:tcBorders>
            <w:vAlign w:val="center"/>
          </w:tcPr>
          <w:p w14:paraId="42B1AC8E">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患者端和医生端支持配置自定义外部系统链接/小程序（如体检预约、报告查询），可设置图标、传参规则及安全验证机制。</w:t>
            </w:r>
          </w:p>
        </w:tc>
        <w:tc>
          <w:tcPr>
            <w:tcW w:w="991" w:type="dxa"/>
            <w:tcBorders>
              <w:top w:val="single" w:color="auto" w:sz="4" w:space="0"/>
              <w:left w:val="nil"/>
              <w:bottom w:val="single" w:color="auto" w:sz="4" w:space="0"/>
              <w:right w:val="single" w:color="auto" w:sz="4" w:space="0"/>
            </w:tcBorders>
            <w:vAlign w:val="center"/>
          </w:tcPr>
          <w:p w14:paraId="249AECA6">
            <w:pPr>
              <w:widowControl/>
              <w:spacing w:line="500" w:lineRule="exact"/>
              <w:rPr>
                <w:rFonts w:ascii="宋体" w:hAnsi="宋体" w:cs="宋体"/>
                <w:color w:val="000000"/>
                <w:kern w:val="0"/>
                <w:sz w:val="24"/>
                <w:szCs w:val="24"/>
              </w:rPr>
            </w:pPr>
          </w:p>
        </w:tc>
        <w:tc>
          <w:tcPr>
            <w:tcW w:w="1275" w:type="dxa"/>
            <w:vMerge w:val="continue"/>
            <w:tcBorders>
              <w:left w:val="single" w:color="auto" w:sz="4" w:space="0"/>
              <w:right w:val="single" w:color="auto" w:sz="4" w:space="0"/>
            </w:tcBorders>
          </w:tcPr>
          <w:p w14:paraId="4693123C">
            <w:pPr>
              <w:widowControl/>
              <w:spacing w:line="500" w:lineRule="exact"/>
              <w:rPr>
                <w:rFonts w:ascii="宋体" w:hAnsi="宋体" w:cs="宋体"/>
                <w:color w:val="000000"/>
                <w:kern w:val="0"/>
                <w:sz w:val="24"/>
                <w:szCs w:val="24"/>
              </w:rPr>
            </w:pPr>
          </w:p>
        </w:tc>
      </w:tr>
      <w:tr w14:paraId="05F1DDEA">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39D9C6FB">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3E4DAFA1">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501DF4F6">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9</w:t>
            </w:r>
            <w:r>
              <w:rPr>
                <w:rFonts w:ascii="宋体" w:hAnsi="宋体" w:cs="宋体"/>
                <w:color w:val="000000"/>
                <w:kern w:val="0"/>
                <w:sz w:val="24"/>
                <w:szCs w:val="24"/>
              </w:rPr>
              <w:t>1</w:t>
            </w:r>
          </w:p>
        </w:tc>
        <w:tc>
          <w:tcPr>
            <w:tcW w:w="0" w:type="auto"/>
            <w:tcBorders>
              <w:top w:val="nil"/>
              <w:left w:val="single" w:color="auto" w:sz="4" w:space="0"/>
              <w:bottom w:val="single" w:color="auto" w:sz="4" w:space="0"/>
              <w:right w:val="single" w:color="auto" w:sz="4" w:space="0"/>
            </w:tcBorders>
            <w:vAlign w:val="center"/>
          </w:tcPr>
          <w:p w14:paraId="339BF404">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医院公众号</w:t>
            </w:r>
          </w:p>
        </w:tc>
        <w:tc>
          <w:tcPr>
            <w:tcW w:w="0" w:type="auto"/>
            <w:tcBorders>
              <w:top w:val="nil"/>
              <w:left w:val="nil"/>
              <w:bottom w:val="single" w:color="auto" w:sz="4" w:space="0"/>
              <w:right w:val="single" w:color="auto" w:sz="4" w:space="0"/>
            </w:tcBorders>
            <w:vAlign w:val="center"/>
          </w:tcPr>
          <w:p w14:paraId="5FE7CB8B">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小程序用户与医院微信公众号用户体系统一。</w:t>
            </w:r>
          </w:p>
          <w:p w14:paraId="467736C0">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已绑定公众号的用户可直接使用小程序功能。</w:t>
            </w:r>
          </w:p>
          <w:p w14:paraId="76697D96">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小程序新注册用户信息实时同步至公众号用户池。</w:t>
            </w:r>
          </w:p>
        </w:tc>
        <w:tc>
          <w:tcPr>
            <w:tcW w:w="991" w:type="dxa"/>
            <w:tcBorders>
              <w:top w:val="single" w:color="auto" w:sz="4" w:space="0"/>
              <w:left w:val="nil"/>
              <w:bottom w:val="single" w:color="auto" w:sz="4" w:space="0"/>
              <w:right w:val="single" w:color="auto" w:sz="4" w:space="0"/>
            </w:tcBorders>
            <w:vAlign w:val="center"/>
          </w:tcPr>
          <w:p w14:paraId="0CEBB280">
            <w:pPr>
              <w:widowControl/>
              <w:spacing w:line="500" w:lineRule="exact"/>
              <w:rPr>
                <w:rFonts w:ascii="宋体" w:hAnsi="宋体" w:cs="宋体"/>
                <w:color w:val="000000"/>
                <w:kern w:val="0"/>
                <w:sz w:val="24"/>
                <w:szCs w:val="24"/>
              </w:rPr>
            </w:pPr>
          </w:p>
        </w:tc>
        <w:tc>
          <w:tcPr>
            <w:tcW w:w="1275" w:type="dxa"/>
            <w:vMerge w:val="continue"/>
            <w:tcBorders>
              <w:left w:val="single" w:color="auto" w:sz="4" w:space="0"/>
              <w:right w:val="single" w:color="auto" w:sz="4" w:space="0"/>
            </w:tcBorders>
          </w:tcPr>
          <w:p w14:paraId="77D0BED6">
            <w:pPr>
              <w:widowControl/>
              <w:spacing w:line="500" w:lineRule="exact"/>
              <w:rPr>
                <w:rFonts w:ascii="宋体" w:hAnsi="宋体" w:cs="宋体"/>
                <w:color w:val="000000"/>
                <w:kern w:val="0"/>
                <w:sz w:val="24"/>
                <w:szCs w:val="24"/>
              </w:rPr>
            </w:pPr>
          </w:p>
        </w:tc>
      </w:tr>
      <w:tr w14:paraId="557970F7">
        <w:tblPrEx>
          <w:tblCellMar>
            <w:top w:w="0" w:type="dxa"/>
            <w:left w:w="108" w:type="dxa"/>
            <w:bottom w:w="0" w:type="dxa"/>
            <w:right w:w="108" w:type="dxa"/>
          </w:tblCellMar>
        </w:tblPrEx>
        <w:trPr>
          <w:trHeight w:val="28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27FD4C2C">
            <w:pPr>
              <w:widowControl/>
              <w:spacing w:line="240" w:lineRule="auto"/>
              <w:jc w:val="left"/>
              <w:rPr>
                <w:rFonts w:ascii="宋体" w:hAnsi="宋体" w:cs="宋体"/>
                <w:color w:val="000000"/>
                <w:kern w:val="0"/>
                <w:sz w:val="24"/>
                <w:szCs w:val="24"/>
              </w:rPr>
            </w:pPr>
          </w:p>
        </w:tc>
        <w:tc>
          <w:tcPr>
            <w:tcW w:w="1419" w:type="dxa"/>
            <w:vMerge w:val="continue"/>
            <w:tcBorders>
              <w:top w:val="nil"/>
              <w:left w:val="single" w:color="auto" w:sz="4" w:space="0"/>
              <w:bottom w:val="single" w:color="auto" w:sz="4" w:space="0"/>
              <w:right w:val="single" w:color="auto" w:sz="4" w:space="0"/>
            </w:tcBorders>
            <w:vAlign w:val="center"/>
          </w:tcPr>
          <w:p w14:paraId="1E04585E">
            <w:pPr>
              <w:widowControl/>
              <w:spacing w:line="240" w:lineRule="auto"/>
              <w:jc w:val="left"/>
              <w:rPr>
                <w:rFonts w:ascii="宋体" w:hAnsi="宋体" w:cs="宋体"/>
                <w:color w:val="000000"/>
                <w:kern w:val="0"/>
                <w:sz w:val="24"/>
                <w:szCs w:val="24"/>
              </w:rPr>
            </w:pPr>
          </w:p>
        </w:tc>
        <w:tc>
          <w:tcPr>
            <w:tcW w:w="855" w:type="dxa"/>
            <w:tcBorders>
              <w:top w:val="single" w:color="auto" w:sz="4" w:space="0"/>
              <w:left w:val="nil"/>
              <w:bottom w:val="single" w:color="auto" w:sz="4" w:space="0"/>
              <w:right w:val="single" w:color="auto" w:sz="4" w:space="0"/>
            </w:tcBorders>
            <w:vAlign w:val="center"/>
          </w:tcPr>
          <w:p w14:paraId="78FA9720">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9</w:t>
            </w:r>
            <w:r>
              <w:rPr>
                <w:rFonts w:ascii="宋体" w:hAnsi="宋体" w:cs="宋体"/>
                <w:color w:val="000000"/>
                <w:kern w:val="0"/>
                <w:sz w:val="24"/>
                <w:szCs w:val="24"/>
              </w:rPr>
              <w:t>2</w:t>
            </w:r>
          </w:p>
        </w:tc>
        <w:tc>
          <w:tcPr>
            <w:tcW w:w="0" w:type="auto"/>
            <w:tcBorders>
              <w:top w:val="nil"/>
              <w:left w:val="single" w:color="auto" w:sz="4" w:space="0"/>
              <w:bottom w:val="single" w:color="auto" w:sz="4" w:space="0"/>
              <w:right w:val="single" w:color="auto" w:sz="4" w:space="0"/>
            </w:tcBorders>
            <w:vAlign w:val="center"/>
          </w:tcPr>
          <w:p w14:paraId="5298F58C">
            <w:pPr>
              <w:widowControl/>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rPr>
              <w:t>CA签章</w:t>
            </w:r>
          </w:p>
        </w:tc>
        <w:tc>
          <w:tcPr>
            <w:tcW w:w="0" w:type="auto"/>
            <w:tcBorders>
              <w:top w:val="nil"/>
              <w:left w:val="nil"/>
              <w:bottom w:val="single" w:color="auto" w:sz="4" w:space="0"/>
              <w:right w:val="single" w:color="auto" w:sz="4" w:space="0"/>
            </w:tcBorders>
            <w:vAlign w:val="center"/>
          </w:tcPr>
          <w:p w14:paraId="54761E22">
            <w:pPr>
              <w:widowControl/>
              <w:spacing w:line="500" w:lineRule="exact"/>
              <w:rPr>
                <w:rFonts w:ascii="宋体" w:hAnsi="宋体" w:cs="宋体"/>
                <w:color w:val="000000"/>
                <w:kern w:val="0"/>
                <w:sz w:val="24"/>
                <w:szCs w:val="24"/>
              </w:rPr>
            </w:pPr>
            <w:r>
              <w:rPr>
                <w:rFonts w:hint="eastAsia" w:ascii="宋体" w:hAnsi="宋体" w:cs="宋体"/>
                <w:color w:val="000000"/>
                <w:kern w:val="0"/>
                <w:sz w:val="24"/>
                <w:szCs w:val="24"/>
              </w:rPr>
              <w:t>病历、处方、知情同意书等医疗文书支持接入医院CA系统进行数字签名；可按文书类型配置是否启用。</w:t>
            </w:r>
          </w:p>
        </w:tc>
        <w:tc>
          <w:tcPr>
            <w:tcW w:w="991" w:type="dxa"/>
            <w:tcBorders>
              <w:top w:val="single" w:color="auto" w:sz="4" w:space="0"/>
              <w:left w:val="nil"/>
              <w:bottom w:val="single" w:color="auto" w:sz="4" w:space="0"/>
              <w:right w:val="single" w:color="auto" w:sz="4" w:space="0"/>
            </w:tcBorders>
            <w:vAlign w:val="center"/>
          </w:tcPr>
          <w:p w14:paraId="52B59923">
            <w:pPr>
              <w:widowControl/>
              <w:spacing w:line="500" w:lineRule="exact"/>
              <w:rPr>
                <w:rFonts w:ascii="宋体" w:hAnsi="宋体" w:cs="宋体"/>
                <w:color w:val="000000"/>
                <w:kern w:val="0"/>
                <w:sz w:val="24"/>
                <w:szCs w:val="24"/>
              </w:rPr>
            </w:pPr>
          </w:p>
        </w:tc>
        <w:tc>
          <w:tcPr>
            <w:tcW w:w="1275" w:type="dxa"/>
            <w:vMerge w:val="continue"/>
            <w:tcBorders>
              <w:left w:val="single" w:color="auto" w:sz="4" w:space="0"/>
              <w:bottom w:val="single" w:color="auto" w:sz="4" w:space="0"/>
              <w:right w:val="single" w:color="auto" w:sz="4" w:space="0"/>
            </w:tcBorders>
          </w:tcPr>
          <w:p w14:paraId="152669AF">
            <w:pPr>
              <w:widowControl/>
              <w:spacing w:line="500" w:lineRule="exact"/>
              <w:rPr>
                <w:rFonts w:ascii="宋体" w:hAnsi="宋体" w:cs="宋体"/>
                <w:color w:val="000000"/>
                <w:kern w:val="0"/>
                <w:sz w:val="24"/>
                <w:szCs w:val="24"/>
              </w:rPr>
            </w:pPr>
          </w:p>
        </w:tc>
      </w:tr>
    </w:tbl>
    <w:p w14:paraId="26EF92C2">
      <w:pPr>
        <w:widowControl/>
        <w:spacing w:line="440" w:lineRule="atLeast"/>
      </w:pPr>
    </w:p>
    <w:p w14:paraId="4C0F229C">
      <w:pPr>
        <w:widowControl/>
        <w:spacing w:line="440" w:lineRule="atLeast"/>
        <w:rPr>
          <w:sz w:val="24"/>
          <w:szCs w:val="24"/>
        </w:rPr>
      </w:pPr>
      <w:r>
        <w:rPr>
          <w:rFonts w:hint="eastAsia"/>
          <w:sz w:val="24"/>
          <w:szCs w:val="24"/>
        </w:rPr>
        <w:t>说明:</w:t>
      </w:r>
    </w:p>
    <w:p w14:paraId="51910982">
      <w:pPr>
        <w:widowControl/>
        <w:spacing w:line="440" w:lineRule="atLeast"/>
        <w:rPr>
          <w:sz w:val="24"/>
          <w:szCs w:val="24"/>
        </w:rPr>
      </w:pPr>
      <w:r>
        <w:rPr>
          <w:rFonts w:hint="eastAsia"/>
          <w:sz w:val="24"/>
          <w:szCs w:val="24"/>
        </w:rPr>
        <w:t>1.功能栏目按技术参数响应表有标注的“★”号条款进行填写,打“★”号条款为实质性条款，若有任何一条负偏离或不满足则导致报价无效。打“</w:t>
      </w:r>
      <w:r>
        <w:rPr>
          <w:rFonts w:hint="eastAsia" w:ascii="仿宋_GB2312" w:eastAsia="仿宋_GB2312"/>
          <w:color w:val="000000"/>
          <w:sz w:val="24"/>
          <w:szCs w:val="24"/>
        </w:rPr>
        <w:t>▲</w:t>
      </w:r>
      <w:r>
        <w:rPr>
          <w:rFonts w:hint="eastAsia"/>
          <w:sz w:val="24"/>
          <w:szCs w:val="24"/>
        </w:rPr>
        <w:t>”号条款为重要技术参数(如有)，若有部分“</w:t>
      </w:r>
      <w:r>
        <w:rPr>
          <w:rFonts w:hint="eastAsia" w:ascii="仿宋_GB2312" w:eastAsia="仿宋_GB2312"/>
          <w:color w:val="000000"/>
          <w:sz w:val="24"/>
          <w:szCs w:val="24"/>
        </w:rPr>
        <w:t>▲</w:t>
      </w:r>
      <w:r>
        <w:rPr>
          <w:rFonts w:hint="eastAsia"/>
          <w:sz w:val="24"/>
          <w:szCs w:val="24"/>
        </w:rPr>
        <w:t>”条款未响应或不满足，将影响评审结果，但不作为无效投标条款。</w:t>
      </w:r>
    </w:p>
    <w:p w14:paraId="55625983">
      <w:pPr>
        <w:widowControl/>
        <w:spacing w:line="440" w:lineRule="atLeast"/>
        <w:rPr>
          <w:sz w:val="24"/>
          <w:szCs w:val="24"/>
        </w:rPr>
      </w:pPr>
      <w:r>
        <w:rPr>
          <w:sz w:val="24"/>
          <w:szCs w:val="24"/>
        </w:rPr>
        <w:t>2</w:t>
      </w:r>
      <w:r>
        <w:rPr>
          <w:rFonts w:hint="eastAsia"/>
          <w:sz w:val="24"/>
          <w:szCs w:val="24"/>
        </w:rPr>
        <w:t>.“是否偏离"项下应按下列规定填写:优于的，填写“正偏离”；符合的，填写“无偏离”；低于的，填写“负偏离”。</w:t>
      </w:r>
    </w:p>
    <w:p w14:paraId="71516D83">
      <w:pPr>
        <w:widowControl/>
        <w:spacing w:line="440" w:lineRule="atLeast"/>
        <w:rPr>
          <w:sz w:val="24"/>
          <w:szCs w:val="24"/>
        </w:rPr>
      </w:pPr>
      <w:r>
        <w:rPr>
          <w:sz w:val="24"/>
          <w:szCs w:val="24"/>
        </w:rPr>
        <w:t>3</w:t>
      </w:r>
      <w:r>
        <w:rPr>
          <w:rFonts w:hint="eastAsia"/>
          <w:sz w:val="24"/>
          <w:szCs w:val="24"/>
        </w:rPr>
        <w:t>“备注”处可填写偏离情况的说明。</w:t>
      </w:r>
    </w:p>
    <w:p w14:paraId="3DEDE93D">
      <w:pPr>
        <w:rPr>
          <w:rFonts w:ascii="宋体" w:hAnsi="宋体" w:cs="宋体"/>
          <w:bCs/>
          <w:color w:val="000000" w:themeColor="text1"/>
          <w:sz w:val="28"/>
          <w:szCs w:val="28"/>
          <w:shd w:val="clear" w:color="auto" w:fill="FFFFFF"/>
        </w:rPr>
      </w:pPr>
    </w:p>
    <w:sectPr>
      <w:footerReference r:id="rId5" w:type="default"/>
      <w:pgSz w:w="11906" w:h="16838"/>
      <w:pgMar w:top="1240" w:right="1286" w:bottom="1318"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4499293"/>
      <w:docPartObj>
        <w:docPartGallery w:val="autotext"/>
      </w:docPartObj>
    </w:sdtPr>
    <w:sdtContent>
      <w:p w14:paraId="2D57EB07">
        <w:pPr>
          <w:pStyle w:val="7"/>
          <w:jc w:val="center"/>
        </w:pPr>
        <w:r>
          <w:fldChar w:fldCharType="begin"/>
        </w:r>
        <w:r>
          <w:instrText xml:space="preserve">PAGE   \* MERGEFORMAT</w:instrText>
        </w:r>
        <w:r>
          <w:fldChar w:fldCharType="separate"/>
        </w:r>
        <w:r>
          <w:rPr>
            <w:lang w:val="zh-CN"/>
          </w:rPr>
          <w:t>16</w:t>
        </w:r>
        <w:r>
          <w:fldChar w:fldCharType="end"/>
        </w:r>
      </w:p>
    </w:sdtContent>
  </w:sdt>
  <w:p w14:paraId="506C2966">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CF2A86"/>
    <w:multiLevelType w:val="multilevel"/>
    <w:tmpl w:val="55CF2A8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2D6C"/>
    <w:rsid w:val="00000F21"/>
    <w:rsid w:val="00002DA6"/>
    <w:rsid w:val="00003D0F"/>
    <w:rsid w:val="00005B56"/>
    <w:rsid w:val="00020E5A"/>
    <w:rsid w:val="00026428"/>
    <w:rsid w:val="000345B9"/>
    <w:rsid w:val="0005665E"/>
    <w:rsid w:val="000606D5"/>
    <w:rsid w:val="00060932"/>
    <w:rsid w:val="00067866"/>
    <w:rsid w:val="00074879"/>
    <w:rsid w:val="000759FE"/>
    <w:rsid w:val="00084706"/>
    <w:rsid w:val="00097343"/>
    <w:rsid w:val="000A14AE"/>
    <w:rsid w:val="000A3B22"/>
    <w:rsid w:val="000A53E0"/>
    <w:rsid w:val="000A6468"/>
    <w:rsid w:val="000B2F5B"/>
    <w:rsid w:val="000B4C39"/>
    <w:rsid w:val="000C1041"/>
    <w:rsid w:val="000C19B3"/>
    <w:rsid w:val="000C6290"/>
    <w:rsid w:val="000C7AF7"/>
    <w:rsid w:val="000D00CE"/>
    <w:rsid w:val="000D1113"/>
    <w:rsid w:val="000D389F"/>
    <w:rsid w:val="000D582E"/>
    <w:rsid w:val="000E0E38"/>
    <w:rsid w:val="000E3066"/>
    <w:rsid w:val="000F095D"/>
    <w:rsid w:val="000F38A2"/>
    <w:rsid w:val="001036EC"/>
    <w:rsid w:val="0010608E"/>
    <w:rsid w:val="001129F2"/>
    <w:rsid w:val="001155F2"/>
    <w:rsid w:val="001171E2"/>
    <w:rsid w:val="00121366"/>
    <w:rsid w:val="0012489E"/>
    <w:rsid w:val="001272D8"/>
    <w:rsid w:val="001309ED"/>
    <w:rsid w:val="00136213"/>
    <w:rsid w:val="00140349"/>
    <w:rsid w:val="00176CCE"/>
    <w:rsid w:val="001916AC"/>
    <w:rsid w:val="001B17BC"/>
    <w:rsid w:val="001B7E05"/>
    <w:rsid w:val="001C62F2"/>
    <w:rsid w:val="001D7494"/>
    <w:rsid w:val="001E05D2"/>
    <w:rsid w:val="001E5DD2"/>
    <w:rsid w:val="001F1E6C"/>
    <w:rsid w:val="001F77B9"/>
    <w:rsid w:val="00201722"/>
    <w:rsid w:val="002103AC"/>
    <w:rsid w:val="00212641"/>
    <w:rsid w:val="00243B82"/>
    <w:rsid w:val="0024530E"/>
    <w:rsid w:val="00246A5C"/>
    <w:rsid w:val="002509FA"/>
    <w:rsid w:val="00276168"/>
    <w:rsid w:val="00286121"/>
    <w:rsid w:val="002966F6"/>
    <w:rsid w:val="002A756D"/>
    <w:rsid w:val="002B2A73"/>
    <w:rsid w:val="002C186B"/>
    <w:rsid w:val="002C4DC2"/>
    <w:rsid w:val="002E0AEE"/>
    <w:rsid w:val="002E4E2E"/>
    <w:rsid w:val="002F1297"/>
    <w:rsid w:val="00302D63"/>
    <w:rsid w:val="003100E2"/>
    <w:rsid w:val="00314352"/>
    <w:rsid w:val="0032101D"/>
    <w:rsid w:val="003213A6"/>
    <w:rsid w:val="00321D7F"/>
    <w:rsid w:val="00335CCA"/>
    <w:rsid w:val="00341E89"/>
    <w:rsid w:val="003564BC"/>
    <w:rsid w:val="0037602B"/>
    <w:rsid w:val="003943E4"/>
    <w:rsid w:val="003C70F6"/>
    <w:rsid w:val="003D1DB8"/>
    <w:rsid w:val="003D48B6"/>
    <w:rsid w:val="004102E0"/>
    <w:rsid w:val="00410B49"/>
    <w:rsid w:val="00412B94"/>
    <w:rsid w:val="004154FA"/>
    <w:rsid w:val="0043238D"/>
    <w:rsid w:val="00443F25"/>
    <w:rsid w:val="00446154"/>
    <w:rsid w:val="004510C7"/>
    <w:rsid w:val="00453C55"/>
    <w:rsid w:val="0047023D"/>
    <w:rsid w:val="00472251"/>
    <w:rsid w:val="0048647E"/>
    <w:rsid w:val="004927A7"/>
    <w:rsid w:val="004A1635"/>
    <w:rsid w:val="004A6F05"/>
    <w:rsid w:val="004C50AE"/>
    <w:rsid w:val="004C6712"/>
    <w:rsid w:val="004D018C"/>
    <w:rsid w:val="004F21FB"/>
    <w:rsid w:val="00502201"/>
    <w:rsid w:val="00503138"/>
    <w:rsid w:val="005034D4"/>
    <w:rsid w:val="005114E8"/>
    <w:rsid w:val="00532182"/>
    <w:rsid w:val="0053324C"/>
    <w:rsid w:val="005339B7"/>
    <w:rsid w:val="005357E9"/>
    <w:rsid w:val="00540BE1"/>
    <w:rsid w:val="00544FE3"/>
    <w:rsid w:val="00545E48"/>
    <w:rsid w:val="00577E04"/>
    <w:rsid w:val="00584147"/>
    <w:rsid w:val="005A3326"/>
    <w:rsid w:val="005B4930"/>
    <w:rsid w:val="005C696D"/>
    <w:rsid w:val="005D3FC2"/>
    <w:rsid w:val="005D68F4"/>
    <w:rsid w:val="005D777C"/>
    <w:rsid w:val="005E386F"/>
    <w:rsid w:val="005E7572"/>
    <w:rsid w:val="005F07DC"/>
    <w:rsid w:val="005F0A38"/>
    <w:rsid w:val="00600535"/>
    <w:rsid w:val="0061406D"/>
    <w:rsid w:val="006227CA"/>
    <w:rsid w:val="0064349B"/>
    <w:rsid w:val="00653707"/>
    <w:rsid w:val="006604DD"/>
    <w:rsid w:val="006752DB"/>
    <w:rsid w:val="00676668"/>
    <w:rsid w:val="00685944"/>
    <w:rsid w:val="00691643"/>
    <w:rsid w:val="006B6FE7"/>
    <w:rsid w:val="006C3B8A"/>
    <w:rsid w:val="006C5ED7"/>
    <w:rsid w:val="006D7070"/>
    <w:rsid w:val="006E71FA"/>
    <w:rsid w:val="006E749D"/>
    <w:rsid w:val="006E7DAC"/>
    <w:rsid w:val="006F18EE"/>
    <w:rsid w:val="00702931"/>
    <w:rsid w:val="00702A04"/>
    <w:rsid w:val="0070405A"/>
    <w:rsid w:val="007114A4"/>
    <w:rsid w:val="0071337B"/>
    <w:rsid w:val="00720966"/>
    <w:rsid w:val="00722D6C"/>
    <w:rsid w:val="00725CE2"/>
    <w:rsid w:val="007312E4"/>
    <w:rsid w:val="007320E4"/>
    <w:rsid w:val="007417C5"/>
    <w:rsid w:val="00760F90"/>
    <w:rsid w:val="00764330"/>
    <w:rsid w:val="00781379"/>
    <w:rsid w:val="00783CF9"/>
    <w:rsid w:val="00786A18"/>
    <w:rsid w:val="007929F7"/>
    <w:rsid w:val="00797D2B"/>
    <w:rsid w:val="007A2266"/>
    <w:rsid w:val="007B1810"/>
    <w:rsid w:val="007C736F"/>
    <w:rsid w:val="007D0707"/>
    <w:rsid w:val="007D319D"/>
    <w:rsid w:val="007E0D35"/>
    <w:rsid w:val="007F16DA"/>
    <w:rsid w:val="007F601F"/>
    <w:rsid w:val="008019F4"/>
    <w:rsid w:val="00802512"/>
    <w:rsid w:val="00807DC8"/>
    <w:rsid w:val="00814E3C"/>
    <w:rsid w:val="00816C2C"/>
    <w:rsid w:val="008435A7"/>
    <w:rsid w:val="00850719"/>
    <w:rsid w:val="00851292"/>
    <w:rsid w:val="00851CE9"/>
    <w:rsid w:val="00852F48"/>
    <w:rsid w:val="00856502"/>
    <w:rsid w:val="00862305"/>
    <w:rsid w:val="008719FC"/>
    <w:rsid w:val="00872CB7"/>
    <w:rsid w:val="008A1649"/>
    <w:rsid w:val="008A227B"/>
    <w:rsid w:val="008A5ECD"/>
    <w:rsid w:val="008D1C68"/>
    <w:rsid w:val="008D276F"/>
    <w:rsid w:val="008D2A2A"/>
    <w:rsid w:val="008D6FD0"/>
    <w:rsid w:val="008E676D"/>
    <w:rsid w:val="008F793C"/>
    <w:rsid w:val="00903D9C"/>
    <w:rsid w:val="009049BE"/>
    <w:rsid w:val="00905B6E"/>
    <w:rsid w:val="00913D79"/>
    <w:rsid w:val="0092285F"/>
    <w:rsid w:val="00922863"/>
    <w:rsid w:val="00924DFC"/>
    <w:rsid w:val="00925720"/>
    <w:rsid w:val="00937067"/>
    <w:rsid w:val="00954517"/>
    <w:rsid w:val="009548D9"/>
    <w:rsid w:val="00956189"/>
    <w:rsid w:val="009642CA"/>
    <w:rsid w:val="00980730"/>
    <w:rsid w:val="00981A4E"/>
    <w:rsid w:val="00987C54"/>
    <w:rsid w:val="009A22EA"/>
    <w:rsid w:val="009A489C"/>
    <w:rsid w:val="009A7972"/>
    <w:rsid w:val="009C11B3"/>
    <w:rsid w:val="009D43AC"/>
    <w:rsid w:val="009D7C4C"/>
    <w:rsid w:val="009F51C0"/>
    <w:rsid w:val="00A0163B"/>
    <w:rsid w:val="00A12AE2"/>
    <w:rsid w:val="00A322BC"/>
    <w:rsid w:val="00A35BDA"/>
    <w:rsid w:val="00A4668F"/>
    <w:rsid w:val="00A612E8"/>
    <w:rsid w:val="00A64FB1"/>
    <w:rsid w:val="00A6782B"/>
    <w:rsid w:val="00A77ED0"/>
    <w:rsid w:val="00A81C1E"/>
    <w:rsid w:val="00A82638"/>
    <w:rsid w:val="00A94A46"/>
    <w:rsid w:val="00A958F5"/>
    <w:rsid w:val="00AA286A"/>
    <w:rsid w:val="00AA482C"/>
    <w:rsid w:val="00AA60B8"/>
    <w:rsid w:val="00AB493F"/>
    <w:rsid w:val="00AF01B4"/>
    <w:rsid w:val="00B05A85"/>
    <w:rsid w:val="00B05D1A"/>
    <w:rsid w:val="00B16EB1"/>
    <w:rsid w:val="00B217E0"/>
    <w:rsid w:val="00B36433"/>
    <w:rsid w:val="00B43638"/>
    <w:rsid w:val="00B43ACA"/>
    <w:rsid w:val="00B43B21"/>
    <w:rsid w:val="00B56E06"/>
    <w:rsid w:val="00B71F52"/>
    <w:rsid w:val="00B72B14"/>
    <w:rsid w:val="00B75935"/>
    <w:rsid w:val="00B7734A"/>
    <w:rsid w:val="00B96296"/>
    <w:rsid w:val="00BA26FF"/>
    <w:rsid w:val="00BC1193"/>
    <w:rsid w:val="00BC68A6"/>
    <w:rsid w:val="00BD1FBF"/>
    <w:rsid w:val="00BD5BBC"/>
    <w:rsid w:val="00BE15EB"/>
    <w:rsid w:val="00BF029D"/>
    <w:rsid w:val="00BF4077"/>
    <w:rsid w:val="00BF65F5"/>
    <w:rsid w:val="00BF6A05"/>
    <w:rsid w:val="00C04B6F"/>
    <w:rsid w:val="00C22CFB"/>
    <w:rsid w:val="00C3568E"/>
    <w:rsid w:val="00C37056"/>
    <w:rsid w:val="00C37300"/>
    <w:rsid w:val="00C40DE5"/>
    <w:rsid w:val="00C53527"/>
    <w:rsid w:val="00C53AF1"/>
    <w:rsid w:val="00C53E0E"/>
    <w:rsid w:val="00C56DF0"/>
    <w:rsid w:val="00C65049"/>
    <w:rsid w:val="00C67712"/>
    <w:rsid w:val="00C7386F"/>
    <w:rsid w:val="00C75674"/>
    <w:rsid w:val="00C859DB"/>
    <w:rsid w:val="00C86502"/>
    <w:rsid w:val="00CA467E"/>
    <w:rsid w:val="00CB04D9"/>
    <w:rsid w:val="00CB2C5A"/>
    <w:rsid w:val="00CB4968"/>
    <w:rsid w:val="00CB5D89"/>
    <w:rsid w:val="00CD0153"/>
    <w:rsid w:val="00CD2AB5"/>
    <w:rsid w:val="00CD35A2"/>
    <w:rsid w:val="00CD5BE4"/>
    <w:rsid w:val="00CE1484"/>
    <w:rsid w:val="00CE4A6E"/>
    <w:rsid w:val="00CF1393"/>
    <w:rsid w:val="00CF16A3"/>
    <w:rsid w:val="00CF5AC3"/>
    <w:rsid w:val="00D016CF"/>
    <w:rsid w:val="00D02B7D"/>
    <w:rsid w:val="00D069AC"/>
    <w:rsid w:val="00D10A2D"/>
    <w:rsid w:val="00D15BBF"/>
    <w:rsid w:val="00D16E55"/>
    <w:rsid w:val="00D30077"/>
    <w:rsid w:val="00D30C50"/>
    <w:rsid w:val="00D34216"/>
    <w:rsid w:val="00D36D0A"/>
    <w:rsid w:val="00D50464"/>
    <w:rsid w:val="00D51396"/>
    <w:rsid w:val="00D553E1"/>
    <w:rsid w:val="00D664A3"/>
    <w:rsid w:val="00D802B6"/>
    <w:rsid w:val="00D85DC0"/>
    <w:rsid w:val="00D90542"/>
    <w:rsid w:val="00D9133A"/>
    <w:rsid w:val="00DA0CFC"/>
    <w:rsid w:val="00DA1BC2"/>
    <w:rsid w:val="00DA404E"/>
    <w:rsid w:val="00DA5CBC"/>
    <w:rsid w:val="00DC2A6C"/>
    <w:rsid w:val="00DF755F"/>
    <w:rsid w:val="00E016EF"/>
    <w:rsid w:val="00E0527F"/>
    <w:rsid w:val="00E40021"/>
    <w:rsid w:val="00E40438"/>
    <w:rsid w:val="00E40A34"/>
    <w:rsid w:val="00E52670"/>
    <w:rsid w:val="00E53BE9"/>
    <w:rsid w:val="00E54CF2"/>
    <w:rsid w:val="00E643E0"/>
    <w:rsid w:val="00E643EB"/>
    <w:rsid w:val="00E71B94"/>
    <w:rsid w:val="00E72C06"/>
    <w:rsid w:val="00E72D39"/>
    <w:rsid w:val="00E737A9"/>
    <w:rsid w:val="00E75B52"/>
    <w:rsid w:val="00E76A73"/>
    <w:rsid w:val="00E80450"/>
    <w:rsid w:val="00E83CD4"/>
    <w:rsid w:val="00EB5460"/>
    <w:rsid w:val="00EC522C"/>
    <w:rsid w:val="00EE3766"/>
    <w:rsid w:val="00EE46EF"/>
    <w:rsid w:val="00EE4766"/>
    <w:rsid w:val="00EE5C6E"/>
    <w:rsid w:val="00EE7677"/>
    <w:rsid w:val="00F041D2"/>
    <w:rsid w:val="00F11FA4"/>
    <w:rsid w:val="00F271A8"/>
    <w:rsid w:val="00F3738D"/>
    <w:rsid w:val="00F44483"/>
    <w:rsid w:val="00F72981"/>
    <w:rsid w:val="00F859CA"/>
    <w:rsid w:val="00F93DC3"/>
    <w:rsid w:val="00F95626"/>
    <w:rsid w:val="00FA7005"/>
    <w:rsid w:val="00FB0354"/>
    <w:rsid w:val="00FB58DD"/>
    <w:rsid w:val="00FB5E5A"/>
    <w:rsid w:val="00FB767B"/>
    <w:rsid w:val="00FC05E7"/>
    <w:rsid w:val="00FC5A96"/>
    <w:rsid w:val="00FD356F"/>
    <w:rsid w:val="00FE49A1"/>
    <w:rsid w:val="00FE67C6"/>
    <w:rsid w:val="00FF35B6"/>
    <w:rsid w:val="00FF7B6D"/>
    <w:rsid w:val="01532ED6"/>
    <w:rsid w:val="0A3F003C"/>
    <w:rsid w:val="0C534F35"/>
    <w:rsid w:val="0E090A4E"/>
    <w:rsid w:val="0E4D6A82"/>
    <w:rsid w:val="12953BA3"/>
    <w:rsid w:val="1D6B5C4F"/>
    <w:rsid w:val="206229C4"/>
    <w:rsid w:val="24512B87"/>
    <w:rsid w:val="28CD04CE"/>
    <w:rsid w:val="2B102157"/>
    <w:rsid w:val="2D946946"/>
    <w:rsid w:val="30FC71AE"/>
    <w:rsid w:val="38F97288"/>
    <w:rsid w:val="398F73C1"/>
    <w:rsid w:val="3B116E8E"/>
    <w:rsid w:val="3B432D75"/>
    <w:rsid w:val="3CBF4709"/>
    <w:rsid w:val="3FB13983"/>
    <w:rsid w:val="40622781"/>
    <w:rsid w:val="40DC7C6D"/>
    <w:rsid w:val="4353652B"/>
    <w:rsid w:val="476E4BB6"/>
    <w:rsid w:val="480E4C5A"/>
    <w:rsid w:val="487658EF"/>
    <w:rsid w:val="4B785805"/>
    <w:rsid w:val="4FD2369F"/>
    <w:rsid w:val="50A75B5E"/>
    <w:rsid w:val="53627E5F"/>
    <w:rsid w:val="53817309"/>
    <w:rsid w:val="53C572E2"/>
    <w:rsid w:val="541A4C64"/>
    <w:rsid w:val="54D219F1"/>
    <w:rsid w:val="592E4D0F"/>
    <w:rsid w:val="5B134A0E"/>
    <w:rsid w:val="5B2923DC"/>
    <w:rsid w:val="6C644230"/>
    <w:rsid w:val="6DC37146"/>
    <w:rsid w:val="734E2F82"/>
    <w:rsid w:val="743A2165"/>
    <w:rsid w:val="76A308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30"/>
    <w:semiHidden/>
    <w:unhideWhenUsed/>
    <w:qFormat/>
    <w:uiPriority w:val="99"/>
    <w:rPr>
      <w:rFonts w:ascii="宋体"/>
      <w:sz w:val="18"/>
      <w:szCs w:val="18"/>
    </w:rPr>
  </w:style>
  <w:style w:type="paragraph" w:styleId="3">
    <w:name w:val="annotation text"/>
    <w:basedOn w:val="1"/>
    <w:link w:val="15"/>
    <w:semiHidden/>
    <w:unhideWhenUsed/>
    <w:qFormat/>
    <w:uiPriority w:val="99"/>
    <w:pPr>
      <w:jc w:val="left"/>
    </w:pPr>
  </w:style>
  <w:style w:type="paragraph" w:styleId="4">
    <w:name w:val="Body Text"/>
    <w:basedOn w:val="1"/>
    <w:link w:val="23"/>
    <w:semiHidden/>
    <w:unhideWhenUsed/>
    <w:qFormat/>
    <w:uiPriority w:val="99"/>
    <w:pPr>
      <w:spacing w:after="120"/>
    </w:pPr>
    <w:rPr>
      <w:rFonts w:asciiTheme="minorHAnsi" w:hAnsiTheme="minorHAnsi" w:eastAsiaTheme="minorEastAsia" w:cstheme="minorBidi"/>
    </w:rPr>
  </w:style>
  <w:style w:type="paragraph" w:styleId="5">
    <w:name w:val="Plain Text"/>
    <w:basedOn w:val="1"/>
    <w:link w:val="20"/>
    <w:qFormat/>
    <w:uiPriority w:val="99"/>
    <w:pPr>
      <w:spacing w:line="240" w:lineRule="auto"/>
    </w:pPr>
    <w:rPr>
      <w:rFonts w:ascii="宋体" w:hAnsi="Courier New" w:cs="Courier New"/>
      <w:szCs w:val="21"/>
    </w:rPr>
  </w:style>
  <w:style w:type="paragraph" w:styleId="6">
    <w:name w:val="Balloon Text"/>
    <w:basedOn w:val="1"/>
    <w:link w:val="17"/>
    <w:semiHidden/>
    <w:unhideWhenUsed/>
    <w:qFormat/>
    <w:uiPriority w:val="99"/>
    <w:pPr>
      <w:spacing w:line="240" w:lineRule="auto"/>
    </w:pPr>
    <w:rPr>
      <w:sz w:val="18"/>
      <w:szCs w:val="18"/>
    </w:rPr>
  </w:style>
  <w:style w:type="paragraph" w:styleId="7">
    <w:name w:val="footer"/>
    <w:basedOn w:val="1"/>
    <w:link w:val="19"/>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annotation subject"/>
    <w:basedOn w:val="3"/>
    <w:next w:val="3"/>
    <w:link w:val="16"/>
    <w:semiHidden/>
    <w:unhideWhenUsed/>
    <w:qFormat/>
    <w:uiPriority w:val="99"/>
    <w:rPr>
      <w:b/>
      <w:bCs/>
    </w:rPr>
  </w:style>
  <w:style w:type="character" w:styleId="12">
    <w:name w:val="Emphasis"/>
    <w:basedOn w:val="11"/>
    <w:qFormat/>
    <w:uiPriority w:val="20"/>
    <w:rPr>
      <w:i/>
    </w:rPr>
  </w:style>
  <w:style w:type="character" w:styleId="13">
    <w:name w:val="annotation reference"/>
    <w:basedOn w:val="11"/>
    <w:semiHidden/>
    <w:unhideWhenUsed/>
    <w:qFormat/>
    <w:uiPriority w:val="99"/>
    <w:rPr>
      <w:sz w:val="21"/>
      <w:szCs w:val="21"/>
    </w:rPr>
  </w:style>
  <w:style w:type="paragraph" w:styleId="14">
    <w:name w:val="List Paragraph"/>
    <w:basedOn w:val="1"/>
    <w:qFormat/>
    <w:uiPriority w:val="34"/>
    <w:pPr>
      <w:ind w:firstLine="420" w:firstLineChars="200"/>
    </w:pPr>
  </w:style>
  <w:style w:type="character" w:customStyle="1" w:styleId="15">
    <w:name w:val="批注文字 字符"/>
    <w:basedOn w:val="11"/>
    <w:link w:val="3"/>
    <w:semiHidden/>
    <w:qFormat/>
    <w:uiPriority w:val="99"/>
    <w:rPr>
      <w:rFonts w:ascii="Times New Roman" w:hAnsi="Times New Roman" w:eastAsia="宋体" w:cs="Times New Roman"/>
    </w:rPr>
  </w:style>
  <w:style w:type="character" w:customStyle="1" w:styleId="16">
    <w:name w:val="批注主题 字符"/>
    <w:basedOn w:val="15"/>
    <w:link w:val="9"/>
    <w:semiHidden/>
    <w:qFormat/>
    <w:uiPriority w:val="99"/>
    <w:rPr>
      <w:rFonts w:ascii="Times New Roman" w:hAnsi="Times New Roman" w:eastAsia="宋体" w:cs="Times New Roman"/>
      <w:b/>
      <w:bCs/>
    </w:rPr>
  </w:style>
  <w:style w:type="character" w:customStyle="1" w:styleId="17">
    <w:name w:val="批注框文本 字符"/>
    <w:basedOn w:val="11"/>
    <w:link w:val="6"/>
    <w:semiHidden/>
    <w:qFormat/>
    <w:uiPriority w:val="99"/>
    <w:rPr>
      <w:rFonts w:ascii="Times New Roman" w:hAnsi="Times New Roman" w:eastAsia="宋体" w:cs="Times New Roman"/>
      <w:sz w:val="18"/>
      <w:szCs w:val="18"/>
    </w:rPr>
  </w:style>
  <w:style w:type="character" w:customStyle="1" w:styleId="18">
    <w:name w:val="页眉 字符"/>
    <w:basedOn w:val="11"/>
    <w:link w:val="8"/>
    <w:qFormat/>
    <w:uiPriority w:val="99"/>
    <w:rPr>
      <w:rFonts w:ascii="Times New Roman" w:hAnsi="Times New Roman" w:eastAsia="宋体" w:cs="Times New Roman"/>
      <w:sz w:val="18"/>
      <w:szCs w:val="18"/>
    </w:rPr>
  </w:style>
  <w:style w:type="character" w:customStyle="1" w:styleId="19">
    <w:name w:val="页脚 字符"/>
    <w:basedOn w:val="11"/>
    <w:link w:val="7"/>
    <w:qFormat/>
    <w:uiPriority w:val="99"/>
    <w:rPr>
      <w:rFonts w:ascii="Times New Roman" w:hAnsi="Times New Roman" w:eastAsia="宋体" w:cs="Times New Roman"/>
      <w:sz w:val="18"/>
      <w:szCs w:val="18"/>
    </w:rPr>
  </w:style>
  <w:style w:type="character" w:customStyle="1" w:styleId="20">
    <w:name w:val="纯文本 字符"/>
    <w:basedOn w:val="11"/>
    <w:link w:val="5"/>
    <w:qFormat/>
    <w:uiPriority w:val="99"/>
    <w:rPr>
      <w:rFonts w:ascii="宋体" w:hAnsi="Courier New" w:eastAsia="宋体" w:cs="Courier New"/>
      <w:szCs w:val="21"/>
    </w:rPr>
  </w:style>
  <w:style w:type="paragraph" w:customStyle="1" w:styleId="21">
    <w:name w:val="修订1"/>
    <w:hidden/>
    <w:unhideWhenUsed/>
    <w:qFormat/>
    <w:uiPriority w:val="99"/>
    <w:rPr>
      <w:rFonts w:ascii="Times New Roman" w:hAnsi="Times New Roman" w:eastAsia="宋体" w:cs="Times New Roman"/>
      <w:kern w:val="2"/>
      <w:sz w:val="21"/>
      <w:szCs w:val="22"/>
      <w:lang w:val="en-US" w:eastAsia="zh-CN" w:bidi="ar-SA"/>
    </w:rPr>
  </w:style>
  <w:style w:type="paragraph" w:customStyle="1" w:styleId="22">
    <w:name w:val="null3"/>
    <w:hidden/>
    <w:qFormat/>
    <w:uiPriority w:val="0"/>
    <w:rPr>
      <w:rFonts w:hint="eastAsia" w:asciiTheme="minorHAnsi" w:hAnsiTheme="minorHAnsi" w:eastAsiaTheme="minorEastAsia" w:cstheme="minorBidi"/>
      <w:lang w:val="en-US" w:eastAsia="zh-CN" w:bidi="ar-SA"/>
    </w:rPr>
  </w:style>
  <w:style w:type="character" w:customStyle="1" w:styleId="23">
    <w:name w:val="正文文本 字符"/>
    <w:basedOn w:val="11"/>
    <w:link w:val="4"/>
    <w:semiHidden/>
    <w:qFormat/>
    <w:uiPriority w:val="99"/>
    <w:rPr>
      <w:rFonts w:asciiTheme="minorHAnsi" w:hAnsiTheme="minorHAnsi" w:eastAsiaTheme="minorEastAsia" w:cstheme="minorBidi"/>
      <w:kern w:val="2"/>
      <w:sz w:val="21"/>
      <w:szCs w:val="22"/>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
    <w:name w:val="表格文字"/>
    <w:basedOn w:val="1"/>
    <w:qFormat/>
    <w:uiPriority w:val="0"/>
    <w:pPr>
      <w:spacing w:before="25" w:after="25" w:line="240" w:lineRule="auto"/>
      <w:jc w:val="left"/>
    </w:pPr>
    <w:rPr>
      <w:rFonts w:ascii="Calibri" w:hAnsi="Calibri" w:cs="Calibri"/>
      <w:bCs/>
      <w:spacing w:val="10"/>
      <w:sz w:val="24"/>
      <w:szCs w:val="20"/>
    </w:rPr>
  </w:style>
  <w:style w:type="paragraph" w:customStyle="1" w:styleId="27">
    <w:name w:val="列出段落1"/>
    <w:basedOn w:val="1"/>
    <w:qFormat/>
    <w:uiPriority w:val="99"/>
    <w:pPr>
      <w:spacing w:line="360" w:lineRule="auto"/>
      <w:ind w:firstLine="420" w:firstLineChars="200"/>
    </w:pPr>
    <w:rPr>
      <w:rFonts w:ascii="Calibri" w:hAnsi="Calibri" w:cs="Calibri"/>
      <w:szCs w:val="20"/>
    </w:rPr>
  </w:style>
  <w:style w:type="character" w:customStyle="1" w:styleId="28">
    <w:name w:val="font31"/>
    <w:basedOn w:val="11"/>
    <w:qFormat/>
    <w:uiPriority w:val="0"/>
    <w:rPr>
      <w:rFonts w:hint="eastAsia" w:ascii="宋体" w:hAnsi="宋体" w:eastAsia="宋体" w:cs="宋体"/>
      <w:color w:val="000000"/>
      <w:sz w:val="22"/>
      <w:szCs w:val="22"/>
      <w:u w:val="none"/>
    </w:rPr>
  </w:style>
  <w:style w:type="character" w:customStyle="1" w:styleId="29">
    <w:name w:val="font01"/>
    <w:basedOn w:val="11"/>
    <w:qFormat/>
    <w:uiPriority w:val="0"/>
    <w:rPr>
      <w:rFonts w:hint="eastAsia" w:ascii="宋体" w:hAnsi="宋体" w:eastAsia="宋体" w:cs="宋体"/>
      <w:color w:val="000000"/>
      <w:sz w:val="22"/>
      <w:szCs w:val="22"/>
      <w:u w:val="none"/>
    </w:rPr>
  </w:style>
  <w:style w:type="character" w:customStyle="1" w:styleId="30">
    <w:name w:val="文档结构图 字符"/>
    <w:basedOn w:val="11"/>
    <w:link w:val="2"/>
    <w:semiHidden/>
    <w:qFormat/>
    <w:uiPriority w:val="99"/>
    <w:rPr>
      <w:rFonts w:ascii="宋体"/>
      <w:kern w:val="2"/>
      <w:sz w:val="18"/>
      <w:szCs w:val="18"/>
    </w:rPr>
  </w:style>
  <w:style w:type="paragraph" w:customStyle="1" w:styleId="31">
    <w:name w:val="Revision"/>
    <w:hidden/>
    <w:semiHidden/>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C3319783-8E9E-4322-BA23-E63DD33D0EE7}">
  <ds:schemaRefs/>
</ds:datastoreItem>
</file>

<file path=customXml/itemProps2.xml><?xml version="1.0" encoding="utf-8"?>
<ds:datastoreItem xmlns:ds="http://schemas.openxmlformats.org/officeDocument/2006/customXml" ds:itemID="{0D74237D-0D75-4A5F-876B-BD24974C5068}">
  <ds:schemaRefs/>
</ds:datastoreItem>
</file>

<file path=customXml/itemProps3.xml><?xml version="1.0" encoding="utf-8"?>
<ds:datastoreItem xmlns:ds="http://schemas.openxmlformats.org/officeDocument/2006/customXml" ds:itemID="{686A791C-9039-4A49-802E-9C1C84FC2C43}">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40</Pages>
  <Words>2876</Words>
  <Characters>3073</Characters>
  <Lines>145</Lines>
  <Paragraphs>41</Paragraphs>
  <TotalTime>295</TotalTime>
  <ScaleCrop>false</ScaleCrop>
  <LinksUpToDate>false</LinksUpToDate>
  <CharactersWithSpaces>3082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2026-03-10T08:07:00Z</dcterms:created>
  <dc:creator>陈玉玲</dc:creator>
  <cp:lastModifiedBy>ZoE</cp:lastModifiedBy>
  <cp:lastPrinted>2024-01-24T02:26:00Z</cp:lastPrinted>
  <dcterms:modified xsi:type="dcterms:W3CDTF">2026-04-08T09:06:12Z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9DC99A5C9C904F30BB8ACD258C94E20D</vt:lpwstr>
  </property>
  <property fmtid="{D5CDD505-2E9C-101B-9397-08002B2CF9AE}" pid="4" name="KSOTemplateDocerSaveRecord">
    <vt:lpwstr>eyJoZGlkIjoiOTU1MmI2YjU4MjYwYTkyZWNkZTdiNjQ3MDBmZjA4OGIiLCJ1c2VySWQiOiIzOTMzNDExMjYifQ==</vt:lpwstr>
  </property>
</Properties>
</file>