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579EA">
      <w:pPr>
        <w:widowControl/>
        <w:spacing w:line="240" w:lineRule="auto"/>
        <w:jc w:val="center"/>
        <w:rPr>
          <w:rFonts w:ascii="宋体" w:hAnsi="宋体" w:cs="宋体"/>
          <w:b/>
          <w:bCs/>
          <w:color w:val="000000" w:themeColor="text1"/>
          <w:kern w:val="0"/>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w:t>
      </w:r>
      <w:r>
        <w:rPr>
          <w:rFonts w:hint="eastAsia" w:ascii="宋体" w:hAnsi="宋体" w:cs="宋体"/>
          <w:b/>
          <w:bCs/>
          <w:color w:val="000000"/>
          <w:kern w:val="0"/>
          <w:sz w:val="32"/>
          <w:szCs w:val="32"/>
          <w:lang w:val="en-US" w:eastAsia="zh-CN" w:bidi="ar"/>
        </w:rPr>
        <w:t>智慧中医医院试点项目(智慧中药房型)监理服务</w:t>
      </w:r>
      <w:r>
        <w:rPr>
          <w:rFonts w:hint="eastAsia" w:ascii="宋体" w:hAnsi="宋体" w:cs="宋体"/>
          <w:b/>
          <w:bCs/>
          <w:color w:val="000000" w:themeColor="text1"/>
          <w:kern w:val="0"/>
          <w:sz w:val="32"/>
          <w:szCs w:val="32"/>
          <w14:textFill>
            <w14:solidFill>
              <w14:schemeClr w14:val="tx1"/>
            </w14:solidFill>
          </w14:textFill>
        </w:rPr>
        <w:t>】</w:t>
      </w:r>
    </w:p>
    <w:p w14:paraId="088EF576">
      <w:pPr>
        <w:widowControl/>
        <w:wordWrap w:val="0"/>
        <w:spacing w:line="240" w:lineRule="auto"/>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采购项目院内购前市场调查公告</w:t>
      </w:r>
      <w:r>
        <w:rPr>
          <w:rFonts w:ascii="宋体" w:hAnsi="宋体" w:cs="宋体"/>
          <w:color w:val="000000" w:themeColor="text1"/>
          <w:kern w:val="0"/>
          <w:sz w:val="18"/>
          <w:szCs w:val="18"/>
          <w14:textFill>
            <w14:solidFill>
              <w14:schemeClr w14:val="tx1"/>
            </w14:solidFill>
          </w14:textFill>
        </w:rPr>
        <w:pict>
          <v:rect id="_x0000_i1025" o:spt="1" style="height:1.5pt;width:0.05pt;" fillcolor="#ACA899" filled="t" stroked="f" coordsize="21600,21600" o:hr="t" o:hrstd="t" o:hralign="center">
            <v:path/>
            <v:fill on="t" focussize="0,0"/>
            <v:stroke on="f"/>
            <v:imagedata o:title=""/>
            <o:lock v:ext="edit"/>
            <w10:wrap type="none"/>
            <w10:anchorlock/>
          </v:rect>
        </w:pict>
      </w:r>
    </w:p>
    <w:p w14:paraId="58802ABB">
      <w:pPr>
        <w:widowControl/>
        <w:spacing w:line="500" w:lineRule="exact"/>
        <w:jc w:val="left"/>
        <w:rPr>
          <w:rFonts w:ascii="宋体" w:hAnsi="宋体" w:cs="宋体"/>
          <w:bCs/>
          <w:color w:val="000000" w:themeColor="text1"/>
          <w:kern w:val="0"/>
          <w:sz w:val="28"/>
          <w:szCs w:val="28"/>
          <w14:textFill>
            <w14:solidFill>
              <w14:schemeClr w14:val="tx1"/>
            </w14:solidFill>
          </w14:textFill>
        </w:rPr>
      </w:pPr>
      <w:r>
        <w:rPr>
          <w:rFonts w:hint="eastAsia" w:ascii="宋体" w:hAnsi="宋体" w:cs="宋体"/>
          <w:bCs/>
          <w:color w:val="000000" w:themeColor="text1"/>
          <w:kern w:val="0"/>
          <w:sz w:val="28"/>
          <w:szCs w:val="28"/>
          <w14:textFill>
            <w14:solidFill>
              <w14:schemeClr w14:val="tx1"/>
            </w14:solidFill>
          </w14:textFill>
        </w:rPr>
        <w:t>各供应商：</w:t>
      </w:r>
    </w:p>
    <w:p w14:paraId="45661978">
      <w:pPr>
        <w:widowControl/>
        <w:spacing w:line="500" w:lineRule="exact"/>
        <w:ind w:firstLine="573"/>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我院</w:t>
      </w:r>
      <w:r>
        <w:rPr>
          <w:rFonts w:hint="eastAsia" w:ascii="宋体" w:hAnsi="宋体" w:cs="宋体"/>
          <w:color w:val="000000" w:themeColor="text1"/>
          <w:kern w:val="0"/>
          <w:sz w:val="28"/>
          <w:szCs w:val="28"/>
          <w:lang w:val="en-US" w:eastAsia="zh-CN"/>
          <w14:textFill>
            <w14:solidFill>
              <w14:schemeClr w14:val="tx1"/>
            </w14:solidFill>
          </w14:textFill>
        </w:rPr>
        <w:t>智慧中医医院试点项目(智慧中药房型)监理服务</w:t>
      </w:r>
      <w:r>
        <w:rPr>
          <w:rFonts w:hint="eastAsia" w:ascii="宋体" w:hAnsi="宋体" w:cs="宋体"/>
          <w:color w:val="000000" w:themeColor="text1"/>
          <w:kern w:val="0"/>
          <w:sz w:val="28"/>
          <w:szCs w:val="28"/>
          <w14:textFill>
            <w14:solidFill>
              <w14:schemeClr w14:val="tx1"/>
            </w14:solidFill>
          </w14:textFill>
        </w:rPr>
        <w:t>采购项目现进入市场调查阶段，欢迎符合资格条件的供应商前来报名参与。我院将根据市场调查的结果，邀请符合我院需求的供应商参加院内购前市场调查会，具体时间另行通知。本项目</w:t>
      </w:r>
      <w:r>
        <w:rPr>
          <w:rFonts w:hint="eastAsia" w:asciiTheme="minorEastAsia" w:hAnsiTheme="minorEastAsia" w:eastAsiaTheme="minorEastAsia" w:cstheme="minorEastAsia"/>
          <w:kern w:val="0"/>
          <w:sz w:val="28"/>
          <w:szCs w:val="28"/>
        </w:rPr>
        <w:t>不属于</w:t>
      </w:r>
      <w:r>
        <w:rPr>
          <w:rFonts w:hint="eastAsia" w:ascii="宋体" w:hAnsi="宋体" w:cs="宋体"/>
          <w:color w:val="000000" w:themeColor="text1"/>
          <w:kern w:val="0"/>
          <w:sz w:val="28"/>
          <w:szCs w:val="28"/>
          <w14:textFill>
            <w14:solidFill>
              <w14:schemeClr w14:val="tx1"/>
            </w14:solidFill>
          </w14:textFill>
        </w:rPr>
        <w:t>政府采购类。</w:t>
      </w:r>
    </w:p>
    <w:p w14:paraId="21AF37B8">
      <w:pPr>
        <w:widowControl/>
        <w:numPr>
          <w:ilvl w:val="0"/>
          <w:numId w:val="1"/>
        </w:numPr>
        <w:spacing w:line="500" w:lineRule="exact"/>
        <w:jc w:val="left"/>
        <w:rPr>
          <w:rFonts w:hint="eastAsia" w:ascii="宋体" w:hAnsi="宋体" w:cs="宋体"/>
          <w:b/>
          <w:bCs/>
          <w:color w:val="000000"/>
          <w:kern w:val="0"/>
          <w:sz w:val="32"/>
          <w:szCs w:val="32"/>
          <w:lang w:val="en-US" w:eastAsia="zh-CN" w:bidi="ar"/>
        </w:rPr>
      </w:pPr>
      <w:r>
        <w:rPr>
          <w:rFonts w:hint="eastAsia" w:ascii="宋体" w:hAnsi="宋体" w:cs="宋体"/>
          <w:b/>
          <w:bCs/>
          <w:color w:val="000000" w:themeColor="text1"/>
          <w:kern w:val="0"/>
          <w:sz w:val="28"/>
          <w:szCs w:val="28"/>
          <w14:textFill>
            <w14:solidFill>
              <w14:schemeClr w14:val="tx1"/>
            </w14:solidFill>
          </w14:textFill>
        </w:rPr>
        <w:t>采购项目概况：</w:t>
      </w:r>
      <w:r>
        <w:rPr>
          <w:rFonts w:hint="eastAsia" w:ascii="宋体" w:hAnsi="宋体" w:cs="宋体"/>
          <w:b/>
          <w:bCs/>
          <w:color w:val="000000" w:themeColor="text1"/>
          <w:kern w:val="0"/>
          <w:sz w:val="28"/>
          <w:szCs w:val="28"/>
          <w14:textFill>
            <w14:solidFill>
              <w14:schemeClr w14:val="tx1"/>
            </w14:solidFill>
          </w14:textFill>
        </w:rPr>
        <w:br w:type="textWrapping"/>
      </w:r>
      <w:r>
        <w:rPr>
          <w:rFonts w:hint="eastAsia" w:ascii="宋体" w:hAnsi="宋体" w:cs="宋体"/>
          <w:color w:val="000000" w:themeColor="text1"/>
          <w:kern w:val="0"/>
          <w:sz w:val="28"/>
          <w:szCs w:val="28"/>
          <w14:textFill>
            <w14:solidFill>
              <w14:schemeClr w14:val="tx1"/>
            </w14:solidFill>
          </w14:textFill>
        </w:rPr>
        <w:t>1.项目名称：</w:t>
      </w:r>
      <w:r>
        <w:rPr>
          <w:rFonts w:hint="eastAsia" w:ascii="宋体" w:hAnsi="宋体" w:cs="宋体"/>
          <w:b w:val="0"/>
          <w:bCs w:val="0"/>
          <w:color w:val="000000"/>
          <w:kern w:val="0"/>
          <w:sz w:val="32"/>
          <w:szCs w:val="32"/>
          <w:lang w:val="en-US" w:eastAsia="zh-CN" w:bidi="ar"/>
        </w:rPr>
        <w:t>智慧中医医院试点项目(智慧中药房型)监理服务</w:t>
      </w:r>
    </w:p>
    <w:p w14:paraId="64214BFA">
      <w:pPr>
        <w:widowControl/>
        <w:numPr>
          <w:ilvl w:val="0"/>
          <w:numId w:val="0"/>
        </w:numPr>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2.项目编号：FSSZYYZWCG2026060501</w:t>
      </w:r>
    </w:p>
    <w:p w14:paraId="40A7A641">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3.项目预算金额：</w:t>
      </w:r>
      <w:r>
        <w:rPr>
          <w:rFonts w:hint="eastAsia" w:ascii="宋体" w:hAnsi="宋体" w:cs="宋体"/>
          <w:color w:val="000000" w:themeColor="text1"/>
          <w:kern w:val="0"/>
          <w:sz w:val="28"/>
          <w:szCs w:val="28"/>
          <w:lang w:val="en-US" w:eastAsia="zh-CN"/>
          <w14:textFill>
            <w14:solidFill>
              <w14:schemeClr w14:val="tx1"/>
            </w14:solidFill>
          </w14:textFill>
        </w:rPr>
        <w:t>10万</w:t>
      </w:r>
      <w:r>
        <w:rPr>
          <w:rFonts w:hint="eastAsia" w:ascii="宋体" w:hAnsi="宋体" w:cs="宋体"/>
          <w:color w:val="000000" w:themeColor="text1"/>
          <w:kern w:val="0"/>
          <w:sz w:val="28"/>
          <w:szCs w:val="28"/>
          <w14:textFill>
            <w14:solidFill>
              <w14:schemeClr w14:val="tx1"/>
            </w14:solidFill>
          </w14:textFill>
        </w:rPr>
        <w:t>元</w:t>
      </w:r>
    </w:p>
    <w:p w14:paraId="5DB09EFD">
      <w:pPr>
        <w:widowControl/>
        <w:spacing w:line="500" w:lineRule="exact"/>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4.用户需求：</w:t>
      </w:r>
      <w:r>
        <w:rPr>
          <w:rFonts w:hint="eastAsia" w:ascii="宋体" w:hAnsi="宋体" w:cs="宋体"/>
          <w:color w:val="000000" w:themeColor="text1"/>
          <w:sz w:val="28"/>
          <w:szCs w:val="28"/>
          <w14:textFill>
            <w14:solidFill>
              <w14:schemeClr w14:val="tx1"/>
            </w14:solidFill>
          </w14:textFill>
        </w:rPr>
        <w:t>详见附件1</w:t>
      </w:r>
      <w:r>
        <w:rPr>
          <w:rFonts w:hint="eastAsia" w:ascii="宋体" w:hAnsi="宋体" w:cs="宋体"/>
          <w:b/>
          <w:color w:val="000000" w:themeColor="text1"/>
          <w:sz w:val="28"/>
          <w:szCs w:val="28"/>
          <w14:textFill>
            <w14:solidFill>
              <w14:schemeClr w14:val="tx1"/>
            </w14:solidFill>
          </w14:textFill>
        </w:rPr>
        <w:t>（*供应商必须响应用户需求书全部内容）</w:t>
      </w:r>
    </w:p>
    <w:p w14:paraId="6ADA5F0C">
      <w:pPr>
        <w:widowControl/>
        <w:spacing w:line="500" w:lineRule="exact"/>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二、报名供应商资格要求：</w:t>
      </w:r>
    </w:p>
    <w:p w14:paraId="3890BA83">
      <w:pPr>
        <w:pStyle w:val="23"/>
        <w:spacing w:line="500" w:lineRule="exact"/>
        <w:rPr>
          <w:rFonts w:hint="default"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eastAsia="zh-CN"/>
          <w14:textFill>
            <w14:solidFill>
              <w14:schemeClr w14:val="tx1"/>
            </w14:solidFill>
          </w14:textFill>
        </w:rPr>
        <w:t>1.具有独立承担民事责任的能力。</w:t>
      </w:r>
    </w:p>
    <w:p w14:paraId="78EAF499">
      <w:pPr>
        <w:pStyle w:val="23"/>
        <w:spacing w:line="500" w:lineRule="exact"/>
        <w:rPr>
          <w:rFonts w:hint="default"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eastAsia="zh-CN"/>
          <w14:textFill>
            <w14:solidFill>
              <w14:schemeClr w14:val="tx1"/>
            </w14:solidFill>
          </w14:textFill>
        </w:rPr>
        <w:t>2.具有良好的商业信誉和健全的财务会计制度。</w:t>
      </w:r>
    </w:p>
    <w:p w14:paraId="63C1BFFE">
      <w:pPr>
        <w:pStyle w:val="23"/>
        <w:spacing w:line="500" w:lineRule="exact"/>
        <w:rPr>
          <w:rFonts w:hint="default"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eastAsia="zh-CN"/>
          <w14:textFill>
            <w14:solidFill>
              <w14:schemeClr w14:val="tx1"/>
            </w14:solidFill>
          </w14:textFill>
        </w:rPr>
        <w:t>3.具有依法缴纳税收和社会保障资金的良好记录。</w:t>
      </w:r>
    </w:p>
    <w:p w14:paraId="0B0E0B41">
      <w:pPr>
        <w:pStyle w:val="23"/>
        <w:spacing w:line="500" w:lineRule="exact"/>
        <w:rPr>
          <w:rFonts w:hint="default"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eastAsia="zh-CN"/>
          <w14:textFill>
            <w14:solidFill>
              <w14:schemeClr w14:val="tx1"/>
            </w14:solidFill>
          </w14:textFill>
        </w:rPr>
        <w:t>4.具有履行合同所必需的设备和专业技术能力。</w:t>
      </w:r>
    </w:p>
    <w:p w14:paraId="744C9AF8">
      <w:pPr>
        <w:pStyle w:val="23"/>
        <w:spacing w:line="500" w:lineRule="exact"/>
        <w:rPr>
          <w:rFonts w:hint="default"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eastAsia="zh-CN"/>
          <w14:textFill>
            <w14:solidFill>
              <w14:schemeClr w14:val="tx1"/>
            </w14:solidFill>
          </w14:textFill>
        </w:rPr>
        <w:t>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54136D8">
      <w:pPr>
        <w:pStyle w:val="23"/>
        <w:spacing w:line="500" w:lineRule="exact"/>
        <w:rPr>
          <w:rFonts w:hint="default"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eastAsia="zh-CN"/>
          <w14:textFill>
            <w14:solidFill>
              <w14:schemeClr w14:val="tx1"/>
            </w14:solidFill>
          </w14:textFill>
        </w:rPr>
        <w:t>6.供应商未被列入“信用中国”网站(www.creditchina.gov.cn)“记录失信被执行人或重大税收违法失信主体或政府采购严重违法失信行为”记录名单。</w:t>
      </w:r>
    </w:p>
    <w:p w14:paraId="12C4B194">
      <w:pPr>
        <w:widowControl/>
        <w:spacing w:line="500" w:lineRule="exact"/>
        <w:jc w:val="left"/>
      </w:pPr>
      <w:r>
        <w:rPr>
          <w:rFonts w:hint="eastAsia" w:ascii="宋体" w:hAnsi="宋体" w:cs="宋体"/>
          <w:color w:val="000000" w:themeColor="text1"/>
          <w:kern w:val="0"/>
          <w:sz w:val="28"/>
          <w:szCs w:val="28"/>
          <w14:textFill>
            <w14:solidFill>
              <w14:schemeClr w14:val="tx1"/>
            </w14:solidFill>
          </w14:textFill>
        </w:rPr>
        <w:t>7.本项目不接受联合体参与。</w:t>
      </w:r>
    </w:p>
    <w:p w14:paraId="36E20FBE">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三、</w:t>
      </w:r>
      <w:r>
        <w:rPr>
          <w:rFonts w:hint="eastAsia" w:ascii="宋体" w:hAnsi="宋体" w:cs="宋体"/>
          <w:b/>
          <w:color w:val="000000" w:themeColor="text1"/>
          <w:sz w:val="28"/>
          <w:szCs w:val="28"/>
          <w14:textFill>
            <w14:solidFill>
              <w14:schemeClr w14:val="tx1"/>
            </w14:solidFill>
          </w14:textFill>
        </w:rPr>
        <w:t>网上公告时间及报名时提交的文件要求</w:t>
      </w:r>
      <w:r>
        <w:rPr>
          <w:rFonts w:hint="eastAsia" w:ascii="宋体" w:hAnsi="宋体" w:cs="宋体"/>
          <w:b/>
          <w:color w:val="000000" w:themeColor="text1"/>
          <w:kern w:val="0"/>
          <w:sz w:val="28"/>
          <w:szCs w:val="28"/>
          <w14:textFill>
            <w14:solidFill>
              <w14:schemeClr w14:val="tx1"/>
            </w14:solidFill>
          </w14:textFill>
        </w:rPr>
        <w:br w:type="textWrapping"/>
      </w:r>
      <w:r>
        <w:rPr>
          <w:rFonts w:hint="eastAsia" w:ascii="宋体" w:hAnsi="宋体" w:cs="宋体"/>
          <w:color w:val="000000" w:themeColor="text1"/>
          <w:kern w:val="0"/>
          <w:sz w:val="28"/>
          <w:szCs w:val="28"/>
          <w14:textFill>
            <w14:solidFill>
              <w14:schemeClr w14:val="tx1"/>
            </w14:solidFill>
          </w14:textFill>
        </w:rPr>
        <w:t>1.报名时间：自发布次日起5个工作日内。</w:t>
      </w:r>
      <w:r>
        <w:rPr>
          <w:rFonts w:hint="eastAsia" w:ascii="宋体" w:hAnsi="宋体" w:cs="宋体"/>
          <w:color w:val="000000" w:themeColor="text1"/>
          <w:kern w:val="0"/>
          <w:sz w:val="28"/>
          <w:szCs w:val="28"/>
          <w14:textFill>
            <w14:solidFill>
              <w14:schemeClr w14:val="tx1"/>
            </w14:solidFill>
          </w14:textFill>
        </w:rPr>
        <w:br w:type="textWrapping"/>
      </w:r>
      <w:r>
        <w:rPr>
          <w:rFonts w:hint="eastAsia" w:ascii="宋体" w:hAnsi="宋体" w:cs="宋体"/>
          <w:color w:val="000000" w:themeColor="text1"/>
          <w:kern w:val="0"/>
          <w:sz w:val="28"/>
          <w:szCs w:val="28"/>
          <w14:textFill>
            <w14:solidFill>
              <w14:schemeClr w14:val="tx1"/>
            </w14:solidFill>
          </w14:textFill>
        </w:rPr>
        <w:t>2.报名时需提交纸质文件（A4纸，双面打印并按照以下顺序装订完整并每页加盖公章）：</w:t>
      </w:r>
    </w:p>
    <w:p w14:paraId="580BFF41">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（1）报名资料封面（格式见附件2）。</w:t>
      </w:r>
    </w:p>
    <w:p w14:paraId="6462E08D">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（2）报名文件目录（格式见附件3）。</w:t>
      </w:r>
    </w:p>
    <w:p w14:paraId="4328DAEF">
      <w:pPr>
        <w:widowControl/>
        <w:spacing w:line="500" w:lineRule="exact"/>
        <w:jc w:val="left"/>
        <w:rPr>
          <w:rFonts w:ascii="宋体" w:hAnsi="宋体" w:cs="宋体"/>
          <w:color w:val="000000" w:themeColor="text1"/>
          <w:kern w:val="0"/>
          <w:sz w:val="28"/>
          <w:szCs w:val="28"/>
          <w14:textFill>
            <w14:solidFill>
              <w14:schemeClr w14:val="tx1"/>
            </w14:solidFill>
          </w14:textFill>
        </w:rPr>
      </w:pPr>
      <w:bookmarkStart w:id="0" w:name="OLE_LINK1"/>
      <w:bookmarkStart w:id="1" w:name="OLE_LINK2"/>
      <w:r>
        <w:rPr>
          <w:rFonts w:hint="eastAsia" w:ascii="宋体" w:hAnsi="宋体" w:cs="宋体"/>
          <w:color w:val="000000" w:themeColor="text1"/>
          <w:kern w:val="0"/>
          <w:sz w:val="28"/>
          <w:szCs w:val="28"/>
          <w14:textFill>
            <w14:solidFill>
              <w14:schemeClr w14:val="tx1"/>
            </w14:solidFill>
          </w14:textFill>
        </w:rPr>
        <w:t>（3）在中华人民共和国境内注册的法人或其他组织或自然人， 报名时提交有效的营业执照（或事业法人登记证或身份证等相关证明） 副本复印件。</w:t>
      </w:r>
    </w:p>
    <w:p w14:paraId="563E8CE9">
      <w:pPr>
        <w:pStyle w:val="23"/>
        <w:spacing w:line="500" w:lineRule="exact"/>
        <w:rPr>
          <w:rFonts w:hint="default"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（4）</w:t>
      </w:r>
      <w:r>
        <w:rPr>
          <w:rFonts w:ascii="宋体" w:hAnsi="宋体" w:eastAsia="宋体" w:cs="宋体"/>
          <w:color w:val="000000" w:themeColor="text1"/>
          <w:sz w:val="28"/>
          <w:szCs w:val="28"/>
          <w:lang w:eastAsia="zh-CN"/>
          <w14:textFill>
            <w14:solidFill>
              <w14:schemeClr w14:val="tx1"/>
            </w14:solidFill>
          </w14:textFill>
        </w:rPr>
        <w:t>具有良好的商业信誉和健全的财务会计制度；有依法缴纳税收和社会保障资金的良好记录；履行合同所必需的设备和专业技术能力；参加采购活动前3年内，在经营活动中没有重大违法记录；提交有效的《供应商资格信用承诺函》（按公告附件4格式提供）。</w:t>
      </w:r>
    </w:p>
    <w:p w14:paraId="120CE796">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（5）自行登录“信用中国”网站(www.creditchina.gov.cn)查询结果，下载并打印《信用信息报告》（下载日期应在本公告发布日期之后）。</w:t>
      </w:r>
    </w:p>
    <w:p w14:paraId="00624954">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（6）参与人如为法人代表，须提交供应商法人代表证明书（格式见附件5）法人代表第二代居民身份证复印件（原件备核）。</w:t>
      </w:r>
    </w:p>
    <w:p w14:paraId="600DBD33">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7）参与人如为授权代理人，须提交供应商法人代表证明书及法人代表第二代居民身份证复印件、法人授权书（格式见附件6）及授权代理人第二代居民身份证复印件（原件备核）及报名截止日前3个月内任意1个月授权代理人在报名供应商处购买的社保缴费证明。</w:t>
      </w:r>
      <w:bookmarkEnd w:id="0"/>
      <w:bookmarkEnd w:id="1"/>
    </w:p>
    <w:p w14:paraId="421AD65A">
      <w:pPr>
        <w:pStyle w:val="2"/>
      </w:pPr>
    </w:p>
    <w:p w14:paraId="25EB8AB1">
      <w:pPr>
        <w:pStyle w:val="2"/>
        <w:spacing w:before="240" w:line="400" w:lineRule="exact"/>
        <w:rPr>
          <w:rFonts w:ascii="宋体" w:hAnsi="宋体" w:eastAsia="宋体"/>
        </w:rPr>
      </w:pPr>
      <w:bookmarkStart w:id="2" w:name="_Hlk146264635"/>
      <w:r>
        <w:rPr>
          <w:rFonts w:hint="eastAsia" w:ascii="宋体" w:hAnsi="宋体" w:eastAsia="宋体"/>
          <w:b/>
          <w:color w:val="000000" w:themeColor="text1"/>
          <w:sz w:val="28"/>
          <w:szCs w:val="28"/>
          <w14:textFill>
            <w14:solidFill>
              <w14:schemeClr w14:val="tx1"/>
            </w14:solidFill>
          </w14:textFill>
        </w:rPr>
        <w:t>四、补充文件的递交（文件随院内购前市场调查会当日自行携带入场提交）</w:t>
      </w:r>
    </w:p>
    <w:bookmarkEnd w:id="2"/>
    <w:p w14:paraId="21D93901">
      <w:pPr>
        <w:widowControl/>
        <w:spacing w:line="500" w:lineRule="exact"/>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1</w:t>
      </w:r>
      <w:r>
        <w:rPr>
          <w:rFonts w:ascii="宋体" w:hAnsi="宋体" w:cs="宋体"/>
          <w:b/>
          <w:color w:val="000000" w:themeColor="text1"/>
          <w:kern w:val="0"/>
          <w:sz w:val="28"/>
          <w:szCs w:val="28"/>
          <w14:textFill>
            <w14:solidFill>
              <w14:schemeClr w14:val="tx1"/>
            </w14:solidFill>
          </w14:textFill>
        </w:rPr>
        <w:t>.</w:t>
      </w:r>
      <w:r>
        <w:rPr>
          <w:rFonts w:hint="eastAsia" w:ascii="宋体" w:hAnsi="宋体" w:cs="宋体"/>
          <w:b/>
          <w:color w:val="000000" w:themeColor="text1"/>
          <w:kern w:val="0"/>
          <w:sz w:val="28"/>
          <w:szCs w:val="28"/>
          <w14:textFill>
            <w14:solidFill>
              <w14:schemeClr w14:val="tx1"/>
            </w14:solidFill>
          </w14:textFill>
        </w:rPr>
        <w:t>提供详细的《</w:t>
      </w:r>
      <w:r>
        <w:rPr>
          <w:rFonts w:hint="eastAsia" w:ascii="宋体" w:hAnsi="宋体" w:cs="宋体"/>
          <w:b/>
          <w:bCs/>
          <w:color w:val="000000" w:themeColor="text1"/>
          <w:kern w:val="0"/>
          <w:sz w:val="28"/>
          <w:szCs w:val="28"/>
          <w:lang w:val="en-US" w:eastAsia="zh-CN"/>
          <w14:textFill>
            <w14:solidFill>
              <w14:schemeClr w14:val="tx1"/>
            </w14:solidFill>
          </w14:textFill>
        </w:rPr>
        <w:t>智慧中医医院试点项目(智慧中药房型)监理服务</w:t>
      </w:r>
      <w:r>
        <w:rPr>
          <w:rFonts w:hint="eastAsia" w:ascii="宋体" w:hAnsi="宋体" w:cs="宋体"/>
          <w:b/>
          <w:color w:val="000000" w:themeColor="text1"/>
          <w:kern w:val="0"/>
          <w:sz w:val="28"/>
          <w:szCs w:val="28"/>
          <w14:textFill>
            <w14:solidFill>
              <w14:schemeClr w14:val="tx1"/>
            </w14:solidFill>
          </w14:textFill>
        </w:rPr>
        <w:t>方案书》，请严格按照以下排序内容进行编制，需编制封面（封面需包含项目名称和项目编号、供应商名称、授权代表姓名及联系电话）、目录及页码；本方案书一式</w:t>
      </w:r>
      <w:r>
        <w:rPr>
          <w:rFonts w:hint="eastAsia" w:ascii="宋体" w:hAnsi="宋体" w:cs="宋体"/>
          <w:b/>
          <w:color w:val="000000" w:themeColor="text1"/>
          <w:kern w:val="0"/>
          <w:sz w:val="28"/>
          <w:szCs w:val="28"/>
          <w:highlight w:val="none"/>
          <w:lang w:val="en-US" w:eastAsia="zh-CN"/>
          <w14:textFill>
            <w14:solidFill>
              <w14:schemeClr w14:val="tx1"/>
            </w14:solidFill>
          </w14:textFill>
        </w:rPr>
        <w:t>三</w:t>
      </w:r>
      <w:r>
        <w:rPr>
          <w:rFonts w:hint="eastAsia" w:ascii="宋体" w:hAnsi="宋体" w:cs="宋体"/>
          <w:b/>
          <w:color w:val="000000" w:themeColor="text1"/>
          <w:kern w:val="0"/>
          <w:sz w:val="28"/>
          <w:szCs w:val="28"/>
          <w14:textFill>
            <w14:solidFill>
              <w14:schemeClr w14:val="tx1"/>
            </w14:solidFill>
          </w14:textFill>
        </w:rPr>
        <w:t xml:space="preserve">份（加盖公章），方案书内容需包含但不限于以下内容： </w:t>
      </w:r>
    </w:p>
    <w:p w14:paraId="58C99170">
      <w:pPr>
        <w:widowControl/>
        <w:spacing w:line="500" w:lineRule="exact"/>
        <w:jc w:val="left"/>
        <w:rPr>
          <w:rFonts w:hint="eastAsia" w:eastAsia="宋体" w:cs="宋体" w:asciiTheme="minorEastAsia" w:hAnsiTheme="minorEastAsia"/>
          <w:color w:val="000000" w:themeColor="text1"/>
          <w:kern w:val="0"/>
          <w:sz w:val="28"/>
          <w:szCs w:val="28"/>
          <w:lang w:val="en-US" w:eastAsia="zh-CN"/>
          <w14:textFill>
            <w14:solidFill>
              <w14:schemeClr w14:val="tx1"/>
            </w14:solidFill>
          </w14:textFill>
        </w:rPr>
      </w:pPr>
      <w:bookmarkStart w:id="3" w:name="_Hlk181638747"/>
      <w:r>
        <w:rPr>
          <w:rFonts w:hint="eastAsia" w:cs="宋体" w:asciiTheme="minorEastAsia" w:hAnsiTheme="minorEastAsia"/>
          <w:color w:val="000000" w:themeColor="text1"/>
          <w:kern w:val="0"/>
          <w:sz w:val="28"/>
          <w:szCs w:val="28"/>
          <w14:textFill>
            <w14:solidFill>
              <w14:schemeClr w14:val="tx1"/>
            </w14:solidFill>
          </w14:textFill>
        </w:rPr>
        <w:t>（1）本项目的认识和理解</w:t>
      </w:r>
      <w:r>
        <w:rPr>
          <w:rFonts w:hint="eastAsia" w:cs="宋体" w:asciiTheme="minorEastAsia" w:hAnsiTheme="minorEastAsia"/>
          <w:color w:val="000000" w:themeColor="text1"/>
          <w:kern w:val="0"/>
          <w:sz w:val="28"/>
          <w:szCs w:val="28"/>
          <w:lang w:eastAsia="zh-CN"/>
          <w14:textFill>
            <w14:solidFill>
              <w14:schemeClr w14:val="tx1"/>
            </w14:solidFill>
          </w14:textFill>
        </w:rPr>
        <w:t>（供应商</w:t>
      </w:r>
      <w:r>
        <w:rPr>
          <w:rFonts w:hint="eastAsia" w:cs="宋体" w:asciiTheme="minorEastAsia" w:hAnsiTheme="minorEastAsia"/>
          <w:color w:val="000000" w:themeColor="text1"/>
          <w:kern w:val="0"/>
          <w:sz w:val="28"/>
          <w:szCs w:val="28"/>
          <w:lang w:val="en-US" w:eastAsia="zh-CN"/>
          <w14:textFill>
            <w14:solidFill>
              <w14:schemeClr w14:val="tx1"/>
            </w14:solidFill>
          </w14:textFill>
        </w:rPr>
        <w:t>提供方案，</w:t>
      </w:r>
      <w:r>
        <w:rPr>
          <w:rFonts w:hint="eastAsia" w:asciiTheme="minorEastAsia" w:hAnsiTheme="minorEastAsia"/>
          <w:color w:val="000000"/>
          <w:sz w:val="28"/>
          <w:szCs w:val="28"/>
          <w:shd w:val="clear" w:color="auto" w:fill="FFFFFF"/>
          <w:lang w:val="en-US" w:eastAsia="zh-CN"/>
        </w:rPr>
        <w:t>包括但不限于</w:t>
      </w:r>
      <w:r>
        <w:rPr>
          <w:rFonts w:hint="eastAsia" w:cs="宋体" w:asciiTheme="minorEastAsia" w:hAnsiTheme="minorEastAsia"/>
          <w:color w:val="000000" w:themeColor="text1"/>
          <w:kern w:val="0"/>
          <w:sz w:val="28"/>
          <w:szCs w:val="28"/>
          <w:lang w:eastAsia="zh-CN"/>
          <w14:textFill>
            <w14:solidFill>
              <w14:schemeClr w14:val="tx1"/>
            </w14:solidFill>
          </w14:textFill>
        </w:rPr>
        <w:t>对本项目的认识和理解、概述内容，工作方案思路</w:t>
      </w:r>
      <w:r>
        <w:rPr>
          <w:rFonts w:hint="eastAsia" w:asciiTheme="minorEastAsia" w:hAnsiTheme="minorEastAsia"/>
          <w:color w:val="000000"/>
          <w:sz w:val="28"/>
          <w:szCs w:val="28"/>
          <w:shd w:val="clear" w:color="auto" w:fill="FFFFFF"/>
          <w:lang w:val="en-US" w:eastAsia="zh-CN"/>
        </w:rPr>
        <w:t>等</w:t>
      </w:r>
      <w:r>
        <w:rPr>
          <w:rFonts w:hint="eastAsia" w:cs="宋体" w:asciiTheme="minorEastAsia" w:hAnsiTheme="minorEastAsia"/>
          <w:color w:val="000000" w:themeColor="text1"/>
          <w:kern w:val="0"/>
          <w:sz w:val="28"/>
          <w:szCs w:val="28"/>
          <w:lang w:val="en-US" w:eastAsia="zh-CN"/>
          <w14:textFill>
            <w14:solidFill>
              <w14:schemeClr w14:val="tx1"/>
            </w14:solidFill>
          </w14:textFill>
        </w:rPr>
        <w:t>内容</w:t>
      </w:r>
      <w:r>
        <w:rPr>
          <w:rFonts w:hint="eastAsia" w:cs="宋体" w:asciiTheme="minorEastAsia" w:hAnsiTheme="minorEastAsia"/>
          <w:color w:val="000000" w:themeColor="text1"/>
          <w:kern w:val="0"/>
          <w:sz w:val="28"/>
          <w:szCs w:val="28"/>
          <w:lang w:eastAsia="zh-CN"/>
          <w14:textFill>
            <w14:solidFill>
              <w14:schemeClr w14:val="tx1"/>
            </w14:solidFill>
          </w14:textFill>
        </w:rPr>
        <w:t>）</w:t>
      </w:r>
    </w:p>
    <w:p w14:paraId="5FEEAC13">
      <w:pPr>
        <w:pStyle w:val="15"/>
        <w:widowControl/>
        <w:spacing w:line="500" w:lineRule="exact"/>
        <w:ind w:firstLine="0" w:firstLineChars="0"/>
        <w:jc w:val="left"/>
        <w:rPr>
          <w:rFonts w:hint="eastAsia" w:cs="宋体" w:asciiTheme="minorEastAsia" w:hAnsiTheme="minorEastAsia" w:eastAsiaTheme="minorEastAsia"/>
          <w:kern w:val="0"/>
          <w:sz w:val="28"/>
          <w:szCs w:val="28"/>
          <w:lang w:eastAsia="zh-CN"/>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（2）项目重点难点分析及对策</w:t>
      </w:r>
    </w:p>
    <w:p w14:paraId="305A0233">
      <w:pPr>
        <w:widowControl/>
        <w:spacing w:line="500" w:lineRule="exact"/>
        <w:jc w:val="left"/>
        <w:rPr>
          <w:rFonts w:hint="eastAsia" w:eastAsia="宋体" w:cs="宋体" w:asciiTheme="minorEastAsia" w:hAnsiTheme="minorEastAsia"/>
          <w:color w:val="000000" w:themeColor="text1"/>
          <w:kern w:val="0"/>
          <w:sz w:val="28"/>
          <w:szCs w:val="28"/>
          <w:lang w:eastAsia="zh-CN"/>
          <w14:textFill>
            <w14:solidFill>
              <w14:schemeClr w14:val="tx1"/>
            </w14:solidFill>
          </w14:textFill>
        </w:rPr>
      </w:pPr>
      <w:r>
        <w:rPr>
          <w:rFonts w:hint="eastAsia" w:asciiTheme="minorEastAsia" w:hAnsiTheme="minorEastAsia"/>
          <w:color w:val="000000"/>
          <w:sz w:val="28"/>
          <w:szCs w:val="28"/>
          <w:shd w:val="clear" w:color="auto" w:fill="FFFFFF"/>
        </w:rPr>
        <w:t>（3）监理实施方案</w:t>
      </w:r>
      <w:r>
        <w:rPr>
          <w:rFonts w:hint="eastAsia" w:asciiTheme="minorEastAsia" w:hAnsiTheme="minorEastAsia"/>
          <w:color w:val="000000"/>
          <w:sz w:val="28"/>
          <w:szCs w:val="28"/>
          <w:shd w:val="clear" w:color="auto" w:fill="FFFFFF"/>
          <w:lang w:eastAsia="zh-CN"/>
        </w:rPr>
        <w:t>（供应商</w:t>
      </w:r>
      <w:r>
        <w:rPr>
          <w:rFonts w:hint="eastAsia" w:asciiTheme="minorEastAsia" w:hAnsiTheme="minorEastAsia"/>
          <w:color w:val="000000"/>
          <w:sz w:val="28"/>
          <w:szCs w:val="28"/>
          <w:shd w:val="clear" w:color="auto" w:fill="FFFFFF"/>
          <w:lang w:val="en-US" w:eastAsia="zh-CN"/>
        </w:rPr>
        <w:t>提供方案，包括但不限于</w:t>
      </w:r>
      <w:r>
        <w:rPr>
          <w:rFonts w:hint="eastAsia" w:asciiTheme="minorEastAsia" w:hAnsiTheme="minorEastAsia"/>
          <w:color w:val="000000"/>
          <w:sz w:val="28"/>
          <w:szCs w:val="28"/>
          <w:shd w:val="clear" w:color="auto" w:fill="FFFFFF"/>
          <w:lang w:eastAsia="zh-CN"/>
        </w:rPr>
        <w:t>对本项目的质量控制措施、进度控制措施、投资控制措施、变更控制措施、合同管理、信息管理、风险管理、安全管理、组织协调、服务承诺</w:t>
      </w:r>
      <w:r>
        <w:rPr>
          <w:rFonts w:hint="eastAsia" w:asciiTheme="minorEastAsia" w:hAnsiTheme="minorEastAsia"/>
          <w:color w:val="000000"/>
          <w:sz w:val="28"/>
          <w:szCs w:val="28"/>
          <w:shd w:val="clear" w:color="auto" w:fill="FFFFFF"/>
          <w:lang w:val="en-US" w:eastAsia="zh-CN"/>
        </w:rPr>
        <w:t>等内容</w:t>
      </w:r>
      <w:r>
        <w:rPr>
          <w:rFonts w:hint="eastAsia" w:asciiTheme="minorEastAsia" w:hAnsiTheme="minorEastAsia"/>
          <w:color w:val="000000"/>
          <w:sz w:val="28"/>
          <w:szCs w:val="28"/>
          <w:shd w:val="clear" w:color="auto" w:fill="FFFFFF"/>
          <w:lang w:eastAsia="zh-CN"/>
        </w:rPr>
        <w:t>）</w:t>
      </w:r>
    </w:p>
    <w:p w14:paraId="6A38397E">
      <w:pPr>
        <w:widowControl/>
        <w:spacing w:line="500" w:lineRule="exact"/>
        <w:jc w:val="left"/>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eastAsia" w:cs="宋体" w:asciiTheme="minorEastAsia" w:hAnsiTheme="minorEastAsia"/>
          <w:color w:val="000000" w:themeColor="text1"/>
          <w:kern w:val="0"/>
          <w:sz w:val="28"/>
          <w:szCs w:val="28"/>
          <w14:textFill>
            <w14:solidFill>
              <w14:schemeClr w14:val="tx1"/>
            </w14:solidFill>
          </w14:textFill>
        </w:rPr>
        <w:t>（4）</w:t>
      </w:r>
      <w:r>
        <w:rPr>
          <w:rFonts w:hint="eastAsia" w:cs="宋体" w:asciiTheme="minorEastAsia" w:hAnsiTheme="minorEastAsia"/>
          <w:color w:val="000000" w:themeColor="text1"/>
          <w:kern w:val="0"/>
          <w:sz w:val="28"/>
          <w:szCs w:val="28"/>
          <w:lang w:val="en-US" w:eastAsia="zh-CN"/>
          <w14:textFill>
            <w14:solidFill>
              <w14:schemeClr w14:val="tx1"/>
            </w14:solidFill>
          </w14:textFill>
        </w:rPr>
        <w:t>拟投入团队</w:t>
      </w:r>
    </w:p>
    <w:p w14:paraId="51604F4E">
      <w:pPr>
        <w:widowControl/>
        <w:spacing w:line="500" w:lineRule="exact"/>
        <w:jc w:val="left"/>
        <w:rPr>
          <w:rFonts w:hint="eastAsia" w:cs="宋体" w:asciiTheme="minorEastAsia" w:hAnsiTheme="minorEastAsia"/>
          <w:color w:val="000000" w:themeColor="text1"/>
          <w:kern w:val="0"/>
          <w:sz w:val="28"/>
          <w:szCs w:val="28"/>
          <w:highlight w:val="none"/>
          <w:lang w:val="en-US" w:eastAsia="zh-CN"/>
          <w14:textFill>
            <w14:solidFill>
              <w14:schemeClr w14:val="tx1"/>
            </w14:solidFill>
          </w14:textFill>
        </w:rPr>
      </w:pPr>
      <w:r>
        <w:rPr>
          <w:rFonts w:hint="eastAsia" w:cs="宋体" w:asciiTheme="minorEastAsia" w:hAnsiTheme="minorEastAsia"/>
          <w:color w:val="000000" w:themeColor="text1"/>
          <w:kern w:val="0"/>
          <w:sz w:val="28"/>
          <w:szCs w:val="28"/>
          <w:lang w:val="en-US" w:eastAsia="zh-CN"/>
          <w14:textFill>
            <w14:solidFill>
              <w14:schemeClr w14:val="tx1"/>
            </w14:solidFill>
          </w14:textFill>
        </w:rPr>
        <w:t>（A：项目负责人：人社部或工信部颁发的信息系统监理师（中级）证书、人社部或工信部颁发的信息系统项目管理师（高级）证书、人社部或工信部颁发的信息安全工程师（中级）、工业和信息化部教育与考试中心颁发软件工程造价师证书、工业和信息化部教育与考试中心颁发的</w:t>
      </w:r>
      <w:r>
        <w:rPr>
          <w:rFonts w:hint="eastAsia" w:cs="宋体" w:asciiTheme="minorEastAsia" w:hAnsiTheme="minorEastAsia"/>
          <w:color w:val="000000" w:themeColor="text1"/>
          <w:kern w:val="0"/>
          <w:sz w:val="28"/>
          <w:szCs w:val="28"/>
          <w:highlight w:val="none"/>
          <w:lang w:val="en-US" w:eastAsia="zh-CN"/>
          <w14:textFill>
            <w14:solidFill>
              <w14:schemeClr w14:val="tx1"/>
            </w14:solidFill>
          </w14:textFill>
        </w:rPr>
        <w:t>大数据工程师（高级）证书；</w:t>
      </w:r>
    </w:p>
    <w:p w14:paraId="548EFBFC">
      <w:pPr>
        <w:widowControl/>
        <w:spacing w:line="500" w:lineRule="exact"/>
        <w:jc w:val="left"/>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eastAsia" w:cs="宋体" w:asciiTheme="minorEastAsia" w:hAnsiTheme="minorEastAsia"/>
          <w:color w:val="000000" w:themeColor="text1"/>
          <w:kern w:val="0"/>
          <w:sz w:val="28"/>
          <w:szCs w:val="28"/>
          <w:highlight w:val="none"/>
          <w:lang w:val="en-US" w:eastAsia="zh-CN"/>
          <w14:textFill>
            <w14:solidFill>
              <w14:schemeClr w14:val="tx1"/>
            </w14:solidFill>
          </w14:textFill>
        </w:rPr>
        <w:t>B：团队成员人员（除项目负责人）：人社部或工信部颁发的信息系统监理师（中级）证书、人社部或工信部颁发的信息系统项目管理师（高级）证书、人社部或工信部颁发的信息安全工程师（中级）</w:t>
      </w:r>
      <w:r>
        <w:rPr>
          <w:rFonts w:hint="eastAsia" w:cs="宋体" w:asciiTheme="minorEastAsia" w:hAnsiTheme="minorEastAsia"/>
          <w:color w:val="000000" w:themeColor="text1"/>
          <w:kern w:val="0"/>
          <w:sz w:val="28"/>
          <w:szCs w:val="28"/>
          <w:lang w:val="en-US" w:eastAsia="zh-CN"/>
          <w14:textFill>
            <w14:solidFill>
              <w14:schemeClr w14:val="tx1"/>
            </w14:solidFill>
          </w14:textFill>
        </w:rPr>
        <w:t>）</w:t>
      </w:r>
    </w:p>
    <w:p w14:paraId="59AA3080">
      <w:pPr>
        <w:widowControl/>
        <w:spacing w:line="500" w:lineRule="exact"/>
        <w:jc w:val="left"/>
        <w:rPr>
          <w:rFonts w:hint="eastAsia" w:eastAsia="宋体" w:cs="宋体" w:asciiTheme="minorEastAsia" w:hAnsiTheme="minorEastAsia"/>
          <w:b/>
          <w:bCs/>
          <w:color w:val="000000" w:themeColor="text1"/>
          <w:kern w:val="0"/>
          <w:sz w:val="28"/>
          <w:szCs w:val="28"/>
          <w:lang w:val="en-US" w:eastAsia="zh-CN"/>
          <w14:textFill>
            <w14:solidFill>
              <w14:schemeClr w14:val="tx1"/>
            </w14:solidFill>
          </w14:textFill>
        </w:rPr>
      </w:pPr>
      <w:r>
        <w:rPr>
          <w:rFonts w:hint="eastAsia" w:cs="宋体" w:asciiTheme="minorEastAsia" w:hAnsiTheme="minorEastAsia"/>
          <w:b/>
          <w:bCs/>
          <w:color w:val="000000" w:themeColor="text1"/>
          <w:kern w:val="0"/>
          <w:sz w:val="28"/>
          <w:szCs w:val="28"/>
          <w:lang w:val="en-US" w:eastAsia="zh-CN"/>
          <w14:textFill>
            <w14:solidFill>
              <w14:schemeClr w14:val="tx1"/>
            </w14:solidFill>
          </w14:textFill>
        </w:rPr>
        <w:t>注：拟派团队人员与项目负责人之间不得互相兼任，须提供上述人员相关证书复印件和在单位缴纳的近三个月（以发布采购公告之日止）社保证明加盖供应商公章。</w:t>
      </w:r>
    </w:p>
    <w:p w14:paraId="004C36BE">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Theme="minorEastAsia" w:hAnsiTheme="minorEastAsia"/>
          <w:color w:val="000000"/>
          <w:sz w:val="28"/>
          <w:szCs w:val="28"/>
          <w:shd w:val="clear" w:color="auto" w:fill="FFFFFF"/>
        </w:rPr>
        <w:t>（5）</w:t>
      </w:r>
      <w:r>
        <w:rPr>
          <w:rFonts w:hint="eastAsia" w:cs="宋体" w:asciiTheme="minorEastAsia" w:hAnsiTheme="minorEastAsia" w:eastAsiaTheme="minorEastAsia"/>
          <w:kern w:val="0"/>
          <w:sz w:val="28"/>
          <w:szCs w:val="28"/>
        </w:rPr>
        <w:t>自202</w:t>
      </w:r>
      <w:r>
        <w:rPr>
          <w:rFonts w:hint="eastAsia" w:cs="宋体" w:asciiTheme="minorEastAsia" w:hAnsiTheme="minorEastAsia" w:eastAsiaTheme="minorEastAsia"/>
          <w:kern w:val="0"/>
          <w:sz w:val="28"/>
          <w:szCs w:val="28"/>
          <w:lang w:val="en-US" w:eastAsia="zh-CN"/>
        </w:rPr>
        <w:t>3</w:t>
      </w:r>
      <w:r>
        <w:rPr>
          <w:rFonts w:hint="eastAsia" w:cs="宋体" w:asciiTheme="minorEastAsia" w:hAnsiTheme="minorEastAsia" w:eastAsiaTheme="minorEastAsia"/>
          <w:kern w:val="0"/>
          <w:sz w:val="28"/>
          <w:szCs w:val="28"/>
        </w:rPr>
        <w:t>年1月1日至今独立完成的同类项目业绩（格式见附件7），不包括分包或转包，须提供对应的合同关键页</w:t>
      </w:r>
      <w:r>
        <w:rPr>
          <w:rFonts w:hint="eastAsia" w:cs="宋体" w:asciiTheme="minorEastAsia" w:hAnsiTheme="minorEastAsia" w:eastAsiaTheme="minorEastAsia"/>
          <w:kern w:val="0"/>
          <w:sz w:val="28"/>
          <w:szCs w:val="28"/>
          <w:lang w:eastAsia="zh-CN"/>
        </w:rPr>
        <w:t>，</w:t>
      </w:r>
      <w:r>
        <w:rPr>
          <w:rFonts w:hint="eastAsia" w:cs="宋体" w:asciiTheme="minorEastAsia" w:hAnsiTheme="minorEastAsia" w:eastAsiaTheme="minorEastAsia"/>
          <w:kern w:val="0"/>
          <w:sz w:val="28"/>
          <w:szCs w:val="28"/>
          <w:lang w:val="en-US" w:eastAsia="zh-CN"/>
        </w:rPr>
        <w:t>关键页包括采购内容（采购内容指可证明与本项目相关的内容）</w:t>
      </w:r>
      <w:r>
        <w:rPr>
          <w:rFonts w:hint="eastAsia" w:cs="宋体" w:asciiTheme="minorEastAsia" w:hAnsiTheme="minorEastAsia" w:eastAsiaTheme="minorEastAsia"/>
          <w:kern w:val="0"/>
          <w:sz w:val="28"/>
          <w:szCs w:val="28"/>
        </w:rPr>
        <w:t>、签订</w:t>
      </w:r>
      <w:r>
        <w:rPr>
          <w:rFonts w:hint="eastAsia" w:cs="宋体" w:asciiTheme="minorEastAsia" w:hAnsiTheme="minorEastAsia" w:eastAsiaTheme="minorEastAsia"/>
          <w:kern w:val="0"/>
          <w:sz w:val="28"/>
          <w:szCs w:val="28"/>
          <w:lang w:val="en-US" w:eastAsia="zh-CN"/>
        </w:rPr>
        <w:t>日期</w:t>
      </w:r>
      <w:r>
        <w:rPr>
          <w:rFonts w:hint="eastAsia" w:cs="宋体" w:asciiTheme="minorEastAsia" w:hAnsiTheme="minorEastAsia" w:eastAsiaTheme="minorEastAsia"/>
          <w:kern w:val="0"/>
          <w:sz w:val="28"/>
          <w:szCs w:val="28"/>
        </w:rPr>
        <w:t>、双方盖章页</w:t>
      </w:r>
      <w:r>
        <w:rPr>
          <w:rFonts w:hint="eastAsia" w:cs="宋体" w:asciiTheme="minorEastAsia" w:hAnsiTheme="minorEastAsia" w:eastAsiaTheme="minorEastAsia"/>
          <w:kern w:val="0"/>
          <w:sz w:val="28"/>
          <w:szCs w:val="28"/>
          <w:lang w:val="en-US" w:eastAsia="zh-CN"/>
        </w:rPr>
        <w:t>等</w:t>
      </w:r>
      <w:r>
        <w:rPr>
          <w:rFonts w:hint="eastAsia" w:cs="宋体" w:asciiTheme="minorEastAsia" w:hAnsiTheme="minorEastAsia" w:eastAsiaTheme="minorEastAsia"/>
          <w:kern w:val="0"/>
          <w:sz w:val="28"/>
          <w:szCs w:val="28"/>
        </w:rPr>
        <w:t>；且针对每项合同（或业绩），需提供由客户盖章的验收合格资料</w:t>
      </w:r>
      <w:r>
        <w:rPr>
          <w:rFonts w:hint="eastAsia" w:asciiTheme="minorEastAsia" w:hAnsiTheme="minorEastAsia" w:eastAsiaTheme="minorEastAsia"/>
          <w:bCs/>
          <w:color w:val="000000"/>
          <w:sz w:val="28"/>
          <w:szCs w:val="28"/>
          <w:shd w:val="clear" w:color="auto" w:fill="FFFFFF"/>
          <w:lang w:eastAsia="zh-CN"/>
        </w:rPr>
        <w:t>。</w:t>
      </w:r>
      <w:bookmarkEnd w:id="3"/>
    </w:p>
    <w:p w14:paraId="32CD7D7E">
      <w:pPr>
        <w:widowControl/>
        <w:spacing w:line="500" w:lineRule="exact"/>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备注：</w:t>
      </w:r>
    </w:p>
    <w:p w14:paraId="57500035">
      <w:pPr>
        <w:widowControl/>
        <w:spacing w:line="500" w:lineRule="exact"/>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1.供应商提交的材料必须真实可靠，如经核实为虚假材料的，将取消其报名资格并列入医院供应商诚信黑名单。</w:t>
      </w:r>
    </w:p>
    <w:p w14:paraId="0B370DD7">
      <w:pPr>
        <w:widowControl/>
        <w:spacing w:line="500" w:lineRule="exact"/>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2.请供应商按照上述第三点第2条要求，提交纸质资料（一式一份），所提交的文件资料必须在有效期内，复印件需清晰并加盖公章，否则将会被取消资格。</w:t>
      </w:r>
    </w:p>
    <w:p w14:paraId="21846410">
      <w:pPr>
        <w:widowControl/>
        <w:spacing w:line="500" w:lineRule="exact"/>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3.供应商不得串通围标，如发现有串通围标行为将取消其参与项目资格并列入医院供应商诚信黑名单。（串通围标定义见《政府采购法实施条例》第七十四条,中华人民共和国财政部令第87号--政府采购货物和服务招标投标管理办法第三十七条）</w:t>
      </w:r>
    </w:p>
    <w:p w14:paraId="6B555AF5">
      <w:pPr>
        <w:widowControl/>
        <w:spacing w:line="500" w:lineRule="exact"/>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五、报名交资料时间</w:t>
      </w:r>
    </w:p>
    <w:p w14:paraId="695A98D4">
      <w:pPr>
        <w:widowControl/>
        <w:spacing w:line="500" w:lineRule="exact"/>
        <w:ind w:firstLine="562" w:firstLineChars="200"/>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自发布次日起5个工作日内。</w:t>
      </w:r>
    </w:p>
    <w:p w14:paraId="26F72327">
      <w:pPr>
        <w:tabs>
          <w:tab w:val="left" w:pos="0"/>
          <w:tab w:val="left" w:pos="1620"/>
        </w:tabs>
        <w:spacing w:line="500" w:lineRule="exac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六、联系方式</w:t>
      </w:r>
    </w:p>
    <w:p w14:paraId="0218F8C5">
      <w:pPr>
        <w:shd w:val="clear" w:color="auto" w:fill="FFFFFF"/>
        <w:spacing w:line="500" w:lineRule="exac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1、采购人：佛山市中医院</w:t>
      </w:r>
    </w:p>
    <w:p w14:paraId="53FF6398">
      <w:pPr>
        <w:shd w:val="clear" w:color="auto" w:fill="FFFFFF"/>
        <w:spacing w:line="500" w:lineRule="exac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2、地 址：佛山市禅城区亲仁路6号佛山市中医院电信办公区3号楼5层总务科采购组，需从本院5号楼与MR室之间的通道进入电信大院，按指示牌指引到达总务科采购组（可扫描二维码查看指引）。【备注：电信办公区为禁烟区】</w:t>
      </w:r>
    </w:p>
    <w:p w14:paraId="3594118B">
      <w:pPr>
        <w:shd w:val="clear" w:color="auto" w:fill="FFFFFF"/>
        <w:spacing w:line="500" w:lineRule="exact"/>
        <w:rPr>
          <w:rFonts w:asciiTheme="minorEastAsia" w:hAnsiTheme="minorEastAsia" w:eastAsiaTheme="minorEastAsia"/>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3、联系人：李小姐 联系电话：(0757)83067026 、(0757)83067029</w:t>
      </w:r>
      <w:r>
        <w:rPr>
          <w:rFonts w:hint="eastAsia" w:asciiTheme="minorEastAsia" w:hAnsiTheme="minorEastAsia" w:eastAsiaTheme="minorEastAsia"/>
          <w:b/>
          <w:bCs/>
          <w:color w:val="000000"/>
          <w:sz w:val="28"/>
          <w:szCs w:val="28"/>
        </w:rPr>
        <w:t>（备注：工作日上午8:00-12:00、下午2:30-5:30）</w:t>
      </w:r>
    </w:p>
    <w:p w14:paraId="4F96B7D2">
      <w:pPr>
        <w:shd w:val="clear" w:color="auto" w:fill="FFFFFF"/>
        <w:spacing w:line="500" w:lineRule="exac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4、电子邮箱：740329062@qq.com</w:t>
      </w:r>
    </w:p>
    <w:p w14:paraId="3916A7D8">
      <w:pPr>
        <w:shd w:val="clear" w:color="auto" w:fill="FFFFFF"/>
        <w:spacing w:line="500" w:lineRule="exact"/>
        <w:rPr>
          <w:rFonts w:ascii="宋体" w:hAnsi="宋体"/>
          <w:b/>
          <w:color w:val="000000"/>
          <w:sz w:val="28"/>
          <w:szCs w:val="28"/>
          <w:shd w:val="clear" w:color="auto" w:fill="FFFFFF"/>
        </w:rPr>
      </w:pPr>
      <w:r>
        <w:rPr>
          <w:rFonts w:hint="eastAsia" w:ascii="宋体" w:hAnsi="宋体"/>
          <w:b/>
          <w:color w:val="000000" w:themeColor="text1"/>
          <w:sz w:val="28"/>
          <w:szCs w:val="28"/>
          <w14:textFill>
            <w14:solidFill>
              <w14:schemeClr w14:val="tx1"/>
            </w14:solidFill>
          </w14:textFill>
        </w:rPr>
        <w:t>5、</w:t>
      </w:r>
      <w:r>
        <w:rPr>
          <w:rFonts w:hint="eastAsia" w:ascii="宋体" w:hAnsi="宋体"/>
          <w:b/>
          <w:color w:val="000000"/>
          <w:sz w:val="28"/>
          <w:szCs w:val="28"/>
          <w:shd w:val="clear" w:color="auto" w:fill="FFFFFF"/>
        </w:rPr>
        <w:t>监督投诉电话：（0757）83068460</w:t>
      </w:r>
    </w:p>
    <w:p w14:paraId="3776E1D6">
      <w:pPr>
        <w:shd w:val="clear" w:color="auto" w:fill="FFFFFF"/>
        <w:spacing w:line="500" w:lineRule="exac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drawing>
          <wp:anchor distT="0" distB="0" distL="114300" distR="114300" simplePos="0" relativeHeight="251659264" behindDoc="0" locked="0" layoutInCell="1" allowOverlap="1">
            <wp:simplePos x="0" y="0"/>
            <wp:positionH relativeFrom="margin">
              <wp:posOffset>748665</wp:posOffset>
            </wp:positionH>
            <wp:positionV relativeFrom="paragraph">
              <wp:posOffset>109220</wp:posOffset>
            </wp:positionV>
            <wp:extent cx="1923415" cy="1923415"/>
            <wp:effectExtent l="0" t="0" r="635" b="635"/>
            <wp:wrapTopAndBottom/>
            <wp:docPr id="1" name="图片 1" descr="E:\微信备份\WeChat Files\wxid_lm026okf3qen21\FileStorage\Temp\1fcd614eecd94fd82b60f60ae8d04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微信备份\WeChat Files\wxid_lm026okf3qen21\FileStorage\Temp\1fcd614eecd94fd82b60f60ae8d042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923415" cy="1923415"/>
                    </a:xfrm>
                    <a:prstGeom prst="rect">
                      <a:avLst/>
                    </a:prstGeom>
                    <a:noFill/>
                    <a:ln>
                      <a:noFill/>
                    </a:ln>
                  </pic:spPr>
                </pic:pic>
              </a:graphicData>
            </a:graphic>
          </wp:anchor>
        </w:drawing>
      </w:r>
    </w:p>
    <w:p w14:paraId="7FABB0DD">
      <w:pPr>
        <w:tabs>
          <w:tab w:val="left" w:pos="0"/>
          <w:tab w:val="left" w:pos="1620"/>
        </w:tabs>
        <w:spacing w:line="500" w:lineRule="exact"/>
        <w:rPr>
          <w:rFonts w:ascii="宋体" w:hAnsi="宋体" w:cs="宋体"/>
          <w:b/>
          <w:color w:val="000000" w:themeColor="text1"/>
          <w:kern w:val="0"/>
          <w:sz w:val="28"/>
          <w:szCs w:val="28"/>
          <w14:textFill>
            <w14:solidFill>
              <w14:schemeClr w14:val="tx1"/>
            </w14:solidFill>
          </w14:textFill>
        </w:rPr>
      </w:pPr>
    </w:p>
    <w:p w14:paraId="09B4BFF9">
      <w:pPr>
        <w:tabs>
          <w:tab w:val="left" w:pos="0"/>
          <w:tab w:val="left" w:pos="1620"/>
        </w:tabs>
        <w:spacing w:line="500" w:lineRule="exact"/>
        <w:jc w:val="right"/>
        <w:rPr>
          <w:rFonts w:ascii="宋体" w:hAnsi="宋体" w:cs="宋体"/>
          <w:color w:val="000000" w:themeColor="text1"/>
          <w:kern w:val="0"/>
          <w:sz w:val="28"/>
          <w:szCs w:val="28"/>
          <w14:textFill>
            <w14:solidFill>
              <w14:schemeClr w14:val="tx1"/>
            </w14:solidFill>
          </w14:textFill>
        </w:rPr>
      </w:pPr>
    </w:p>
    <w:p w14:paraId="63441222">
      <w:pPr>
        <w:tabs>
          <w:tab w:val="left" w:pos="0"/>
          <w:tab w:val="left" w:pos="1620"/>
        </w:tabs>
        <w:spacing w:line="500" w:lineRule="exact"/>
        <w:ind w:right="280"/>
        <w:jc w:val="righ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佛山市中医院</w:t>
      </w:r>
    </w:p>
    <w:p w14:paraId="3A9A28FB">
      <w:pPr>
        <w:tabs>
          <w:tab w:val="left" w:pos="0"/>
          <w:tab w:val="left" w:pos="1620"/>
        </w:tabs>
        <w:spacing w:line="500" w:lineRule="exact"/>
        <w:jc w:val="righ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202</w:t>
      </w:r>
      <w:r>
        <w:rPr>
          <w:rFonts w:hint="eastAsia" w:ascii="宋体" w:hAnsi="宋体" w:cs="宋体"/>
          <w:b/>
          <w:color w:val="000000" w:themeColor="text1"/>
          <w:kern w:val="0"/>
          <w:sz w:val="28"/>
          <w:szCs w:val="28"/>
          <w:lang w:val="en-US" w:eastAsia="zh-CN"/>
          <w14:textFill>
            <w14:solidFill>
              <w14:schemeClr w14:val="tx1"/>
            </w14:solidFill>
          </w14:textFill>
        </w:rPr>
        <w:t>6</w:t>
      </w:r>
      <w:r>
        <w:rPr>
          <w:rFonts w:hint="eastAsia" w:ascii="宋体" w:hAnsi="宋体" w:cs="宋体"/>
          <w:b/>
          <w:color w:val="000000" w:themeColor="text1"/>
          <w:kern w:val="0"/>
          <w:sz w:val="28"/>
          <w:szCs w:val="28"/>
          <w14:textFill>
            <w14:solidFill>
              <w14:schemeClr w14:val="tx1"/>
            </w14:solidFill>
          </w14:textFill>
        </w:rPr>
        <w:t>年</w:t>
      </w:r>
      <w:r>
        <w:rPr>
          <w:rFonts w:hint="eastAsia" w:ascii="宋体" w:hAnsi="宋体" w:cs="宋体"/>
          <w:b/>
          <w:color w:val="000000" w:themeColor="text1"/>
          <w:kern w:val="0"/>
          <w:sz w:val="28"/>
          <w:szCs w:val="28"/>
          <w:lang w:val="en-US" w:eastAsia="zh-CN"/>
          <w14:textFill>
            <w14:solidFill>
              <w14:schemeClr w14:val="tx1"/>
            </w14:solidFill>
          </w14:textFill>
        </w:rPr>
        <w:t>6月22</w:t>
      </w:r>
      <w:r>
        <w:rPr>
          <w:rFonts w:hint="eastAsia" w:ascii="宋体" w:hAnsi="宋体" w:cs="宋体"/>
          <w:b/>
          <w:color w:val="000000" w:themeColor="text1"/>
          <w:kern w:val="0"/>
          <w:sz w:val="28"/>
          <w:szCs w:val="28"/>
          <w14:textFill>
            <w14:solidFill>
              <w14:schemeClr w14:val="tx1"/>
            </w14:solidFill>
          </w14:textFill>
        </w:rPr>
        <w:t>日</w:t>
      </w:r>
    </w:p>
    <w:p w14:paraId="17A18B91">
      <w:pP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br w:type="page"/>
      </w:r>
    </w:p>
    <w:p w14:paraId="474F2728">
      <w:pPr>
        <w:widowControl/>
        <w:spacing w:line="300" w:lineRule="exact"/>
        <w:jc w:val="left"/>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附</w:t>
      </w:r>
      <w:r>
        <w:rPr>
          <w:rFonts w:hint="eastAsia" w:ascii="宋体" w:hAnsi="宋体" w:cs="宋体"/>
          <w:b/>
          <w:bCs/>
          <w:color w:val="000000" w:themeColor="text1"/>
          <w:kern w:val="0"/>
          <w:sz w:val="28"/>
          <w:szCs w:val="28"/>
          <w:highlight w:val="none"/>
          <w14:textFill>
            <w14:solidFill>
              <w14:schemeClr w14:val="tx1"/>
            </w14:solidFill>
          </w14:textFill>
        </w:rPr>
        <w:t xml:space="preserve">件1： </w:t>
      </w:r>
    </w:p>
    <w:p w14:paraId="08A49891">
      <w:pPr>
        <w:spacing w:line="440" w:lineRule="exact"/>
        <w:ind w:firstLine="482" w:firstLineChars="150"/>
        <w:jc w:val="center"/>
        <w:outlineLvl w:val="0"/>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w:t>
      </w:r>
      <w:r>
        <w:rPr>
          <w:rFonts w:hint="eastAsia" w:ascii="宋体" w:hAnsi="宋体" w:cs="宋体"/>
          <w:b/>
          <w:bCs/>
          <w:color w:val="000000"/>
          <w:kern w:val="0"/>
          <w:sz w:val="32"/>
          <w:szCs w:val="32"/>
          <w:highlight w:val="none"/>
          <w:lang w:val="en-US" w:eastAsia="zh-CN" w:bidi="ar"/>
        </w:rPr>
        <w:t>智慧中医医院试点项目(智慧中药房型)监理服务</w:t>
      </w:r>
      <w:r>
        <w:rPr>
          <w:rFonts w:hint="eastAsia" w:ascii="宋体" w:hAnsi="宋体" w:cs="宋体"/>
          <w:b/>
          <w:color w:val="000000" w:themeColor="text1"/>
          <w:kern w:val="0"/>
          <w:sz w:val="32"/>
          <w:szCs w:val="32"/>
          <w:highlight w:val="none"/>
          <w14:textFill>
            <w14:solidFill>
              <w14:schemeClr w14:val="tx1"/>
            </w14:solidFill>
          </w14:textFill>
        </w:rPr>
        <w:t>】</w:t>
      </w:r>
    </w:p>
    <w:p w14:paraId="7F009AE1">
      <w:pPr>
        <w:spacing w:line="440" w:lineRule="exact"/>
        <w:ind w:firstLine="2731" w:firstLineChars="850"/>
        <w:outlineLvl w:val="0"/>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采购项目用户需求书</w:t>
      </w:r>
    </w:p>
    <w:p w14:paraId="32D452A8">
      <w:pPr>
        <w:pStyle w:val="15"/>
        <w:numPr>
          <w:ilvl w:val="0"/>
          <w:numId w:val="2"/>
        </w:numPr>
        <w:spacing w:line="440" w:lineRule="exact"/>
        <w:ind w:firstLineChars="0"/>
        <w:jc w:val="left"/>
        <w:outlineLvl w:val="0"/>
        <w:rPr>
          <w:rFonts w:ascii="宋体" w:hAnsi="宋体" w:cs="宋体"/>
          <w:b/>
          <w:bCs/>
          <w:color w:val="000000" w:themeColor="text1"/>
          <w:sz w:val="28"/>
          <w:szCs w:val="28"/>
          <w:highlight w:val="none"/>
          <w:shd w:val="clear" w:color="auto" w:fill="FFFFFF"/>
          <w14:textFill>
            <w14:solidFill>
              <w14:schemeClr w14:val="tx1"/>
            </w14:solidFill>
          </w14:textFill>
        </w:rPr>
      </w:pPr>
      <w:r>
        <w:rPr>
          <w:rFonts w:hint="eastAsia" w:ascii="宋体" w:hAnsi="宋体" w:cs="宋体"/>
          <w:b/>
          <w:bCs/>
          <w:color w:val="000000" w:themeColor="text1"/>
          <w:sz w:val="28"/>
          <w:szCs w:val="28"/>
          <w:highlight w:val="none"/>
          <w:shd w:val="clear" w:color="auto" w:fill="FFFFFF"/>
          <w14:textFill>
            <w14:solidFill>
              <w14:schemeClr w14:val="tx1"/>
            </w14:solidFill>
          </w14:textFill>
        </w:rPr>
        <w:t>项目概述</w:t>
      </w:r>
    </w:p>
    <w:p w14:paraId="1660FAF4">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0"/>
        <w:rPr>
          <w:rFonts w:ascii="宋体" w:hAnsi="宋体" w:cs="宋体"/>
          <w:b w:val="0"/>
          <w:bCs/>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 xml:space="preserve"> </w:t>
      </w:r>
      <w:r>
        <w:rPr>
          <w:rFonts w:hint="eastAsia" w:ascii="宋体" w:hAnsi="宋体" w:cs="宋体"/>
          <w:b w:val="0"/>
          <w:bCs/>
          <w:color w:val="000000" w:themeColor="text1"/>
          <w:kern w:val="0"/>
          <w:sz w:val="28"/>
          <w:szCs w:val="28"/>
          <w:highlight w:val="none"/>
          <w14:textFill>
            <w14:solidFill>
              <w14:schemeClr w14:val="tx1"/>
            </w14:solidFill>
          </w14:textFill>
        </w:rPr>
        <w:t>智慧中医医院试点项目（智慧中药房型）是医院重点推进的信息化建设项目</w:t>
      </w:r>
      <w:r>
        <w:rPr>
          <w:rFonts w:hint="eastAsia" w:ascii="宋体" w:hAnsi="宋体" w:cs="宋体"/>
          <w:b w:val="0"/>
          <w:bCs/>
          <w:color w:val="000000" w:themeColor="text1"/>
          <w:kern w:val="0"/>
          <w:sz w:val="28"/>
          <w:szCs w:val="28"/>
          <w:highlight w:val="none"/>
          <w:lang w:eastAsia="zh-CN"/>
          <w14:textFill>
            <w14:solidFill>
              <w14:schemeClr w14:val="tx1"/>
            </w14:solidFill>
          </w14:textFill>
        </w:rPr>
        <w:t>。</w:t>
      </w:r>
      <w:r>
        <w:rPr>
          <w:rFonts w:hint="eastAsia" w:ascii="宋体" w:hAnsi="宋体" w:cs="宋体"/>
          <w:b w:val="0"/>
          <w:bCs/>
          <w:color w:val="000000" w:themeColor="text1"/>
          <w:kern w:val="0"/>
          <w:sz w:val="28"/>
          <w:szCs w:val="28"/>
          <w:highlight w:val="none"/>
          <w14:textFill>
            <w14:solidFill>
              <w14:schemeClr w14:val="tx1"/>
            </w14:solidFill>
          </w14:textFill>
        </w:rPr>
        <w:t>为规范项目建设管理，保障项目质量，提升建设成效，防范各类风险，</w:t>
      </w:r>
      <w:r>
        <w:rPr>
          <w:rFonts w:hint="eastAsia" w:ascii="宋体" w:hAnsi="宋体" w:cs="宋体"/>
          <w:b w:val="0"/>
          <w:bCs/>
          <w:color w:val="000000" w:themeColor="text1"/>
          <w:kern w:val="0"/>
          <w:sz w:val="28"/>
          <w:szCs w:val="28"/>
          <w:highlight w:val="none"/>
          <w:lang w:val="en-US" w:eastAsia="zh-CN"/>
          <w14:textFill>
            <w14:solidFill>
              <w14:schemeClr w14:val="tx1"/>
            </w14:solidFill>
          </w14:textFill>
        </w:rPr>
        <w:t>需</w:t>
      </w:r>
      <w:r>
        <w:rPr>
          <w:rFonts w:hint="eastAsia" w:ascii="宋体" w:hAnsi="宋体" w:cs="宋体"/>
          <w:b w:val="0"/>
          <w:bCs/>
          <w:color w:val="000000" w:themeColor="text1"/>
          <w:kern w:val="0"/>
          <w:sz w:val="28"/>
          <w:szCs w:val="28"/>
          <w:highlight w:val="none"/>
          <w14:textFill>
            <w14:solidFill>
              <w14:schemeClr w14:val="tx1"/>
            </w14:solidFill>
          </w14:textFill>
        </w:rPr>
        <w:t>聘请专业监理公司</w:t>
      </w:r>
      <w:r>
        <w:rPr>
          <w:rFonts w:hint="eastAsia" w:ascii="宋体" w:hAnsi="宋体" w:cs="宋体"/>
          <w:b w:val="0"/>
          <w:bCs/>
          <w:color w:val="000000" w:themeColor="text1"/>
          <w:kern w:val="0"/>
          <w:sz w:val="28"/>
          <w:szCs w:val="28"/>
          <w:highlight w:val="none"/>
          <w:lang w:val="en-US" w:eastAsia="zh-CN"/>
          <w14:textFill>
            <w14:solidFill>
              <w14:schemeClr w14:val="tx1"/>
            </w14:solidFill>
          </w14:textFill>
        </w:rPr>
        <w:t>提供监理服务</w:t>
      </w:r>
      <w:r>
        <w:rPr>
          <w:rFonts w:hint="eastAsia" w:ascii="宋体" w:hAnsi="宋体" w:cs="宋体"/>
          <w:b w:val="0"/>
          <w:bCs/>
          <w:color w:val="000000" w:themeColor="text1"/>
          <w:kern w:val="0"/>
          <w:sz w:val="28"/>
          <w:szCs w:val="28"/>
          <w:highlight w:val="none"/>
          <w14:textFill>
            <w14:solidFill>
              <w14:schemeClr w14:val="tx1"/>
            </w14:solidFill>
          </w14:textFill>
        </w:rPr>
        <w:t>。监理公司将实施全过程监督管理，涵盖质量控制、进度跟踪、投资控制及风险管理等关键环节，确保项目严格遵循国家、行业及地方相关标准与规范，充分满足业务实际需求，达成预期建设目标。</w:t>
      </w:r>
    </w:p>
    <w:p w14:paraId="23982D79">
      <w:pPr>
        <w:pStyle w:val="15"/>
        <w:numPr>
          <w:ilvl w:val="0"/>
          <w:numId w:val="2"/>
        </w:numPr>
        <w:spacing w:line="400" w:lineRule="exact"/>
        <w:ind w:firstLineChars="0"/>
        <w:rPr>
          <w:rFonts w:ascii="宋体" w:hAnsi="宋体" w:cs="宋体"/>
          <w:b/>
          <w:bCs/>
          <w:color w:val="000000" w:themeColor="text1"/>
          <w:sz w:val="28"/>
          <w:szCs w:val="28"/>
          <w:highlight w:val="none"/>
          <w:shd w:val="clear" w:color="auto" w:fill="FFFFFF"/>
          <w14:textFill>
            <w14:solidFill>
              <w14:schemeClr w14:val="tx1"/>
            </w14:solidFill>
          </w14:textFill>
        </w:rPr>
      </w:pPr>
      <w:r>
        <w:rPr>
          <w:rFonts w:hint="eastAsia" w:ascii="宋体" w:hAnsi="宋体" w:cs="宋体"/>
          <w:b/>
          <w:bCs/>
          <w:color w:val="000000" w:themeColor="text1"/>
          <w:sz w:val="28"/>
          <w:szCs w:val="28"/>
          <w:highlight w:val="none"/>
          <w:shd w:val="clear" w:color="auto" w:fill="FFFFFF"/>
          <w:lang w:val="en-US" w:eastAsia="zh-CN"/>
          <w14:textFill>
            <w14:solidFill>
              <w14:schemeClr w14:val="tx1"/>
            </w14:solidFill>
          </w14:textFill>
        </w:rPr>
        <w:t>需求</w:t>
      </w:r>
    </w:p>
    <w:tbl>
      <w:tblPr>
        <w:tblStyle w:val="25"/>
        <w:tblW w:w="4998" w:type="pct"/>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1"/>
        <w:gridCol w:w="1723"/>
        <w:gridCol w:w="6328"/>
      </w:tblGrid>
      <w:tr w14:paraId="67342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437" w:type="pct"/>
            <w:vAlign w:val="top"/>
          </w:tcPr>
          <w:p w14:paraId="2E5F8E6B">
            <w:pPr>
              <w:keepNext w:val="0"/>
              <w:keepLines w:val="0"/>
              <w:pageBreakBefore w:val="0"/>
              <w:widowControl/>
              <w:kinsoku w:val="0"/>
              <w:wordWrap/>
              <w:overflowPunct/>
              <w:topLinePunct w:val="0"/>
              <w:autoSpaceDE w:val="0"/>
              <w:autoSpaceDN w:val="0"/>
              <w:bidi w:val="0"/>
              <w:adjustRightInd w:val="0"/>
              <w:snapToGrid w:val="0"/>
              <w:spacing w:before="119" w:line="400" w:lineRule="exact"/>
              <w:ind w:left="201"/>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spacing w:val="-7"/>
                <w:kern w:val="0"/>
                <w:sz w:val="24"/>
                <w:szCs w:val="24"/>
                <w:lang w:val="en-US" w:eastAsia="en-US" w:bidi="ar-SA"/>
              </w:rPr>
              <w:t>序号</w:t>
            </w:r>
          </w:p>
        </w:tc>
        <w:tc>
          <w:tcPr>
            <w:tcW w:w="976" w:type="pct"/>
            <w:vAlign w:val="top"/>
          </w:tcPr>
          <w:p w14:paraId="0CFADD79">
            <w:pPr>
              <w:keepNext w:val="0"/>
              <w:keepLines w:val="0"/>
              <w:pageBreakBefore w:val="0"/>
              <w:widowControl/>
              <w:kinsoku w:val="0"/>
              <w:wordWrap/>
              <w:overflowPunct/>
              <w:topLinePunct w:val="0"/>
              <w:autoSpaceDE w:val="0"/>
              <w:autoSpaceDN w:val="0"/>
              <w:bidi w:val="0"/>
              <w:adjustRightInd w:val="0"/>
              <w:snapToGrid w:val="0"/>
              <w:spacing w:before="119" w:line="400" w:lineRule="exact"/>
              <w:ind w:left="737"/>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spacing w:val="-8"/>
                <w:kern w:val="0"/>
                <w:sz w:val="24"/>
                <w:szCs w:val="24"/>
                <w:lang w:val="en-US" w:eastAsia="en-US" w:bidi="ar-SA"/>
              </w:rPr>
              <w:t>职责</w:t>
            </w:r>
          </w:p>
        </w:tc>
        <w:tc>
          <w:tcPr>
            <w:tcW w:w="3585" w:type="pct"/>
            <w:vAlign w:val="top"/>
          </w:tcPr>
          <w:p w14:paraId="44D93AAA">
            <w:pPr>
              <w:keepNext w:val="0"/>
              <w:keepLines w:val="0"/>
              <w:pageBreakBefore w:val="0"/>
              <w:widowControl/>
              <w:kinsoku w:val="0"/>
              <w:wordWrap/>
              <w:overflowPunct/>
              <w:topLinePunct w:val="0"/>
              <w:autoSpaceDE w:val="0"/>
              <w:autoSpaceDN w:val="0"/>
              <w:bidi w:val="0"/>
              <w:adjustRightInd w:val="0"/>
              <w:snapToGrid w:val="0"/>
              <w:spacing w:before="119" w:line="400" w:lineRule="exact"/>
              <w:ind w:left="3101"/>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spacing w:val="-6"/>
                <w:kern w:val="0"/>
                <w:sz w:val="24"/>
                <w:szCs w:val="24"/>
                <w:lang w:val="en-US" w:eastAsia="en-US" w:bidi="ar-SA"/>
              </w:rPr>
              <w:t>具体内容</w:t>
            </w:r>
          </w:p>
        </w:tc>
      </w:tr>
      <w:tr w14:paraId="114A8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0" w:hRule="atLeast"/>
        </w:trPr>
        <w:tc>
          <w:tcPr>
            <w:tcW w:w="437" w:type="pct"/>
            <w:vAlign w:val="top"/>
          </w:tcPr>
          <w:p w14:paraId="44241327">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7BF91B2E">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4CF9D12A">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0EEFF7B5">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7AFDC68C">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32E696EC">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4A427A7D">
            <w:pPr>
              <w:keepNext w:val="0"/>
              <w:keepLines w:val="0"/>
              <w:pageBreakBefore w:val="0"/>
              <w:widowControl/>
              <w:kinsoku w:val="0"/>
              <w:wordWrap/>
              <w:overflowPunct/>
              <w:topLinePunct w:val="0"/>
              <w:autoSpaceDE w:val="0"/>
              <w:autoSpaceDN w:val="0"/>
              <w:bidi w:val="0"/>
              <w:adjustRightInd w:val="0"/>
              <w:snapToGrid w:val="0"/>
              <w:spacing w:before="65" w:line="400" w:lineRule="exact"/>
              <w:ind w:left="404"/>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position w:val="1"/>
                <w:sz w:val="24"/>
                <w:szCs w:val="24"/>
                <w:lang w:val="en-US" w:eastAsia="en-US" w:bidi="ar-SA"/>
              </w:rPr>
              <w:t>1</w:t>
            </w:r>
          </w:p>
        </w:tc>
        <w:tc>
          <w:tcPr>
            <w:tcW w:w="976" w:type="pct"/>
            <w:vAlign w:val="top"/>
          </w:tcPr>
          <w:p w14:paraId="3E17BF52">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70013CF2">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1F56EBA3">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033C606B">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23F43AF2">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027CB2BA">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680DFB96">
            <w:pPr>
              <w:keepNext w:val="0"/>
              <w:keepLines w:val="0"/>
              <w:pageBreakBefore w:val="0"/>
              <w:widowControl/>
              <w:kinsoku w:val="0"/>
              <w:wordWrap/>
              <w:overflowPunct/>
              <w:topLinePunct w:val="0"/>
              <w:autoSpaceDE w:val="0"/>
              <w:autoSpaceDN w:val="0"/>
              <w:bidi w:val="0"/>
              <w:adjustRightInd w:val="0"/>
              <w:snapToGrid w:val="0"/>
              <w:spacing w:before="65" w:line="400" w:lineRule="exact"/>
              <w:ind w:left="556"/>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7"/>
                <w:kern w:val="0"/>
                <w:sz w:val="24"/>
                <w:szCs w:val="24"/>
                <w:lang w:val="en-US" w:eastAsia="en-US" w:bidi="ar-SA"/>
              </w:rPr>
              <w:t>质量控制</w:t>
            </w:r>
          </w:p>
        </w:tc>
        <w:tc>
          <w:tcPr>
            <w:tcW w:w="3585" w:type="pct"/>
            <w:vAlign w:val="top"/>
          </w:tcPr>
          <w:p w14:paraId="0AF095F2">
            <w:pPr>
              <w:keepNext w:val="0"/>
              <w:keepLines w:val="0"/>
              <w:pageBreakBefore w:val="0"/>
              <w:widowControl/>
              <w:kinsoku w:val="0"/>
              <w:wordWrap/>
              <w:overflowPunct/>
              <w:topLinePunct w:val="0"/>
              <w:autoSpaceDE w:val="0"/>
              <w:autoSpaceDN w:val="0"/>
              <w:bidi w:val="0"/>
              <w:adjustRightInd w:val="0"/>
              <w:snapToGrid w:val="0"/>
              <w:spacing w:before="31" w:line="400" w:lineRule="exact"/>
              <w:ind w:left="112"/>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9"/>
                <w:kern w:val="0"/>
                <w:sz w:val="24"/>
                <w:szCs w:val="24"/>
                <w:lang w:val="en-US" w:eastAsia="en-US" w:bidi="ar-SA"/>
              </w:rPr>
              <w:t>监理独立开展项目管理工作，对信息化项目建设质量负责，其职责包括：</w:t>
            </w:r>
          </w:p>
          <w:p w14:paraId="4FD96F06">
            <w:pPr>
              <w:keepNext w:val="0"/>
              <w:keepLines w:val="0"/>
              <w:pageBreakBefore w:val="0"/>
              <w:widowControl/>
              <w:kinsoku w:val="0"/>
              <w:wordWrap/>
              <w:overflowPunct/>
              <w:topLinePunct w:val="0"/>
              <w:autoSpaceDE w:val="0"/>
              <w:autoSpaceDN w:val="0"/>
              <w:bidi w:val="0"/>
              <w:adjustRightInd w:val="0"/>
              <w:snapToGrid w:val="0"/>
              <w:spacing w:before="160" w:line="400" w:lineRule="exact"/>
              <w:ind w:left="112" w:right="37" w:firstLine="14"/>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1.依据相关法律法规，项目招响应文件、合同书以及业主方其他的规章制度、</w:t>
            </w:r>
            <w:r>
              <w:rPr>
                <w:rFonts w:hint="eastAsia" w:ascii="宋体" w:hAnsi="宋体" w:eastAsia="宋体" w:cs="宋体"/>
                <w:snapToGrid w:val="0"/>
                <w:color w:val="000000"/>
                <w:spacing w:val="8"/>
                <w:kern w:val="0"/>
                <w:sz w:val="24"/>
                <w:szCs w:val="24"/>
                <w:lang w:val="en-US" w:eastAsia="en-US" w:bidi="ar-SA"/>
              </w:rPr>
              <w:t>规划文件等，监督项目各方的履约情况。</w:t>
            </w:r>
          </w:p>
          <w:p w14:paraId="720D71C4">
            <w:pPr>
              <w:keepNext w:val="0"/>
              <w:keepLines w:val="0"/>
              <w:pageBreakBefore w:val="0"/>
              <w:widowControl/>
              <w:kinsoku w:val="0"/>
              <w:wordWrap/>
              <w:overflowPunct/>
              <w:topLinePunct w:val="0"/>
              <w:autoSpaceDE w:val="0"/>
              <w:autoSpaceDN w:val="0"/>
              <w:bidi w:val="0"/>
              <w:adjustRightInd w:val="0"/>
              <w:snapToGrid w:val="0"/>
              <w:spacing w:before="1" w:line="400" w:lineRule="exact"/>
              <w:ind w:left="114" w:right="108"/>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9"/>
                <w:kern w:val="0"/>
                <w:sz w:val="24"/>
                <w:szCs w:val="24"/>
                <w:lang w:val="en-US" w:eastAsia="en-US" w:bidi="ar-SA"/>
              </w:rPr>
              <w:t>2.采取事前预防、事中控制、事后纠正的监理方式。结合制定监理规划、监</w:t>
            </w:r>
            <w:r>
              <w:rPr>
                <w:rFonts w:hint="eastAsia" w:ascii="宋体" w:hAnsi="宋体" w:eastAsia="宋体" w:cs="宋体"/>
                <w:snapToGrid w:val="0"/>
                <w:color w:val="000000"/>
                <w:spacing w:val="8"/>
                <w:kern w:val="0"/>
                <w:sz w:val="24"/>
                <w:szCs w:val="24"/>
                <w:lang w:val="en-US" w:eastAsia="en-US" w:bidi="ar-SA"/>
              </w:rPr>
              <w:t>理实施细则等文件，制定项目质量控制方案。</w:t>
            </w:r>
          </w:p>
          <w:p w14:paraId="3CEF9388">
            <w:pPr>
              <w:keepNext w:val="0"/>
              <w:keepLines w:val="0"/>
              <w:pageBreakBefore w:val="0"/>
              <w:widowControl/>
              <w:kinsoku w:val="0"/>
              <w:wordWrap/>
              <w:overflowPunct/>
              <w:topLinePunct w:val="0"/>
              <w:autoSpaceDE w:val="0"/>
              <w:autoSpaceDN w:val="0"/>
              <w:bidi w:val="0"/>
              <w:adjustRightInd w:val="0"/>
              <w:snapToGrid w:val="0"/>
              <w:spacing w:line="400" w:lineRule="exact"/>
              <w:ind w:left="116"/>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3.根据各项目的特点，制定项目关键节点的测试方案。</w:t>
            </w:r>
          </w:p>
          <w:p w14:paraId="58C52B4F">
            <w:pPr>
              <w:keepNext w:val="0"/>
              <w:keepLines w:val="0"/>
              <w:pageBreakBefore w:val="0"/>
              <w:widowControl/>
              <w:kinsoku w:val="0"/>
              <w:wordWrap/>
              <w:overflowPunct/>
              <w:topLinePunct w:val="0"/>
              <w:autoSpaceDE w:val="0"/>
              <w:autoSpaceDN w:val="0"/>
              <w:bidi w:val="0"/>
              <w:adjustRightInd w:val="0"/>
              <w:snapToGrid w:val="0"/>
              <w:spacing w:before="162" w:line="400" w:lineRule="exact"/>
              <w:ind w:left="111"/>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9"/>
                <w:kern w:val="0"/>
                <w:sz w:val="24"/>
                <w:szCs w:val="24"/>
                <w:lang w:val="en-US" w:eastAsia="en-US" w:bidi="ar-SA"/>
              </w:rPr>
              <w:t>4.组织对项目质量事故的原因调查、问题分析、问题评估、事故处理。</w:t>
            </w:r>
          </w:p>
          <w:p w14:paraId="22514CF8">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116"/>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5.督促承建单位对项目存在问题进行整改。</w:t>
            </w:r>
          </w:p>
          <w:p w14:paraId="43273814">
            <w:pPr>
              <w:keepNext w:val="0"/>
              <w:keepLines w:val="0"/>
              <w:pageBreakBefore w:val="0"/>
              <w:widowControl/>
              <w:kinsoku w:val="0"/>
              <w:wordWrap/>
              <w:overflowPunct/>
              <w:topLinePunct w:val="0"/>
              <w:autoSpaceDE w:val="0"/>
              <w:autoSpaceDN w:val="0"/>
              <w:bidi w:val="0"/>
              <w:adjustRightInd w:val="0"/>
              <w:snapToGrid w:val="0"/>
              <w:spacing w:before="164" w:line="400" w:lineRule="exact"/>
              <w:ind w:left="113"/>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9"/>
                <w:kern w:val="0"/>
                <w:sz w:val="24"/>
                <w:szCs w:val="24"/>
                <w:lang w:val="en-US" w:eastAsia="en-US" w:bidi="ar-SA"/>
              </w:rPr>
              <w:t>6.跟踪项目在质保期内的运行状况，督促施工方做好售后</w:t>
            </w:r>
            <w:r>
              <w:rPr>
                <w:rFonts w:hint="eastAsia" w:ascii="宋体" w:hAnsi="宋体" w:eastAsia="宋体" w:cs="宋体"/>
                <w:snapToGrid w:val="0"/>
                <w:color w:val="000000"/>
                <w:spacing w:val="8"/>
                <w:kern w:val="0"/>
                <w:sz w:val="24"/>
                <w:szCs w:val="24"/>
                <w:lang w:val="en-US" w:eastAsia="en-US" w:bidi="ar-SA"/>
              </w:rPr>
              <w:t>服务。</w:t>
            </w:r>
          </w:p>
        </w:tc>
      </w:tr>
      <w:tr w14:paraId="48E37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3" w:hRule="atLeast"/>
        </w:trPr>
        <w:tc>
          <w:tcPr>
            <w:tcW w:w="437" w:type="pct"/>
            <w:vAlign w:val="top"/>
          </w:tcPr>
          <w:p w14:paraId="31AEA8A6">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72B0F88D">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63748A80">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354DEB11">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45BFECE3">
            <w:pPr>
              <w:keepNext w:val="0"/>
              <w:keepLines w:val="0"/>
              <w:pageBreakBefore w:val="0"/>
              <w:widowControl/>
              <w:kinsoku w:val="0"/>
              <w:wordWrap/>
              <w:overflowPunct/>
              <w:topLinePunct w:val="0"/>
              <w:autoSpaceDE w:val="0"/>
              <w:autoSpaceDN w:val="0"/>
              <w:bidi w:val="0"/>
              <w:adjustRightInd w:val="0"/>
              <w:snapToGrid w:val="0"/>
              <w:spacing w:before="65" w:line="400" w:lineRule="exact"/>
              <w:ind w:left="391"/>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position w:val="1"/>
                <w:sz w:val="24"/>
                <w:szCs w:val="24"/>
                <w:lang w:val="en-US" w:eastAsia="en-US" w:bidi="ar-SA"/>
              </w:rPr>
              <w:t>2</w:t>
            </w:r>
          </w:p>
        </w:tc>
        <w:tc>
          <w:tcPr>
            <w:tcW w:w="976" w:type="pct"/>
            <w:vAlign w:val="top"/>
          </w:tcPr>
          <w:p w14:paraId="4DED3A94">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1E4EED44">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46026A7E">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31DB374F">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39553815">
            <w:pPr>
              <w:keepNext w:val="0"/>
              <w:keepLines w:val="0"/>
              <w:pageBreakBefore w:val="0"/>
              <w:widowControl/>
              <w:kinsoku w:val="0"/>
              <w:wordWrap/>
              <w:overflowPunct/>
              <w:topLinePunct w:val="0"/>
              <w:autoSpaceDE w:val="0"/>
              <w:autoSpaceDN w:val="0"/>
              <w:bidi w:val="0"/>
              <w:adjustRightInd w:val="0"/>
              <w:snapToGrid w:val="0"/>
              <w:spacing w:before="65" w:line="400" w:lineRule="exact"/>
              <w:ind w:left="554"/>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7"/>
                <w:kern w:val="0"/>
                <w:sz w:val="24"/>
                <w:szCs w:val="24"/>
                <w:lang w:val="en-US" w:eastAsia="en-US" w:bidi="ar-SA"/>
              </w:rPr>
              <w:t>进度控制</w:t>
            </w:r>
          </w:p>
        </w:tc>
        <w:tc>
          <w:tcPr>
            <w:tcW w:w="3585" w:type="pct"/>
            <w:vAlign w:val="top"/>
          </w:tcPr>
          <w:p w14:paraId="44F010B0">
            <w:pPr>
              <w:keepNext w:val="0"/>
              <w:keepLines w:val="0"/>
              <w:pageBreakBefore w:val="0"/>
              <w:widowControl/>
              <w:kinsoku w:val="0"/>
              <w:wordWrap/>
              <w:overflowPunct/>
              <w:topLinePunct w:val="0"/>
              <w:autoSpaceDE w:val="0"/>
              <w:autoSpaceDN w:val="0"/>
              <w:bidi w:val="0"/>
              <w:adjustRightInd w:val="0"/>
              <w:snapToGrid w:val="0"/>
              <w:spacing w:before="33" w:line="400" w:lineRule="exact"/>
              <w:ind w:left="127"/>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7"/>
                <w:kern w:val="0"/>
                <w:sz w:val="24"/>
                <w:szCs w:val="24"/>
                <w:lang w:val="en-US" w:eastAsia="en-US" w:bidi="ar-SA"/>
              </w:rPr>
              <w:t>1.审查项目的实施计划，并监督计划的执行。</w:t>
            </w:r>
          </w:p>
          <w:p w14:paraId="3C7BCBE0">
            <w:pPr>
              <w:keepNext w:val="0"/>
              <w:keepLines w:val="0"/>
              <w:pageBreakBefore w:val="0"/>
              <w:widowControl/>
              <w:kinsoku w:val="0"/>
              <w:wordWrap/>
              <w:overflowPunct/>
              <w:topLinePunct w:val="0"/>
              <w:autoSpaceDE w:val="0"/>
              <w:autoSpaceDN w:val="0"/>
              <w:bidi w:val="0"/>
              <w:adjustRightInd w:val="0"/>
              <w:snapToGrid w:val="0"/>
              <w:spacing w:before="160" w:line="400" w:lineRule="exact"/>
              <w:ind w:left="151" w:right="211" w:hanging="37"/>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0"/>
                <w:kern w:val="0"/>
                <w:sz w:val="24"/>
                <w:szCs w:val="24"/>
                <w:lang w:val="en-US" w:eastAsia="en-US" w:bidi="ar-SA"/>
              </w:rPr>
              <w:t>2.采用先进的项目管理工具，如</w:t>
            </w:r>
            <w:r>
              <w:rPr>
                <w:rFonts w:hint="eastAsia" w:ascii="宋体" w:hAnsi="宋体" w:eastAsia="宋体" w:cs="宋体"/>
                <w:snapToGrid w:val="0"/>
                <w:color w:val="000000"/>
                <w:kern w:val="0"/>
                <w:sz w:val="24"/>
                <w:szCs w:val="24"/>
                <w:lang w:val="en-US" w:eastAsia="en-US" w:bidi="ar-SA"/>
              </w:rPr>
              <w:t>WBS</w:t>
            </w:r>
            <w:r>
              <w:rPr>
                <w:rFonts w:hint="eastAsia" w:ascii="宋体" w:hAnsi="宋体" w:eastAsia="宋体" w:cs="宋体"/>
                <w:snapToGrid w:val="0"/>
                <w:color w:val="000000"/>
                <w:spacing w:val="10"/>
                <w:kern w:val="0"/>
                <w:sz w:val="24"/>
                <w:szCs w:val="24"/>
                <w:lang w:val="en-US" w:eastAsia="en-US" w:bidi="ar-SA"/>
              </w:rPr>
              <w:t>、甘特图等。确定项目各</w:t>
            </w:r>
            <w:r>
              <w:rPr>
                <w:rFonts w:hint="eastAsia" w:ascii="宋体" w:hAnsi="宋体" w:eastAsia="宋体" w:cs="宋体"/>
                <w:snapToGrid w:val="0"/>
                <w:color w:val="000000"/>
                <w:spacing w:val="9"/>
                <w:kern w:val="0"/>
                <w:sz w:val="24"/>
                <w:szCs w:val="24"/>
                <w:lang w:val="en-US" w:eastAsia="en-US" w:bidi="ar-SA"/>
              </w:rPr>
              <w:t>工序，确定项</w:t>
            </w:r>
            <w:r>
              <w:rPr>
                <w:rFonts w:hint="eastAsia" w:ascii="宋体" w:hAnsi="宋体" w:eastAsia="宋体" w:cs="宋体"/>
                <w:snapToGrid w:val="0"/>
                <w:color w:val="000000"/>
                <w:spacing w:val="1"/>
                <w:kern w:val="0"/>
                <w:sz w:val="24"/>
                <w:szCs w:val="24"/>
                <w:lang w:val="en-US" w:eastAsia="en-US" w:bidi="ar-SA"/>
              </w:rPr>
              <w:t>目里程碑节点。</w:t>
            </w:r>
          </w:p>
          <w:p w14:paraId="73C1A1EB">
            <w:pPr>
              <w:keepNext w:val="0"/>
              <w:keepLines w:val="0"/>
              <w:pageBreakBefore w:val="0"/>
              <w:widowControl/>
              <w:kinsoku w:val="0"/>
              <w:wordWrap/>
              <w:overflowPunct/>
              <w:topLinePunct w:val="0"/>
              <w:autoSpaceDE w:val="0"/>
              <w:autoSpaceDN w:val="0"/>
              <w:bidi w:val="0"/>
              <w:adjustRightInd w:val="0"/>
              <w:snapToGrid w:val="0"/>
              <w:spacing w:before="1" w:line="400" w:lineRule="exact"/>
              <w:ind w:left="112" w:right="110" w:firstLine="4"/>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9"/>
                <w:kern w:val="0"/>
                <w:sz w:val="24"/>
                <w:szCs w:val="24"/>
                <w:lang w:val="en-US" w:eastAsia="en-US" w:bidi="ar-SA"/>
              </w:rPr>
              <w:t>3.发现项目未能如期进行时，要求承建单位调整或修改计划，采取必要措施加快进度，以使实际施工进度符合合同的要求。</w:t>
            </w:r>
          </w:p>
          <w:p w14:paraId="292C9ED2">
            <w:pPr>
              <w:keepNext w:val="0"/>
              <w:keepLines w:val="0"/>
              <w:pageBreakBefore w:val="0"/>
              <w:widowControl/>
              <w:kinsoku w:val="0"/>
              <w:wordWrap/>
              <w:overflowPunct/>
              <w:topLinePunct w:val="0"/>
              <w:autoSpaceDE w:val="0"/>
              <w:autoSpaceDN w:val="0"/>
              <w:bidi w:val="0"/>
              <w:adjustRightInd w:val="0"/>
              <w:snapToGrid w:val="0"/>
              <w:spacing w:before="1" w:line="400" w:lineRule="exact"/>
              <w:ind w:left="128" w:right="108" w:hanging="17"/>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9"/>
                <w:kern w:val="0"/>
                <w:sz w:val="24"/>
                <w:szCs w:val="24"/>
                <w:lang w:val="en-US" w:eastAsia="en-US" w:bidi="ar-SA"/>
              </w:rPr>
              <w:t>4.当项目进度拖后可能导致合同工期严重延误时，有责任做详细报告分析原</w:t>
            </w:r>
            <w:r>
              <w:rPr>
                <w:rFonts w:hint="eastAsia" w:ascii="宋体" w:hAnsi="宋体" w:eastAsia="宋体" w:cs="宋体"/>
                <w:snapToGrid w:val="0"/>
                <w:color w:val="000000"/>
                <w:spacing w:val="7"/>
                <w:kern w:val="0"/>
                <w:sz w:val="24"/>
                <w:szCs w:val="24"/>
                <w:lang w:val="en-US" w:eastAsia="en-US" w:bidi="ar-SA"/>
              </w:rPr>
              <w:t>因和提出对策，供业主方决策参考。</w:t>
            </w:r>
          </w:p>
        </w:tc>
      </w:tr>
      <w:tr w14:paraId="36E0A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7" w:hRule="atLeast"/>
        </w:trPr>
        <w:tc>
          <w:tcPr>
            <w:tcW w:w="437" w:type="pct"/>
            <w:vAlign w:val="top"/>
          </w:tcPr>
          <w:p w14:paraId="3FDD5E93">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4B54E785">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7F3031CA">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6BDACCE4">
            <w:pPr>
              <w:keepNext w:val="0"/>
              <w:keepLines w:val="0"/>
              <w:pageBreakBefore w:val="0"/>
              <w:widowControl/>
              <w:kinsoku w:val="0"/>
              <w:wordWrap/>
              <w:overflowPunct/>
              <w:topLinePunct w:val="0"/>
              <w:autoSpaceDE w:val="0"/>
              <w:autoSpaceDN w:val="0"/>
              <w:bidi w:val="0"/>
              <w:adjustRightInd w:val="0"/>
              <w:snapToGrid w:val="0"/>
              <w:spacing w:before="65" w:line="400" w:lineRule="exact"/>
              <w:ind w:left="392"/>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position w:val="1"/>
                <w:sz w:val="24"/>
                <w:szCs w:val="24"/>
                <w:lang w:val="en-US" w:eastAsia="en-US" w:bidi="ar-SA"/>
              </w:rPr>
              <w:t>3</w:t>
            </w:r>
          </w:p>
        </w:tc>
        <w:tc>
          <w:tcPr>
            <w:tcW w:w="976" w:type="pct"/>
            <w:vAlign w:val="top"/>
          </w:tcPr>
          <w:p w14:paraId="6EEF8321">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6000DC6F">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6E308669">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4DD9872C">
            <w:pPr>
              <w:keepNext w:val="0"/>
              <w:keepLines w:val="0"/>
              <w:pageBreakBefore w:val="0"/>
              <w:widowControl/>
              <w:kinsoku w:val="0"/>
              <w:wordWrap/>
              <w:overflowPunct/>
              <w:topLinePunct w:val="0"/>
              <w:autoSpaceDE w:val="0"/>
              <w:autoSpaceDN w:val="0"/>
              <w:bidi w:val="0"/>
              <w:adjustRightInd w:val="0"/>
              <w:snapToGrid w:val="0"/>
              <w:spacing w:before="65" w:line="400" w:lineRule="exact"/>
              <w:ind w:left="558"/>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6"/>
                <w:kern w:val="0"/>
                <w:sz w:val="24"/>
                <w:szCs w:val="24"/>
                <w:lang w:val="en-US" w:eastAsia="en-US" w:bidi="ar-SA"/>
              </w:rPr>
              <w:t>投资控制</w:t>
            </w:r>
          </w:p>
        </w:tc>
        <w:tc>
          <w:tcPr>
            <w:tcW w:w="3585" w:type="pct"/>
            <w:vAlign w:val="top"/>
          </w:tcPr>
          <w:p w14:paraId="7A751984">
            <w:pPr>
              <w:keepNext w:val="0"/>
              <w:keepLines w:val="0"/>
              <w:pageBreakBefore w:val="0"/>
              <w:widowControl/>
              <w:kinsoku w:val="0"/>
              <w:wordWrap/>
              <w:overflowPunct/>
              <w:topLinePunct w:val="0"/>
              <w:autoSpaceDE w:val="0"/>
              <w:autoSpaceDN w:val="0"/>
              <w:bidi w:val="0"/>
              <w:adjustRightInd w:val="0"/>
              <w:snapToGrid w:val="0"/>
              <w:spacing w:before="35" w:line="400" w:lineRule="exact"/>
              <w:ind w:left="111" w:right="110" w:firstLine="16"/>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9"/>
                <w:kern w:val="0"/>
                <w:sz w:val="24"/>
                <w:szCs w:val="24"/>
                <w:lang w:val="en-US" w:eastAsia="en-US" w:bidi="ar-SA"/>
              </w:rPr>
              <w:t>1.协助审核项目成本预算与建设内容的匹配性，动态管理项目经</w:t>
            </w:r>
            <w:r>
              <w:rPr>
                <w:rFonts w:hint="eastAsia" w:ascii="宋体" w:hAnsi="宋体" w:eastAsia="宋体" w:cs="宋体"/>
                <w:snapToGrid w:val="0"/>
                <w:color w:val="000000"/>
                <w:spacing w:val="8"/>
                <w:kern w:val="0"/>
                <w:sz w:val="24"/>
                <w:szCs w:val="24"/>
                <w:lang w:val="en-US" w:eastAsia="en-US" w:bidi="ar-SA"/>
              </w:rPr>
              <w:t>费的使用过</w:t>
            </w:r>
            <w:r>
              <w:rPr>
                <w:rFonts w:hint="eastAsia" w:ascii="宋体" w:hAnsi="宋体" w:eastAsia="宋体" w:cs="宋体"/>
                <w:snapToGrid w:val="0"/>
                <w:color w:val="000000"/>
                <w:kern w:val="0"/>
                <w:sz w:val="24"/>
                <w:szCs w:val="24"/>
                <w:lang w:val="en-US" w:eastAsia="en-US" w:bidi="ar-SA"/>
              </w:rPr>
              <w:t>程。</w:t>
            </w:r>
          </w:p>
          <w:p w14:paraId="6CA9F9DB">
            <w:pPr>
              <w:keepNext w:val="0"/>
              <w:keepLines w:val="0"/>
              <w:pageBreakBefore w:val="0"/>
              <w:widowControl/>
              <w:kinsoku w:val="0"/>
              <w:wordWrap/>
              <w:overflowPunct/>
              <w:topLinePunct w:val="0"/>
              <w:autoSpaceDE w:val="0"/>
              <w:autoSpaceDN w:val="0"/>
              <w:bidi w:val="0"/>
              <w:adjustRightInd w:val="0"/>
              <w:snapToGrid w:val="0"/>
              <w:spacing w:line="400" w:lineRule="exact"/>
              <w:ind w:left="114"/>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9"/>
                <w:kern w:val="0"/>
                <w:sz w:val="24"/>
                <w:szCs w:val="24"/>
                <w:lang w:val="en-US" w:eastAsia="en-US" w:bidi="ar-SA"/>
              </w:rPr>
              <w:t>2.审核承建单位支付申请的合理性，确认项目是否达到可支付节</w:t>
            </w:r>
            <w:r>
              <w:rPr>
                <w:rFonts w:hint="eastAsia" w:ascii="宋体" w:hAnsi="宋体" w:eastAsia="宋体" w:cs="宋体"/>
                <w:snapToGrid w:val="0"/>
                <w:color w:val="000000"/>
                <w:spacing w:val="8"/>
                <w:kern w:val="0"/>
                <w:sz w:val="24"/>
                <w:szCs w:val="24"/>
                <w:lang w:val="en-US" w:eastAsia="en-US" w:bidi="ar-SA"/>
              </w:rPr>
              <w:t>点。</w:t>
            </w:r>
          </w:p>
          <w:p w14:paraId="44896B55">
            <w:pPr>
              <w:keepNext w:val="0"/>
              <w:keepLines w:val="0"/>
              <w:pageBreakBefore w:val="0"/>
              <w:widowControl/>
              <w:kinsoku w:val="0"/>
              <w:wordWrap/>
              <w:overflowPunct/>
              <w:topLinePunct w:val="0"/>
              <w:autoSpaceDE w:val="0"/>
              <w:autoSpaceDN w:val="0"/>
              <w:bidi w:val="0"/>
              <w:adjustRightInd w:val="0"/>
              <w:snapToGrid w:val="0"/>
              <w:spacing w:before="161" w:line="400" w:lineRule="exact"/>
              <w:ind w:left="116"/>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3.严格控制和审查项目变更导致的成本变化。</w:t>
            </w:r>
          </w:p>
          <w:p w14:paraId="389417E7">
            <w:pPr>
              <w:keepNext w:val="0"/>
              <w:keepLines w:val="0"/>
              <w:pageBreakBefore w:val="0"/>
              <w:widowControl/>
              <w:kinsoku w:val="0"/>
              <w:wordWrap/>
              <w:overflowPunct/>
              <w:topLinePunct w:val="0"/>
              <w:autoSpaceDE w:val="0"/>
              <w:autoSpaceDN w:val="0"/>
              <w:bidi w:val="0"/>
              <w:adjustRightInd w:val="0"/>
              <w:snapToGrid w:val="0"/>
              <w:spacing w:before="164" w:line="400" w:lineRule="exact"/>
              <w:ind w:left="111"/>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4.审核项目量清单和项目竣工结算。</w:t>
            </w:r>
          </w:p>
        </w:tc>
      </w:tr>
      <w:tr w14:paraId="72FDB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437" w:type="pct"/>
            <w:vAlign w:val="top"/>
          </w:tcPr>
          <w:p w14:paraId="1906994E">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269446B2">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743E7E30">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2AE55538">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162FCE43">
            <w:pPr>
              <w:keepNext w:val="0"/>
              <w:keepLines w:val="0"/>
              <w:pageBreakBefore w:val="0"/>
              <w:widowControl/>
              <w:kinsoku w:val="0"/>
              <w:wordWrap/>
              <w:overflowPunct/>
              <w:topLinePunct w:val="0"/>
              <w:autoSpaceDE w:val="0"/>
              <w:autoSpaceDN w:val="0"/>
              <w:bidi w:val="0"/>
              <w:adjustRightInd w:val="0"/>
              <w:snapToGrid w:val="0"/>
              <w:spacing w:before="66" w:line="400" w:lineRule="exact"/>
              <w:ind w:left="387"/>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position w:val="1"/>
                <w:sz w:val="24"/>
                <w:szCs w:val="24"/>
                <w:lang w:val="en-US" w:eastAsia="en-US" w:bidi="ar-SA"/>
              </w:rPr>
              <w:t>4</w:t>
            </w:r>
          </w:p>
        </w:tc>
        <w:tc>
          <w:tcPr>
            <w:tcW w:w="976" w:type="pct"/>
            <w:vAlign w:val="top"/>
          </w:tcPr>
          <w:p w14:paraId="53D41CD4">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3C843C52">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2E79438E">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4BB8E1FE">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14FB2158">
            <w:pPr>
              <w:keepNext w:val="0"/>
              <w:keepLines w:val="0"/>
              <w:pageBreakBefore w:val="0"/>
              <w:widowControl/>
              <w:kinsoku w:val="0"/>
              <w:wordWrap/>
              <w:overflowPunct/>
              <w:topLinePunct w:val="0"/>
              <w:autoSpaceDE w:val="0"/>
              <w:autoSpaceDN w:val="0"/>
              <w:bidi w:val="0"/>
              <w:adjustRightInd w:val="0"/>
              <w:snapToGrid w:val="0"/>
              <w:spacing w:before="65" w:line="400" w:lineRule="exact"/>
              <w:ind w:left="555"/>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7"/>
                <w:kern w:val="0"/>
                <w:sz w:val="24"/>
                <w:szCs w:val="24"/>
                <w:lang w:val="en-US" w:eastAsia="en-US" w:bidi="ar-SA"/>
              </w:rPr>
              <w:t>变更控制</w:t>
            </w:r>
          </w:p>
        </w:tc>
        <w:tc>
          <w:tcPr>
            <w:tcW w:w="3585" w:type="pct"/>
            <w:vAlign w:val="top"/>
          </w:tcPr>
          <w:p w14:paraId="78BEA7FA">
            <w:pPr>
              <w:keepNext w:val="0"/>
              <w:keepLines w:val="0"/>
              <w:pageBreakBefore w:val="0"/>
              <w:widowControl/>
              <w:kinsoku w:val="0"/>
              <w:wordWrap/>
              <w:overflowPunct/>
              <w:topLinePunct w:val="0"/>
              <w:autoSpaceDE w:val="0"/>
              <w:autoSpaceDN w:val="0"/>
              <w:bidi w:val="0"/>
              <w:adjustRightInd w:val="0"/>
              <w:snapToGrid w:val="0"/>
              <w:spacing w:before="35" w:line="400" w:lineRule="exact"/>
              <w:ind w:left="114" w:right="108" w:firstLine="12"/>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9"/>
                <w:kern w:val="0"/>
                <w:sz w:val="24"/>
                <w:szCs w:val="24"/>
                <w:lang w:val="en-US" w:eastAsia="en-US" w:bidi="ar-SA"/>
              </w:rPr>
              <w:t>1.严格控制和审查项目变更申请，判断变更的必要性和合理性，不合理</w:t>
            </w:r>
            <w:r>
              <w:rPr>
                <w:rFonts w:hint="eastAsia" w:ascii="宋体" w:hAnsi="宋体" w:eastAsia="宋体" w:cs="宋体"/>
                <w:snapToGrid w:val="0"/>
                <w:color w:val="000000"/>
                <w:spacing w:val="8"/>
                <w:kern w:val="0"/>
                <w:sz w:val="24"/>
                <w:szCs w:val="24"/>
                <w:lang w:val="en-US" w:eastAsia="en-US" w:bidi="ar-SA"/>
              </w:rPr>
              <w:t>的变</w:t>
            </w:r>
            <w:r>
              <w:rPr>
                <w:rFonts w:hint="eastAsia" w:ascii="宋体" w:hAnsi="宋体" w:eastAsia="宋体" w:cs="宋体"/>
                <w:snapToGrid w:val="0"/>
                <w:color w:val="000000"/>
                <w:spacing w:val="7"/>
                <w:kern w:val="0"/>
                <w:sz w:val="24"/>
                <w:szCs w:val="24"/>
                <w:lang w:val="en-US" w:eastAsia="en-US" w:bidi="ar-SA"/>
              </w:rPr>
              <w:t>更请求应予以否决。</w:t>
            </w:r>
          </w:p>
          <w:p w14:paraId="0FCE000D">
            <w:pPr>
              <w:keepNext w:val="0"/>
              <w:keepLines w:val="0"/>
              <w:pageBreakBefore w:val="0"/>
              <w:widowControl/>
              <w:kinsoku w:val="0"/>
              <w:wordWrap/>
              <w:overflowPunct/>
              <w:topLinePunct w:val="0"/>
              <w:autoSpaceDE w:val="0"/>
              <w:autoSpaceDN w:val="0"/>
              <w:bidi w:val="0"/>
              <w:adjustRightInd w:val="0"/>
              <w:snapToGrid w:val="0"/>
              <w:spacing w:before="1" w:line="400" w:lineRule="exact"/>
              <w:ind w:left="112" w:right="110" w:firstLine="2"/>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9"/>
                <w:kern w:val="0"/>
                <w:sz w:val="24"/>
                <w:szCs w:val="24"/>
                <w:lang w:val="en-US" w:eastAsia="en-US" w:bidi="ar-SA"/>
              </w:rPr>
              <w:t>2.对变更内容的可行性以及变更影响进行详细评估，包括变更引起项目成本</w:t>
            </w:r>
            <w:r>
              <w:rPr>
                <w:rFonts w:hint="eastAsia" w:ascii="宋体" w:hAnsi="宋体" w:eastAsia="宋体" w:cs="宋体"/>
                <w:snapToGrid w:val="0"/>
                <w:color w:val="000000"/>
                <w:spacing w:val="7"/>
                <w:kern w:val="0"/>
                <w:sz w:val="24"/>
                <w:szCs w:val="24"/>
                <w:lang w:val="en-US" w:eastAsia="en-US" w:bidi="ar-SA"/>
              </w:rPr>
              <w:t>变化和工程量变化。</w:t>
            </w:r>
          </w:p>
          <w:p w14:paraId="7F5198F4">
            <w:pPr>
              <w:keepNext w:val="0"/>
              <w:keepLines w:val="0"/>
              <w:pageBreakBefore w:val="0"/>
              <w:widowControl/>
              <w:kinsoku w:val="0"/>
              <w:wordWrap/>
              <w:overflowPunct/>
              <w:topLinePunct w:val="0"/>
              <w:autoSpaceDE w:val="0"/>
              <w:autoSpaceDN w:val="0"/>
              <w:bidi w:val="0"/>
              <w:adjustRightInd w:val="0"/>
              <w:snapToGrid w:val="0"/>
              <w:spacing w:line="400" w:lineRule="exact"/>
              <w:ind w:left="116"/>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9"/>
                <w:kern w:val="0"/>
                <w:sz w:val="24"/>
                <w:szCs w:val="24"/>
                <w:lang w:val="en-US" w:eastAsia="en-US" w:bidi="ar-SA"/>
              </w:rPr>
              <w:t>3.组织召开项目变更评审会议，协调三方对变更处理意见</w:t>
            </w:r>
            <w:r>
              <w:rPr>
                <w:rFonts w:hint="eastAsia" w:ascii="宋体" w:hAnsi="宋体" w:eastAsia="宋体" w:cs="宋体"/>
                <w:snapToGrid w:val="0"/>
                <w:color w:val="000000"/>
                <w:spacing w:val="8"/>
                <w:kern w:val="0"/>
                <w:sz w:val="24"/>
                <w:szCs w:val="24"/>
                <w:lang w:val="en-US" w:eastAsia="en-US" w:bidi="ar-SA"/>
              </w:rPr>
              <w:t>的确认。</w:t>
            </w:r>
          </w:p>
          <w:p w14:paraId="0426A8D8">
            <w:pPr>
              <w:keepNext w:val="0"/>
              <w:keepLines w:val="0"/>
              <w:pageBreakBefore w:val="0"/>
              <w:widowControl/>
              <w:kinsoku w:val="0"/>
              <w:wordWrap/>
              <w:overflowPunct/>
              <w:topLinePunct w:val="0"/>
              <w:autoSpaceDE w:val="0"/>
              <w:autoSpaceDN w:val="0"/>
              <w:bidi w:val="0"/>
              <w:adjustRightInd w:val="0"/>
              <w:snapToGrid w:val="0"/>
              <w:spacing w:before="161" w:line="400" w:lineRule="exact"/>
              <w:ind w:left="111"/>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4.对获得批准的变更请求，监督变更的执行过程。</w:t>
            </w:r>
          </w:p>
        </w:tc>
      </w:tr>
      <w:tr w14:paraId="27663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37" w:type="pct"/>
            <w:vAlign w:val="top"/>
          </w:tcPr>
          <w:p w14:paraId="55D9D78D">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0FAC5720">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66D061D1">
            <w:pPr>
              <w:keepNext w:val="0"/>
              <w:keepLines w:val="0"/>
              <w:pageBreakBefore w:val="0"/>
              <w:widowControl/>
              <w:kinsoku w:val="0"/>
              <w:wordWrap/>
              <w:overflowPunct/>
              <w:topLinePunct w:val="0"/>
              <w:autoSpaceDE w:val="0"/>
              <w:autoSpaceDN w:val="0"/>
              <w:bidi w:val="0"/>
              <w:adjustRightInd w:val="0"/>
              <w:snapToGrid w:val="0"/>
              <w:spacing w:before="65" w:line="400" w:lineRule="exact"/>
              <w:ind w:left="392"/>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position w:val="1"/>
                <w:sz w:val="24"/>
                <w:szCs w:val="24"/>
                <w:lang w:val="en-US" w:eastAsia="en-US" w:bidi="ar-SA"/>
              </w:rPr>
              <w:t>5</w:t>
            </w:r>
          </w:p>
        </w:tc>
        <w:tc>
          <w:tcPr>
            <w:tcW w:w="976" w:type="pct"/>
            <w:vAlign w:val="top"/>
          </w:tcPr>
          <w:p w14:paraId="688FC512">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36A27439">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6314DF91">
            <w:pPr>
              <w:keepNext w:val="0"/>
              <w:keepLines w:val="0"/>
              <w:pageBreakBefore w:val="0"/>
              <w:widowControl/>
              <w:kinsoku w:val="0"/>
              <w:wordWrap/>
              <w:overflowPunct/>
              <w:topLinePunct w:val="0"/>
              <w:autoSpaceDE w:val="0"/>
              <w:autoSpaceDN w:val="0"/>
              <w:bidi w:val="0"/>
              <w:adjustRightInd w:val="0"/>
              <w:snapToGrid w:val="0"/>
              <w:spacing w:before="65" w:line="400" w:lineRule="exact"/>
              <w:ind w:left="556"/>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7"/>
                <w:kern w:val="0"/>
                <w:sz w:val="24"/>
                <w:szCs w:val="24"/>
                <w:lang w:val="en-US" w:eastAsia="en-US" w:bidi="ar-SA"/>
              </w:rPr>
              <w:t>合同管理</w:t>
            </w:r>
          </w:p>
        </w:tc>
        <w:tc>
          <w:tcPr>
            <w:tcW w:w="3585" w:type="pct"/>
            <w:vAlign w:val="top"/>
          </w:tcPr>
          <w:p w14:paraId="28457641">
            <w:pPr>
              <w:keepNext w:val="0"/>
              <w:keepLines w:val="0"/>
              <w:pageBreakBefore w:val="0"/>
              <w:widowControl/>
              <w:kinsoku w:val="0"/>
              <w:wordWrap/>
              <w:overflowPunct/>
              <w:topLinePunct w:val="0"/>
              <w:autoSpaceDE w:val="0"/>
              <w:autoSpaceDN w:val="0"/>
              <w:bidi w:val="0"/>
              <w:adjustRightInd w:val="0"/>
              <w:snapToGrid w:val="0"/>
              <w:spacing w:before="36" w:line="400" w:lineRule="exact"/>
              <w:ind w:left="127"/>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1.协助审核项目合同草案，跟踪项目合同签订工作。</w:t>
            </w:r>
          </w:p>
          <w:p w14:paraId="743B4D32">
            <w:pPr>
              <w:keepNext w:val="0"/>
              <w:keepLines w:val="0"/>
              <w:pageBreakBefore w:val="0"/>
              <w:widowControl/>
              <w:kinsoku w:val="0"/>
              <w:wordWrap/>
              <w:overflowPunct/>
              <w:topLinePunct w:val="0"/>
              <w:autoSpaceDE w:val="0"/>
              <w:autoSpaceDN w:val="0"/>
              <w:bidi w:val="0"/>
              <w:adjustRightInd w:val="0"/>
              <w:snapToGrid w:val="0"/>
              <w:spacing w:before="161" w:line="400" w:lineRule="exact"/>
              <w:ind w:left="114"/>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7"/>
                <w:kern w:val="0"/>
                <w:sz w:val="24"/>
                <w:szCs w:val="24"/>
                <w:lang w:val="en-US" w:eastAsia="en-US" w:bidi="ar-SA"/>
              </w:rPr>
              <w:t>2.监督项目各方履行合同。</w:t>
            </w:r>
          </w:p>
          <w:p w14:paraId="52E6A9EC">
            <w:pPr>
              <w:keepNext w:val="0"/>
              <w:keepLines w:val="0"/>
              <w:pageBreakBefore w:val="0"/>
              <w:widowControl/>
              <w:kinsoku w:val="0"/>
              <w:wordWrap/>
              <w:overflowPunct/>
              <w:topLinePunct w:val="0"/>
              <w:autoSpaceDE w:val="0"/>
              <w:autoSpaceDN w:val="0"/>
              <w:bidi w:val="0"/>
              <w:adjustRightInd w:val="0"/>
              <w:snapToGrid w:val="0"/>
              <w:spacing w:before="160" w:line="400" w:lineRule="exact"/>
              <w:ind w:left="116" w:right="142"/>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3.审核合同分包情况，协助处理合同执行过程中出现的违约、索赔、延期、</w:t>
            </w:r>
            <w:r>
              <w:rPr>
                <w:rFonts w:hint="eastAsia" w:ascii="宋体" w:hAnsi="宋体" w:eastAsia="宋体" w:cs="宋体"/>
                <w:snapToGrid w:val="0"/>
                <w:color w:val="000000"/>
                <w:spacing w:val="7"/>
                <w:kern w:val="0"/>
                <w:sz w:val="24"/>
                <w:szCs w:val="24"/>
                <w:lang w:val="en-US" w:eastAsia="en-US" w:bidi="ar-SA"/>
              </w:rPr>
              <w:t>纠纷调解及仲裁等问题。</w:t>
            </w:r>
          </w:p>
        </w:tc>
      </w:tr>
      <w:tr w14:paraId="41E00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37" w:type="pct"/>
            <w:vAlign w:val="top"/>
          </w:tcPr>
          <w:p w14:paraId="71B53FBC">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2F1E8B0F">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17BFECD0">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2A3E8FFC">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480214E6">
            <w:pPr>
              <w:keepNext w:val="0"/>
              <w:keepLines w:val="0"/>
              <w:pageBreakBefore w:val="0"/>
              <w:widowControl/>
              <w:kinsoku w:val="0"/>
              <w:wordWrap/>
              <w:overflowPunct/>
              <w:topLinePunct w:val="0"/>
              <w:autoSpaceDE w:val="0"/>
              <w:autoSpaceDN w:val="0"/>
              <w:bidi w:val="0"/>
              <w:adjustRightInd w:val="0"/>
              <w:snapToGrid w:val="0"/>
              <w:spacing w:before="65" w:line="400" w:lineRule="exact"/>
              <w:ind w:left="39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position w:val="1"/>
                <w:sz w:val="24"/>
                <w:szCs w:val="24"/>
                <w:lang w:val="en-US" w:eastAsia="en-US" w:bidi="ar-SA"/>
              </w:rPr>
              <w:t>6</w:t>
            </w:r>
          </w:p>
        </w:tc>
        <w:tc>
          <w:tcPr>
            <w:tcW w:w="976" w:type="pct"/>
            <w:vAlign w:val="top"/>
          </w:tcPr>
          <w:p w14:paraId="2514E6BC">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4B17BE02">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06097939">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42F8662C">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1B3D4B94">
            <w:pPr>
              <w:keepNext w:val="0"/>
              <w:keepLines w:val="0"/>
              <w:pageBreakBefore w:val="0"/>
              <w:widowControl/>
              <w:kinsoku w:val="0"/>
              <w:wordWrap/>
              <w:overflowPunct/>
              <w:topLinePunct w:val="0"/>
              <w:autoSpaceDE w:val="0"/>
              <w:autoSpaceDN w:val="0"/>
              <w:bidi w:val="0"/>
              <w:adjustRightInd w:val="0"/>
              <w:snapToGrid w:val="0"/>
              <w:spacing w:before="65" w:line="400" w:lineRule="exact"/>
              <w:ind w:left="555"/>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7"/>
                <w:kern w:val="0"/>
                <w:sz w:val="24"/>
                <w:szCs w:val="24"/>
                <w:lang w:val="en-US" w:eastAsia="en-US" w:bidi="ar-SA"/>
              </w:rPr>
              <w:t>信息管理</w:t>
            </w:r>
          </w:p>
        </w:tc>
        <w:tc>
          <w:tcPr>
            <w:tcW w:w="3585" w:type="pct"/>
            <w:vAlign w:val="top"/>
          </w:tcPr>
          <w:p w14:paraId="56D081C6">
            <w:pPr>
              <w:keepNext w:val="0"/>
              <w:keepLines w:val="0"/>
              <w:pageBreakBefore w:val="0"/>
              <w:widowControl/>
              <w:kinsoku w:val="0"/>
              <w:wordWrap/>
              <w:overflowPunct/>
              <w:topLinePunct w:val="0"/>
              <w:autoSpaceDE w:val="0"/>
              <w:autoSpaceDN w:val="0"/>
              <w:bidi w:val="0"/>
              <w:adjustRightInd w:val="0"/>
              <w:snapToGrid w:val="0"/>
              <w:spacing w:before="33" w:line="400" w:lineRule="exact"/>
              <w:ind w:left="127"/>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1.及时向业主提交反映项目动态和监理工作情况的相关报告；</w:t>
            </w:r>
          </w:p>
          <w:p w14:paraId="1F397012">
            <w:pPr>
              <w:keepNext w:val="0"/>
              <w:keepLines w:val="0"/>
              <w:pageBreakBefore w:val="0"/>
              <w:widowControl/>
              <w:kinsoku w:val="0"/>
              <w:wordWrap/>
              <w:overflowPunct/>
              <w:topLinePunct w:val="0"/>
              <w:autoSpaceDE w:val="0"/>
              <w:autoSpaceDN w:val="0"/>
              <w:bidi w:val="0"/>
              <w:adjustRightInd w:val="0"/>
              <w:snapToGrid w:val="0"/>
              <w:spacing w:before="162" w:line="400" w:lineRule="exact"/>
              <w:ind w:left="113" w:right="11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9"/>
                <w:kern w:val="0"/>
                <w:sz w:val="24"/>
                <w:szCs w:val="24"/>
                <w:lang w:val="en-US" w:eastAsia="en-US" w:bidi="ar-SA"/>
              </w:rPr>
              <w:t>2.督促、检查承建单位及时提交项目进展报告，以及项目各阶段对应产出的</w:t>
            </w:r>
            <w:r>
              <w:rPr>
                <w:rFonts w:hint="eastAsia" w:ascii="宋体" w:hAnsi="宋体" w:eastAsia="宋体" w:cs="宋体"/>
                <w:snapToGrid w:val="0"/>
                <w:color w:val="000000"/>
                <w:spacing w:val="5"/>
                <w:kern w:val="0"/>
                <w:sz w:val="24"/>
                <w:szCs w:val="24"/>
                <w:lang w:val="en-US" w:eastAsia="en-US" w:bidi="ar-SA"/>
              </w:rPr>
              <w:t>成果文档；</w:t>
            </w:r>
          </w:p>
          <w:p w14:paraId="0DF73C21">
            <w:pPr>
              <w:keepNext w:val="0"/>
              <w:keepLines w:val="0"/>
              <w:pageBreakBefore w:val="0"/>
              <w:widowControl/>
              <w:kinsoku w:val="0"/>
              <w:wordWrap/>
              <w:overflowPunct/>
              <w:topLinePunct w:val="0"/>
              <w:autoSpaceDE w:val="0"/>
              <w:autoSpaceDN w:val="0"/>
              <w:bidi w:val="0"/>
              <w:adjustRightInd w:val="0"/>
              <w:snapToGrid w:val="0"/>
              <w:spacing w:before="1" w:line="400" w:lineRule="exact"/>
              <w:ind w:left="112" w:right="108" w:firstLine="4"/>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9"/>
                <w:kern w:val="0"/>
                <w:sz w:val="24"/>
                <w:szCs w:val="24"/>
                <w:lang w:val="en-US" w:eastAsia="en-US" w:bidi="ar-SA"/>
              </w:rPr>
              <w:t>3.建立全面、准确反映项目各阶段建设情况的项目档案，收集、管理项目各类文档和资料，定期公布项目质量、进度、成本数据；</w:t>
            </w:r>
          </w:p>
          <w:p w14:paraId="25B5F86E">
            <w:pPr>
              <w:keepNext w:val="0"/>
              <w:keepLines w:val="0"/>
              <w:pageBreakBefore w:val="0"/>
              <w:widowControl/>
              <w:kinsoku w:val="0"/>
              <w:wordWrap/>
              <w:overflowPunct/>
              <w:topLinePunct w:val="0"/>
              <w:autoSpaceDE w:val="0"/>
              <w:autoSpaceDN w:val="0"/>
              <w:bidi w:val="0"/>
              <w:adjustRightInd w:val="0"/>
              <w:snapToGrid w:val="0"/>
              <w:spacing w:line="400" w:lineRule="exact"/>
              <w:ind w:left="111"/>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4.协助做好项目档案整理和归档工作。</w:t>
            </w:r>
          </w:p>
        </w:tc>
      </w:tr>
      <w:tr w14:paraId="4AF07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37" w:type="pct"/>
            <w:vAlign w:val="top"/>
          </w:tcPr>
          <w:p w14:paraId="49D2E96A">
            <w:pPr>
              <w:keepNext w:val="0"/>
              <w:keepLines w:val="0"/>
              <w:pageBreakBefore w:val="0"/>
              <w:widowControl/>
              <w:kinsoku w:val="0"/>
              <w:wordWrap/>
              <w:overflowPunct/>
              <w:topLinePunct w:val="0"/>
              <w:autoSpaceDE w:val="0"/>
              <w:autoSpaceDN w:val="0"/>
              <w:bidi w:val="0"/>
              <w:adjustRightInd w:val="0"/>
              <w:snapToGrid w:val="0"/>
              <w:spacing w:before="65" w:line="400" w:lineRule="exact"/>
              <w:ind w:left="390"/>
              <w:jc w:val="left"/>
              <w:textAlignment w:val="baseline"/>
              <w:rPr>
                <w:rFonts w:hint="eastAsia" w:ascii="宋体" w:hAnsi="宋体" w:eastAsia="宋体" w:cs="宋体"/>
                <w:snapToGrid w:val="0"/>
                <w:color w:val="000000"/>
                <w:kern w:val="0"/>
                <w:position w:val="1"/>
                <w:sz w:val="24"/>
                <w:szCs w:val="24"/>
                <w:highlight w:val="none"/>
                <w:lang w:val="en-US" w:eastAsia="zh-CN" w:bidi="ar-SA"/>
              </w:rPr>
            </w:pPr>
            <w:r>
              <w:rPr>
                <w:rFonts w:hint="eastAsia" w:ascii="宋体" w:hAnsi="宋体" w:cs="宋体"/>
                <w:snapToGrid w:val="0"/>
                <w:color w:val="000000"/>
                <w:kern w:val="0"/>
                <w:position w:val="1"/>
                <w:sz w:val="24"/>
                <w:szCs w:val="24"/>
                <w:highlight w:val="none"/>
                <w:lang w:val="en-US" w:eastAsia="zh-CN" w:bidi="ar-SA"/>
              </w:rPr>
              <w:t>7</w:t>
            </w:r>
          </w:p>
        </w:tc>
        <w:tc>
          <w:tcPr>
            <w:tcW w:w="976" w:type="pct"/>
            <w:vAlign w:val="top"/>
          </w:tcPr>
          <w:p w14:paraId="52C07AB1">
            <w:pPr>
              <w:keepNext w:val="0"/>
              <w:keepLines w:val="0"/>
              <w:pageBreakBefore w:val="0"/>
              <w:widowControl/>
              <w:kinsoku w:val="0"/>
              <w:wordWrap/>
              <w:overflowPunct/>
              <w:topLinePunct w:val="0"/>
              <w:autoSpaceDE w:val="0"/>
              <w:autoSpaceDN w:val="0"/>
              <w:bidi w:val="0"/>
              <w:adjustRightInd w:val="0"/>
              <w:snapToGrid w:val="0"/>
              <w:spacing w:before="65" w:line="400" w:lineRule="exact"/>
              <w:ind w:left="555"/>
              <w:jc w:val="left"/>
              <w:textAlignment w:val="baseline"/>
              <w:rPr>
                <w:rFonts w:hint="default" w:ascii="宋体" w:hAnsi="宋体" w:eastAsia="宋体" w:cs="宋体"/>
                <w:snapToGrid w:val="0"/>
                <w:color w:val="000000"/>
                <w:spacing w:val="7"/>
                <w:kern w:val="0"/>
                <w:sz w:val="24"/>
                <w:szCs w:val="24"/>
                <w:highlight w:val="none"/>
                <w:lang w:val="en-US" w:eastAsia="zh-CN" w:bidi="ar-SA"/>
              </w:rPr>
            </w:pPr>
            <w:r>
              <w:rPr>
                <w:rFonts w:hint="eastAsia" w:ascii="宋体" w:hAnsi="宋体" w:eastAsia="宋体" w:cs="宋体"/>
                <w:snapToGrid w:val="0"/>
                <w:color w:val="000000"/>
                <w:spacing w:val="7"/>
                <w:kern w:val="0"/>
                <w:sz w:val="24"/>
                <w:szCs w:val="24"/>
                <w:highlight w:val="none"/>
                <w:lang w:val="en-US" w:eastAsia="zh-CN" w:bidi="ar-SA"/>
              </w:rPr>
              <w:t>分险管理</w:t>
            </w:r>
          </w:p>
        </w:tc>
        <w:tc>
          <w:tcPr>
            <w:tcW w:w="3585" w:type="pct"/>
            <w:vAlign w:val="top"/>
          </w:tcPr>
          <w:p w14:paraId="4974A919">
            <w:pPr>
              <w:keepNext w:val="0"/>
              <w:keepLines w:val="0"/>
              <w:pageBreakBefore w:val="0"/>
              <w:widowControl/>
              <w:kinsoku w:val="0"/>
              <w:wordWrap/>
              <w:overflowPunct/>
              <w:topLinePunct w:val="0"/>
              <w:autoSpaceDE w:val="0"/>
              <w:autoSpaceDN w:val="0"/>
              <w:bidi w:val="0"/>
              <w:adjustRightInd w:val="0"/>
              <w:snapToGrid w:val="0"/>
              <w:spacing w:line="400" w:lineRule="exact"/>
              <w:ind w:left="111"/>
              <w:jc w:val="left"/>
              <w:textAlignment w:val="baseline"/>
              <w:rPr>
                <w:rFonts w:hint="eastAsia" w:ascii="宋体" w:hAnsi="宋体" w:eastAsia="宋体" w:cs="宋体"/>
                <w:snapToGrid w:val="0"/>
                <w:color w:val="000000"/>
                <w:spacing w:val="8"/>
                <w:kern w:val="0"/>
                <w:sz w:val="24"/>
                <w:szCs w:val="24"/>
                <w:highlight w:val="none"/>
                <w:lang w:val="en-US" w:eastAsia="en-US" w:bidi="ar-SA"/>
              </w:rPr>
            </w:pPr>
            <w:r>
              <w:rPr>
                <w:rFonts w:hint="eastAsia" w:ascii="宋体" w:hAnsi="宋体" w:eastAsia="宋体" w:cs="宋体"/>
                <w:snapToGrid w:val="0"/>
                <w:color w:val="000000"/>
                <w:spacing w:val="8"/>
                <w:kern w:val="0"/>
                <w:sz w:val="24"/>
                <w:szCs w:val="24"/>
                <w:highlight w:val="none"/>
                <w:lang w:val="en-US" w:eastAsia="en-US" w:bidi="ar-SA"/>
              </w:rPr>
              <w:t>做好项目风险管理，采用如下风险管理过程，利用各种工具对项目风险加以分析和控制:</w:t>
            </w:r>
          </w:p>
          <w:p w14:paraId="7E41872F">
            <w:pPr>
              <w:keepNext w:val="0"/>
              <w:keepLines w:val="0"/>
              <w:pageBreakBefore w:val="0"/>
              <w:widowControl/>
              <w:kinsoku w:val="0"/>
              <w:wordWrap/>
              <w:overflowPunct/>
              <w:topLinePunct w:val="0"/>
              <w:autoSpaceDE w:val="0"/>
              <w:autoSpaceDN w:val="0"/>
              <w:bidi w:val="0"/>
              <w:adjustRightInd w:val="0"/>
              <w:snapToGrid w:val="0"/>
              <w:spacing w:line="400" w:lineRule="exact"/>
              <w:ind w:left="111"/>
              <w:jc w:val="left"/>
              <w:textAlignment w:val="baseline"/>
              <w:rPr>
                <w:rFonts w:hint="eastAsia" w:ascii="宋体" w:hAnsi="宋体" w:eastAsia="宋体" w:cs="宋体"/>
                <w:snapToGrid w:val="0"/>
                <w:color w:val="000000"/>
                <w:spacing w:val="8"/>
                <w:kern w:val="0"/>
                <w:sz w:val="24"/>
                <w:szCs w:val="24"/>
                <w:highlight w:val="none"/>
                <w:lang w:val="en-US" w:eastAsia="en-US" w:bidi="ar-SA"/>
              </w:rPr>
            </w:pPr>
            <w:r>
              <w:rPr>
                <w:rFonts w:hint="eastAsia" w:ascii="宋体" w:hAnsi="宋体" w:eastAsia="宋体" w:cs="宋体"/>
                <w:snapToGrid w:val="0"/>
                <w:color w:val="000000"/>
                <w:spacing w:val="8"/>
                <w:kern w:val="0"/>
                <w:sz w:val="24"/>
                <w:szCs w:val="24"/>
                <w:highlight w:val="none"/>
                <w:lang w:val="en-US" w:eastAsia="en-US" w:bidi="ar-SA"/>
              </w:rPr>
              <w:t>1.识别并确认风险</w:t>
            </w:r>
          </w:p>
          <w:p w14:paraId="2D26F55D">
            <w:pPr>
              <w:keepNext w:val="0"/>
              <w:keepLines w:val="0"/>
              <w:pageBreakBefore w:val="0"/>
              <w:widowControl/>
              <w:kinsoku w:val="0"/>
              <w:wordWrap/>
              <w:overflowPunct/>
              <w:topLinePunct w:val="0"/>
              <w:autoSpaceDE w:val="0"/>
              <w:autoSpaceDN w:val="0"/>
              <w:bidi w:val="0"/>
              <w:adjustRightInd w:val="0"/>
              <w:snapToGrid w:val="0"/>
              <w:spacing w:line="400" w:lineRule="exact"/>
              <w:ind w:left="111"/>
              <w:jc w:val="left"/>
              <w:textAlignment w:val="baseline"/>
              <w:rPr>
                <w:rFonts w:hint="eastAsia" w:ascii="宋体" w:hAnsi="宋体" w:eastAsia="宋体" w:cs="宋体"/>
                <w:snapToGrid w:val="0"/>
                <w:color w:val="000000"/>
                <w:spacing w:val="8"/>
                <w:kern w:val="0"/>
                <w:sz w:val="24"/>
                <w:szCs w:val="24"/>
                <w:highlight w:val="none"/>
                <w:lang w:val="en-US" w:eastAsia="en-US" w:bidi="ar-SA"/>
              </w:rPr>
            </w:pPr>
            <w:r>
              <w:rPr>
                <w:rFonts w:hint="eastAsia" w:ascii="宋体" w:hAnsi="宋体" w:eastAsia="宋体" w:cs="宋体"/>
                <w:snapToGrid w:val="0"/>
                <w:color w:val="000000"/>
                <w:spacing w:val="8"/>
                <w:kern w:val="0"/>
                <w:sz w:val="24"/>
                <w:szCs w:val="24"/>
                <w:highlight w:val="none"/>
                <w:lang w:val="en-US" w:eastAsia="en-US" w:bidi="ar-SA"/>
              </w:rPr>
              <w:t>2.分析风险因素</w:t>
            </w:r>
          </w:p>
          <w:p w14:paraId="5644A3D9">
            <w:pPr>
              <w:keepNext w:val="0"/>
              <w:keepLines w:val="0"/>
              <w:pageBreakBefore w:val="0"/>
              <w:widowControl/>
              <w:kinsoku w:val="0"/>
              <w:wordWrap/>
              <w:overflowPunct/>
              <w:topLinePunct w:val="0"/>
              <w:autoSpaceDE w:val="0"/>
              <w:autoSpaceDN w:val="0"/>
              <w:bidi w:val="0"/>
              <w:adjustRightInd w:val="0"/>
              <w:snapToGrid w:val="0"/>
              <w:spacing w:line="400" w:lineRule="exact"/>
              <w:ind w:left="111"/>
              <w:jc w:val="left"/>
              <w:textAlignment w:val="baseline"/>
              <w:rPr>
                <w:rFonts w:hint="eastAsia" w:ascii="宋体" w:hAnsi="宋体" w:eastAsia="宋体" w:cs="宋体"/>
                <w:snapToGrid w:val="0"/>
                <w:color w:val="000000"/>
                <w:spacing w:val="8"/>
                <w:kern w:val="0"/>
                <w:sz w:val="24"/>
                <w:szCs w:val="24"/>
                <w:highlight w:val="none"/>
                <w:lang w:val="en-US" w:eastAsia="en-US" w:bidi="ar-SA"/>
              </w:rPr>
            </w:pPr>
            <w:r>
              <w:rPr>
                <w:rFonts w:hint="eastAsia" w:ascii="宋体" w:hAnsi="宋体" w:eastAsia="宋体" w:cs="宋体"/>
                <w:snapToGrid w:val="0"/>
                <w:color w:val="000000"/>
                <w:spacing w:val="8"/>
                <w:kern w:val="0"/>
                <w:sz w:val="24"/>
                <w:szCs w:val="24"/>
                <w:highlight w:val="none"/>
                <w:lang w:val="en-US" w:eastAsia="en-US" w:bidi="ar-SA"/>
              </w:rPr>
              <w:t>3.制定风险计划</w:t>
            </w:r>
          </w:p>
          <w:p w14:paraId="400998EE">
            <w:pPr>
              <w:keepNext w:val="0"/>
              <w:keepLines w:val="0"/>
              <w:pageBreakBefore w:val="0"/>
              <w:widowControl/>
              <w:kinsoku w:val="0"/>
              <w:wordWrap/>
              <w:overflowPunct/>
              <w:topLinePunct w:val="0"/>
              <w:autoSpaceDE w:val="0"/>
              <w:autoSpaceDN w:val="0"/>
              <w:bidi w:val="0"/>
              <w:adjustRightInd w:val="0"/>
              <w:snapToGrid w:val="0"/>
              <w:spacing w:line="400" w:lineRule="exact"/>
              <w:ind w:left="111"/>
              <w:jc w:val="left"/>
              <w:textAlignment w:val="baseline"/>
              <w:rPr>
                <w:rFonts w:hint="eastAsia" w:ascii="宋体" w:hAnsi="宋体" w:eastAsia="宋体" w:cs="宋体"/>
                <w:snapToGrid w:val="0"/>
                <w:color w:val="000000"/>
                <w:spacing w:val="8"/>
                <w:kern w:val="0"/>
                <w:sz w:val="24"/>
                <w:szCs w:val="24"/>
                <w:highlight w:val="none"/>
                <w:lang w:val="en-US" w:eastAsia="en-US" w:bidi="ar-SA"/>
              </w:rPr>
            </w:pPr>
            <w:r>
              <w:rPr>
                <w:rFonts w:hint="eastAsia" w:ascii="宋体" w:hAnsi="宋体" w:eastAsia="宋体" w:cs="宋体"/>
                <w:snapToGrid w:val="0"/>
                <w:color w:val="000000"/>
                <w:spacing w:val="8"/>
                <w:kern w:val="0"/>
                <w:sz w:val="24"/>
                <w:szCs w:val="24"/>
                <w:highlight w:val="none"/>
                <w:lang w:val="en-US" w:eastAsia="en-US" w:bidi="ar-SA"/>
              </w:rPr>
              <w:t>4.跟踪风险计划过程</w:t>
            </w:r>
          </w:p>
          <w:p w14:paraId="5D3EB34E">
            <w:pPr>
              <w:keepNext w:val="0"/>
              <w:keepLines w:val="0"/>
              <w:pageBreakBefore w:val="0"/>
              <w:widowControl/>
              <w:kinsoku w:val="0"/>
              <w:wordWrap/>
              <w:overflowPunct/>
              <w:topLinePunct w:val="0"/>
              <w:autoSpaceDE w:val="0"/>
              <w:autoSpaceDN w:val="0"/>
              <w:bidi w:val="0"/>
              <w:adjustRightInd w:val="0"/>
              <w:snapToGrid w:val="0"/>
              <w:spacing w:line="400" w:lineRule="exact"/>
              <w:ind w:left="111"/>
              <w:jc w:val="left"/>
              <w:textAlignment w:val="baseline"/>
              <w:rPr>
                <w:rFonts w:hint="eastAsia" w:ascii="宋体" w:hAnsi="宋体" w:eastAsia="宋体" w:cs="宋体"/>
                <w:snapToGrid w:val="0"/>
                <w:color w:val="000000"/>
                <w:spacing w:val="8"/>
                <w:kern w:val="0"/>
                <w:sz w:val="24"/>
                <w:szCs w:val="24"/>
                <w:highlight w:val="none"/>
                <w:lang w:val="en-US" w:eastAsia="en-US" w:bidi="ar-SA"/>
              </w:rPr>
            </w:pPr>
            <w:r>
              <w:rPr>
                <w:rFonts w:hint="eastAsia" w:ascii="宋体" w:hAnsi="宋体" w:eastAsia="宋体" w:cs="宋体"/>
                <w:snapToGrid w:val="0"/>
                <w:color w:val="000000"/>
                <w:spacing w:val="8"/>
                <w:kern w:val="0"/>
                <w:sz w:val="24"/>
                <w:szCs w:val="24"/>
                <w:highlight w:val="none"/>
                <w:lang w:val="en-US" w:eastAsia="en-US" w:bidi="ar-SA"/>
              </w:rPr>
              <w:t>5.控制风险</w:t>
            </w:r>
          </w:p>
        </w:tc>
      </w:tr>
      <w:tr w14:paraId="48410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37" w:type="pct"/>
            <w:vAlign w:val="top"/>
          </w:tcPr>
          <w:p w14:paraId="30EE273A">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72F7A019">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623AD8D1">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4E1A006E">
            <w:pPr>
              <w:keepNext w:val="0"/>
              <w:keepLines w:val="0"/>
              <w:pageBreakBefore w:val="0"/>
              <w:widowControl/>
              <w:kinsoku w:val="0"/>
              <w:wordWrap/>
              <w:overflowPunct/>
              <w:topLinePunct w:val="0"/>
              <w:autoSpaceDE w:val="0"/>
              <w:autoSpaceDN w:val="0"/>
              <w:bidi w:val="0"/>
              <w:adjustRightInd w:val="0"/>
              <w:snapToGrid w:val="0"/>
              <w:spacing w:before="65" w:line="400" w:lineRule="exact"/>
              <w:ind w:left="393"/>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cs="宋体"/>
                <w:snapToGrid w:val="0"/>
                <w:color w:val="000000"/>
                <w:kern w:val="0"/>
                <w:position w:val="1"/>
                <w:sz w:val="24"/>
                <w:szCs w:val="24"/>
                <w:lang w:val="en-US" w:eastAsia="zh-CN" w:bidi="ar-SA"/>
              </w:rPr>
              <w:t>8</w:t>
            </w:r>
          </w:p>
        </w:tc>
        <w:tc>
          <w:tcPr>
            <w:tcW w:w="976" w:type="pct"/>
            <w:vAlign w:val="top"/>
          </w:tcPr>
          <w:p w14:paraId="195279D2">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381EE59E">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207FE261">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69F0858C">
            <w:pPr>
              <w:keepNext w:val="0"/>
              <w:keepLines w:val="0"/>
              <w:pageBreakBefore w:val="0"/>
              <w:widowControl/>
              <w:kinsoku w:val="0"/>
              <w:wordWrap/>
              <w:overflowPunct/>
              <w:topLinePunct w:val="0"/>
              <w:autoSpaceDE w:val="0"/>
              <w:autoSpaceDN w:val="0"/>
              <w:bidi w:val="0"/>
              <w:adjustRightInd w:val="0"/>
              <w:snapToGrid w:val="0"/>
              <w:spacing w:before="65" w:line="400" w:lineRule="exact"/>
              <w:ind w:left="559"/>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6"/>
                <w:kern w:val="0"/>
                <w:sz w:val="24"/>
                <w:szCs w:val="24"/>
                <w:lang w:val="en-US" w:eastAsia="en-US" w:bidi="ar-SA"/>
              </w:rPr>
              <w:t>安全管理</w:t>
            </w:r>
          </w:p>
        </w:tc>
        <w:tc>
          <w:tcPr>
            <w:tcW w:w="3585" w:type="pct"/>
            <w:vAlign w:val="top"/>
          </w:tcPr>
          <w:p w14:paraId="005CF719">
            <w:pPr>
              <w:keepNext w:val="0"/>
              <w:keepLines w:val="0"/>
              <w:pageBreakBefore w:val="0"/>
              <w:widowControl/>
              <w:kinsoku w:val="0"/>
              <w:wordWrap/>
              <w:overflowPunct/>
              <w:topLinePunct w:val="0"/>
              <w:autoSpaceDE w:val="0"/>
              <w:autoSpaceDN w:val="0"/>
              <w:bidi w:val="0"/>
              <w:adjustRightInd w:val="0"/>
              <w:snapToGrid w:val="0"/>
              <w:spacing w:before="33" w:line="400" w:lineRule="exact"/>
              <w:ind w:left="113" w:right="108" w:firstLine="13"/>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9"/>
                <w:kern w:val="0"/>
                <w:sz w:val="24"/>
                <w:szCs w:val="24"/>
                <w:lang w:val="en-US" w:eastAsia="en-US" w:bidi="ar-SA"/>
              </w:rPr>
              <w:t>1.审核信息化项目自身建设的安全性，包括系统安全防护、保密性、完</w:t>
            </w:r>
            <w:r>
              <w:rPr>
                <w:rFonts w:hint="eastAsia" w:ascii="宋体" w:hAnsi="宋体" w:eastAsia="宋体" w:cs="宋体"/>
                <w:snapToGrid w:val="0"/>
                <w:color w:val="000000"/>
                <w:spacing w:val="8"/>
                <w:kern w:val="0"/>
                <w:sz w:val="24"/>
                <w:szCs w:val="24"/>
                <w:lang w:val="en-US" w:eastAsia="en-US" w:bidi="ar-SA"/>
              </w:rPr>
              <w:t>整性</w:t>
            </w:r>
            <w:r>
              <w:rPr>
                <w:rFonts w:hint="eastAsia" w:ascii="宋体" w:hAnsi="宋体" w:eastAsia="宋体" w:cs="宋体"/>
                <w:snapToGrid w:val="0"/>
                <w:color w:val="000000"/>
                <w:spacing w:val="-1"/>
                <w:kern w:val="0"/>
                <w:sz w:val="24"/>
                <w:szCs w:val="24"/>
                <w:lang w:val="en-US" w:eastAsia="en-US" w:bidi="ar-SA"/>
              </w:rPr>
              <w:t>等。</w:t>
            </w:r>
          </w:p>
          <w:p w14:paraId="430043DE">
            <w:pPr>
              <w:keepNext w:val="0"/>
              <w:keepLines w:val="0"/>
              <w:pageBreakBefore w:val="0"/>
              <w:widowControl/>
              <w:kinsoku w:val="0"/>
              <w:wordWrap/>
              <w:overflowPunct/>
              <w:topLinePunct w:val="0"/>
              <w:autoSpaceDE w:val="0"/>
              <w:autoSpaceDN w:val="0"/>
              <w:bidi w:val="0"/>
              <w:adjustRightInd w:val="0"/>
              <w:snapToGrid w:val="0"/>
              <w:spacing w:before="1" w:line="400" w:lineRule="exact"/>
              <w:ind w:left="113" w:right="11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9"/>
                <w:kern w:val="0"/>
                <w:sz w:val="24"/>
                <w:szCs w:val="24"/>
                <w:lang w:val="en-US" w:eastAsia="en-US" w:bidi="ar-SA"/>
              </w:rPr>
              <w:t>2.做好对项目各方的信息安全教育，尤其是对连接内网的计算机、移动存储</w:t>
            </w:r>
            <w:r>
              <w:rPr>
                <w:rFonts w:hint="eastAsia" w:ascii="宋体" w:hAnsi="宋体" w:eastAsia="宋体" w:cs="宋体"/>
                <w:snapToGrid w:val="0"/>
                <w:color w:val="000000"/>
                <w:spacing w:val="7"/>
                <w:kern w:val="0"/>
                <w:sz w:val="24"/>
                <w:szCs w:val="24"/>
                <w:lang w:val="en-US" w:eastAsia="en-US" w:bidi="ar-SA"/>
              </w:rPr>
              <w:t>等设备的使用安全。</w:t>
            </w:r>
          </w:p>
          <w:p w14:paraId="226C0300">
            <w:pPr>
              <w:keepNext w:val="0"/>
              <w:keepLines w:val="0"/>
              <w:pageBreakBefore w:val="0"/>
              <w:widowControl/>
              <w:kinsoku w:val="0"/>
              <w:wordWrap/>
              <w:overflowPunct/>
              <w:topLinePunct w:val="0"/>
              <w:autoSpaceDE w:val="0"/>
              <w:autoSpaceDN w:val="0"/>
              <w:bidi w:val="0"/>
              <w:adjustRightInd w:val="0"/>
              <w:snapToGrid w:val="0"/>
              <w:spacing w:line="400" w:lineRule="exact"/>
              <w:ind w:left="116"/>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9"/>
                <w:kern w:val="0"/>
                <w:sz w:val="24"/>
                <w:szCs w:val="24"/>
                <w:lang w:val="en-US" w:eastAsia="en-US" w:bidi="ar-SA"/>
              </w:rPr>
              <w:t>3.跟进承建单位与业主方《保密安全协议》的签订。并监督执行情</w:t>
            </w:r>
            <w:r>
              <w:rPr>
                <w:rFonts w:hint="eastAsia" w:ascii="宋体" w:hAnsi="宋体" w:eastAsia="宋体" w:cs="宋体"/>
                <w:snapToGrid w:val="0"/>
                <w:color w:val="000000"/>
                <w:spacing w:val="8"/>
                <w:kern w:val="0"/>
                <w:sz w:val="24"/>
                <w:szCs w:val="24"/>
                <w:lang w:val="en-US" w:eastAsia="en-US" w:bidi="ar-SA"/>
              </w:rPr>
              <w:t>况。</w:t>
            </w:r>
          </w:p>
        </w:tc>
      </w:tr>
      <w:tr w14:paraId="35758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37" w:type="pct"/>
            <w:vAlign w:val="top"/>
          </w:tcPr>
          <w:p w14:paraId="3FE38E56">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343C6CBC">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368DFBD3">
            <w:pPr>
              <w:keepNext w:val="0"/>
              <w:keepLines w:val="0"/>
              <w:pageBreakBefore w:val="0"/>
              <w:widowControl/>
              <w:kinsoku w:val="0"/>
              <w:wordWrap/>
              <w:overflowPunct/>
              <w:topLinePunct w:val="0"/>
              <w:autoSpaceDE w:val="0"/>
              <w:autoSpaceDN w:val="0"/>
              <w:bidi w:val="0"/>
              <w:adjustRightInd w:val="0"/>
              <w:snapToGrid w:val="0"/>
              <w:spacing w:before="65" w:line="400" w:lineRule="exact"/>
              <w:ind w:left="389"/>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cs="宋体"/>
                <w:snapToGrid w:val="0"/>
                <w:color w:val="000000"/>
                <w:kern w:val="0"/>
                <w:position w:val="1"/>
                <w:sz w:val="24"/>
                <w:szCs w:val="24"/>
                <w:lang w:val="en-US" w:eastAsia="zh-CN" w:bidi="ar-SA"/>
              </w:rPr>
              <w:t>9</w:t>
            </w:r>
          </w:p>
        </w:tc>
        <w:tc>
          <w:tcPr>
            <w:tcW w:w="976" w:type="pct"/>
            <w:vAlign w:val="top"/>
          </w:tcPr>
          <w:p w14:paraId="1CB62DAB">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429CAEDD">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4"/>
                <w:szCs w:val="24"/>
                <w:lang w:eastAsia="en-US"/>
              </w:rPr>
            </w:pPr>
          </w:p>
          <w:p w14:paraId="6FA931FD">
            <w:pPr>
              <w:keepNext w:val="0"/>
              <w:keepLines w:val="0"/>
              <w:pageBreakBefore w:val="0"/>
              <w:widowControl/>
              <w:kinsoku w:val="0"/>
              <w:wordWrap/>
              <w:overflowPunct/>
              <w:topLinePunct w:val="0"/>
              <w:autoSpaceDE w:val="0"/>
              <w:autoSpaceDN w:val="0"/>
              <w:bidi w:val="0"/>
              <w:adjustRightInd w:val="0"/>
              <w:snapToGrid w:val="0"/>
              <w:spacing w:before="65" w:line="400" w:lineRule="exact"/>
              <w:ind w:left="558"/>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6"/>
                <w:kern w:val="0"/>
                <w:sz w:val="24"/>
                <w:szCs w:val="24"/>
                <w:lang w:val="en-US" w:eastAsia="en-US" w:bidi="ar-SA"/>
              </w:rPr>
              <w:t>组织协调</w:t>
            </w:r>
          </w:p>
        </w:tc>
        <w:tc>
          <w:tcPr>
            <w:tcW w:w="3585" w:type="pct"/>
            <w:vAlign w:val="top"/>
          </w:tcPr>
          <w:p w14:paraId="49A7F51F">
            <w:pPr>
              <w:keepNext w:val="0"/>
              <w:keepLines w:val="0"/>
              <w:pageBreakBefore w:val="0"/>
              <w:widowControl/>
              <w:kinsoku w:val="0"/>
              <w:wordWrap/>
              <w:overflowPunct/>
              <w:topLinePunct w:val="0"/>
              <w:autoSpaceDE w:val="0"/>
              <w:autoSpaceDN w:val="0"/>
              <w:bidi w:val="0"/>
              <w:adjustRightInd w:val="0"/>
              <w:snapToGrid w:val="0"/>
              <w:spacing w:before="37" w:line="400" w:lineRule="exact"/>
              <w:ind w:left="127"/>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1.确定项目各方的工作范围和职责，积极协调各方的工作关系。</w:t>
            </w:r>
          </w:p>
          <w:p w14:paraId="088C1464">
            <w:pPr>
              <w:keepNext w:val="0"/>
              <w:keepLines w:val="0"/>
              <w:pageBreakBefore w:val="0"/>
              <w:widowControl/>
              <w:kinsoku w:val="0"/>
              <w:wordWrap/>
              <w:overflowPunct/>
              <w:topLinePunct w:val="0"/>
              <w:autoSpaceDE w:val="0"/>
              <w:autoSpaceDN w:val="0"/>
              <w:bidi w:val="0"/>
              <w:adjustRightInd w:val="0"/>
              <w:snapToGrid w:val="0"/>
              <w:spacing w:before="159" w:line="400" w:lineRule="exact"/>
              <w:ind w:left="113" w:right="108"/>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9"/>
                <w:kern w:val="0"/>
                <w:sz w:val="24"/>
                <w:szCs w:val="24"/>
                <w:lang w:val="en-US" w:eastAsia="en-US" w:bidi="ar-SA"/>
              </w:rPr>
              <w:t>2.建立有效的项目沟通制度，确定沟通工具、渠道等，确保项目信息在各方</w:t>
            </w:r>
            <w:r>
              <w:rPr>
                <w:rFonts w:hint="eastAsia" w:ascii="宋体" w:hAnsi="宋体" w:eastAsia="宋体" w:cs="宋体"/>
                <w:snapToGrid w:val="0"/>
                <w:color w:val="000000"/>
                <w:spacing w:val="7"/>
                <w:kern w:val="0"/>
                <w:sz w:val="24"/>
                <w:szCs w:val="24"/>
                <w:lang w:val="en-US" w:eastAsia="en-US" w:bidi="ar-SA"/>
              </w:rPr>
              <w:t>之间保持顺畅流通。</w:t>
            </w:r>
          </w:p>
          <w:p w14:paraId="28D831F6">
            <w:pPr>
              <w:keepNext w:val="0"/>
              <w:keepLines w:val="0"/>
              <w:pageBreakBefore w:val="0"/>
              <w:widowControl/>
              <w:kinsoku w:val="0"/>
              <w:wordWrap/>
              <w:overflowPunct/>
              <w:topLinePunct w:val="0"/>
              <w:autoSpaceDE w:val="0"/>
              <w:autoSpaceDN w:val="0"/>
              <w:bidi w:val="0"/>
              <w:adjustRightInd w:val="0"/>
              <w:snapToGrid w:val="0"/>
              <w:spacing w:line="400" w:lineRule="exact"/>
              <w:ind w:left="116"/>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9"/>
                <w:kern w:val="0"/>
                <w:sz w:val="24"/>
                <w:szCs w:val="24"/>
                <w:lang w:val="en-US" w:eastAsia="en-US" w:bidi="ar-SA"/>
              </w:rPr>
              <w:t>3.组织召开各类项目会议，推动项目实施过程中相关问题</w:t>
            </w:r>
            <w:r>
              <w:rPr>
                <w:rFonts w:hint="eastAsia" w:ascii="宋体" w:hAnsi="宋体" w:eastAsia="宋体" w:cs="宋体"/>
                <w:snapToGrid w:val="0"/>
                <w:color w:val="000000"/>
                <w:spacing w:val="8"/>
                <w:kern w:val="0"/>
                <w:sz w:val="24"/>
                <w:szCs w:val="24"/>
                <w:lang w:val="en-US" w:eastAsia="en-US" w:bidi="ar-SA"/>
              </w:rPr>
              <w:t>的解决。</w:t>
            </w:r>
          </w:p>
        </w:tc>
      </w:tr>
    </w:tbl>
    <w:p w14:paraId="7EB2EA8B">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FF0000"/>
          <w:kern w:val="0"/>
          <w:sz w:val="28"/>
          <w:szCs w:val="28"/>
        </w:rPr>
      </w:pPr>
    </w:p>
    <w:p w14:paraId="71C70F53">
      <w:pPr>
        <w:numPr>
          <w:ilvl w:val="0"/>
          <w:numId w:val="2"/>
        </w:numPr>
        <w:spacing w:line="500" w:lineRule="exact"/>
        <w:rPr>
          <w:rFonts w:ascii="宋体" w:hAnsi="宋体" w:cs="宋体"/>
          <w:b/>
          <w:bCs/>
          <w:sz w:val="28"/>
          <w:szCs w:val="28"/>
          <w:lang w:bidi="ar"/>
        </w:rPr>
      </w:pPr>
      <w:r>
        <w:rPr>
          <w:rFonts w:hint="eastAsia" w:ascii="宋体" w:hAnsi="宋体" w:cs="宋体"/>
          <w:b/>
          <w:bCs/>
          <w:sz w:val="28"/>
          <w:szCs w:val="28"/>
          <w:lang w:bidi="ar"/>
        </w:rPr>
        <w:t>商务要求：</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64"/>
        <w:gridCol w:w="1652"/>
        <w:gridCol w:w="6520"/>
      </w:tblGrid>
      <w:tr w14:paraId="1417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478" w:type="pct"/>
            <w:tcMar>
              <w:top w:w="0" w:type="dxa"/>
              <w:left w:w="108" w:type="dxa"/>
              <w:bottom w:w="0" w:type="dxa"/>
              <w:right w:w="108" w:type="dxa"/>
            </w:tcMar>
            <w:vAlign w:val="center"/>
          </w:tcPr>
          <w:p w14:paraId="230C97D6">
            <w:pPr>
              <w:shd w:val="clear" w:color="auto" w:fill="FFFFFF"/>
              <w:tabs>
                <w:tab w:val="left" w:pos="312"/>
              </w:tabs>
              <w:spacing w:line="360" w:lineRule="exac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序号</w:t>
            </w:r>
          </w:p>
        </w:tc>
        <w:tc>
          <w:tcPr>
            <w:tcW w:w="914" w:type="pct"/>
            <w:tcMar>
              <w:top w:w="0" w:type="dxa"/>
              <w:left w:w="108" w:type="dxa"/>
              <w:bottom w:w="0" w:type="dxa"/>
              <w:right w:w="108" w:type="dxa"/>
            </w:tcMar>
            <w:vAlign w:val="center"/>
          </w:tcPr>
          <w:p w14:paraId="377A0E66">
            <w:pPr>
              <w:shd w:val="clear" w:color="auto" w:fill="FFFFFF"/>
              <w:tabs>
                <w:tab w:val="left" w:pos="312"/>
              </w:tabs>
              <w:spacing w:line="360" w:lineRule="exac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商务条款</w:t>
            </w:r>
          </w:p>
        </w:tc>
        <w:tc>
          <w:tcPr>
            <w:tcW w:w="3607" w:type="pct"/>
            <w:tcMar>
              <w:top w:w="0" w:type="dxa"/>
              <w:left w:w="108" w:type="dxa"/>
              <w:bottom w:w="0" w:type="dxa"/>
              <w:right w:w="108" w:type="dxa"/>
            </w:tcMar>
            <w:vAlign w:val="center"/>
          </w:tcPr>
          <w:p w14:paraId="6D3DB2F9">
            <w:pPr>
              <w:shd w:val="clear" w:color="auto" w:fill="FFFFFF"/>
              <w:tabs>
                <w:tab w:val="left" w:pos="312"/>
              </w:tabs>
              <w:spacing w:line="360" w:lineRule="exac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要求</w:t>
            </w:r>
          </w:p>
        </w:tc>
      </w:tr>
      <w:tr w14:paraId="7CCD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478" w:type="pct"/>
            <w:tcMar>
              <w:top w:w="0" w:type="dxa"/>
              <w:left w:w="108" w:type="dxa"/>
              <w:bottom w:w="0" w:type="dxa"/>
              <w:right w:w="108" w:type="dxa"/>
            </w:tcMar>
            <w:vAlign w:val="center"/>
          </w:tcPr>
          <w:p w14:paraId="1300F184">
            <w:pPr>
              <w:shd w:val="clear" w:color="auto" w:fill="FFFFFF"/>
              <w:tabs>
                <w:tab w:val="left" w:pos="312"/>
              </w:tabs>
              <w:spacing w:line="3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914" w:type="pct"/>
            <w:tcMar>
              <w:top w:w="0" w:type="dxa"/>
              <w:left w:w="108" w:type="dxa"/>
              <w:bottom w:w="0" w:type="dxa"/>
              <w:right w:w="108" w:type="dxa"/>
            </w:tcMar>
            <w:vAlign w:val="center"/>
          </w:tcPr>
          <w:p w14:paraId="4D9A335E">
            <w:pPr>
              <w:shd w:val="clear" w:color="auto" w:fill="FFFFFF"/>
              <w:tabs>
                <w:tab w:val="left" w:pos="312"/>
              </w:tabs>
              <w:spacing w:line="360" w:lineRule="exac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报价要求</w:t>
            </w:r>
          </w:p>
        </w:tc>
        <w:tc>
          <w:tcPr>
            <w:tcW w:w="3607" w:type="pct"/>
            <w:tcMar>
              <w:top w:w="0" w:type="dxa"/>
              <w:left w:w="108" w:type="dxa"/>
              <w:bottom w:w="0" w:type="dxa"/>
              <w:right w:w="108" w:type="dxa"/>
            </w:tcMar>
            <w:vAlign w:val="center"/>
          </w:tcPr>
          <w:p w14:paraId="508D93AE">
            <w:pPr>
              <w:spacing w:line="360" w:lineRule="exact"/>
              <w:rPr>
                <w:rFonts w:ascii="宋体" w:hAnsi="宋体" w:cs="宋体"/>
                <w:kern w:val="0"/>
                <w:sz w:val="24"/>
                <w:szCs w:val="24"/>
              </w:rPr>
            </w:pPr>
            <w:r>
              <w:rPr>
                <w:rFonts w:hint="eastAsia" w:ascii="宋体" w:hAnsi="宋体" w:cs="宋体"/>
                <w:kern w:val="0"/>
                <w:sz w:val="24"/>
                <w:szCs w:val="24"/>
              </w:rPr>
              <w:t>1、报价不高于本项目的预算金额。</w:t>
            </w:r>
          </w:p>
          <w:p w14:paraId="05100ED4">
            <w:pPr>
              <w:spacing w:line="360" w:lineRule="exact"/>
              <w:rPr>
                <w:rFonts w:ascii="宋体" w:hAnsi="宋体" w:cs="宋体"/>
                <w:kern w:val="0"/>
                <w:sz w:val="24"/>
                <w:szCs w:val="24"/>
              </w:rPr>
            </w:pPr>
            <w:r>
              <w:rPr>
                <w:rFonts w:hint="eastAsia" w:ascii="宋体" w:hAnsi="宋体" w:cs="宋体"/>
                <w:kern w:val="0"/>
                <w:sz w:val="24"/>
                <w:szCs w:val="24"/>
              </w:rPr>
              <w:t>2、报价方式为广东省佛山市目的地竣工验收交付价。</w:t>
            </w:r>
          </w:p>
          <w:p w14:paraId="3BC93ABA">
            <w:pPr>
              <w:spacing w:line="360" w:lineRule="exact"/>
              <w:rPr>
                <w:rFonts w:ascii="宋体" w:hAnsi="宋体" w:cs="宋体"/>
                <w:color w:val="FF0000"/>
                <w:kern w:val="0"/>
                <w:sz w:val="24"/>
                <w:szCs w:val="24"/>
              </w:rPr>
            </w:pPr>
            <w:r>
              <w:rPr>
                <w:rFonts w:hint="eastAsia" w:ascii="宋体" w:hAnsi="宋体" w:cs="宋体"/>
                <w:kern w:val="0"/>
                <w:sz w:val="24"/>
                <w:szCs w:val="24"/>
              </w:rPr>
              <w:t>3、报价中须包含整个项目的货物购置、安装、调试、培训辅导、质保期售后服务、全额含税发票等合同实施过程中的应预见和不可预见所有费用。</w:t>
            </w:r>
          </w:p>
        </w:tc>
      </w:tr>
      <w:tr w14:paraId="2053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478" w:type="pct"/>
            <w:tcMar>
              <w:top w:w="0" w:type="dxa"/>
              <w:left w:w="108" w:type="dxa"/>
              <w:bottom w:w="0" w:type="dxa"/>
              <w:right w:w="108" w:type="dxa"/>
            </w:tcMar>
            <w:vAlign w:val="center"/>
          </w:tcPr>
          <w:p w14:paraId="4175E120">
            <w:pPr>
              <w:shd w:val="clear" w:color="auto" w:fill="FFFFFF"/>
              <w:tabs>
                <w:tab w:val="left" w:pos="312"/>
              </w:tabs>
              <w:spacing w:line="3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p>
        </w:tc>
        <w:tc>
          <w:tcPr>
            <w:tcW w:w="914" w:type="pct"/>
            <w:tcMar>
              <w:top w:w="0" w:type="dxa"/>
              <w:left w:w="108" w:type="dxa"/>
              <w:bottom w:w="0" w:type="dxa"/>
              <w:right w:w="108" w:type="dxa"/>
            </w:tcMar>
            <w:vAlign w:val="center"/>
          </w:tcPr>
          <w:p w14:paraId="41E6A8F8">
            <w:pPr>
              <w:shd w:val="clear" w:color="auto" w:fill="FFFFFF"/>
              <w:tabs>
                <w:tab w:val="left" w:pos="312"/>
              </w:tabs>
              <w:spacing w:line="360" w:lineRule="exact"/>
              <w:jc w:val="center"/>
              <w:rPr>
                <w:rFonts w:ascii="宋体" w:hAnsi="宋体"/>
                <w:b/>
                <w:color w:val="000000" w:themeColor="text1"/>
                <w:sz w:val="24"/>
                <w:szCs w:val="24"/>
                <w14:textFill>
                  <w14:solidFill>
                    <w14:schemeClr w14:val="tx1"/>
                  </w14:solidFill>
                </w14:textFill>
              </w:rPr>
            </w:pPr>
            <w:r>
              <w:rPr>
                <w:rFonts w:hint="eastAsia" w:ascii="宋体" w:hAnsi="宋体"/>
                <w:b/>
                <w:bCs/>
                <w:color w:val="000000"/>
                <w:sz w:val="24"/>
                <w:szCs w:val="24"/>
              </w:rPr>
              <w:t>知识产权</w:t>
            </w:r>
          </w:p>
        </w:tc>
        <w:tc>
          <w:tcPr>
            <w:tcW w:w="3607" w:type="pct"/>
            <w:tcMar>
              <w:top w:w="0" w:type="dxa"/>
              <w:left w:w="108" w:type="dxa"/>
              <w:bottom w:w="0" w:type="dxa"/>
              <w:right w:w="108" w:type="dxa"/>
            </w:tcMar>
            <w:vAlign w:val="center"/>
          </w:tcPr>
          <w:p w14:paraId="6DD74637">
            <w:pPr>
              <w:widowControl/>
              <w:shd w:val="clear" w:color="auto" w:fill="FFFFFF"/>
              <w:spacing w:line="360" w:lineRule="atLeast"/>
              <w:jc w:val="left"/>
              <w:rPr>
                <w:rFonts w:ascii="宋体" w:hAnsi="宋体" w:cs="宋体"/>
                <w:color w:val="000000"/>
                <w:kern w:val="0"/>
                <w:sz w:val="18"/>
                <w:szCs w:val="18"/>
              </w:rPr>
            </w:pPr>
            <w:r>
              <w:rPr>
                <w:rFonts w:hint="eastAsia" w:ascii="宋体" w:hAnsi="宋体" w:cs="宋体"/>
                <w:color w:val="000000"/>
                <w:kern w:val="0"/>
                <w:sz w:val="24"/>
                <w:szCs w:val="24"/>
              </w:rPr>
              <w:t>1、供应商必须保证，我院在中华人民共和国境内使用标的货物、资料、技术、服务或其任何一部分时，享有不受限制的无偿使用权，如有第三方向我院提出侵犯其专利权、商标权或其它知识产权的主张，该责任应由供应商承担。</w:t>
            </w:r>
          </w:p>
          <w:p w14:paraId="605AA299">
            <w:pPr>
              <w:widowControl/>
              <w:shd w:val="clear" w:color="auto" w:fill="FFFFFF"/>
              <w:spacing w:line="360" w:lineRule="atLeast"/>
              <w:jc w:val="left"/>
              <w:rPr>
                <w:rFonts w:ascii="宋体" w:hAnsi="宋体" w:cs="宋体"/>
                <w:color w:val="000000"/>
                <w:kern w:val="0"/>
                <w:sz w:val="18"/>
                <w:szCs w:val="18"/>
              </w:rPr>
            </w:pPr>
            <w:r>
              <w:rPr>
                <w:rFonts w:hint="eastAsia" w:ascii="宋体" w:hAnsi="宋体" w:cs="宋体"/>
                <w:color w:val="000000"/>
                <w:kern w:val="0"/>
                <w:sz w:val="24"/>
                <w:szCs w:val="24"/>
              </w:rPr>
              <w:t>2、报价应包含所有应向所有权人支付的专利权、商标权或其它知识产权的一切相关费用。</w:t>
            </w:r>
          </w:p>
        </w:tc>
      </w:tr>
      <w:tr w14:paraId="15EF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478" w:type="pct"/>
            <w:tcMar>
              <w:top w:w="0" w:type="dxa"/>
              <w:left w:w="108" w:type="dxa"/>
              <w:bottom w:w="0" w:type="dxa"/>
              <w:right w:w="108" w:type="dxa"/>
            </w:tcMar>
            <w:vAlign w:val="center"/>
          </w:tcPr>
          <w:p w14:paraId="0A63B966">
            <w:pPr>
              <w:shd w:val="clear" w:color="auto" w:fill="FFFFFF"/>
              <w:tabs>
                <w:tab w:val="left" w:pos="312"/>
              </w:tabs>
              <w:spacing w:line="360" w:lineRule="exact"/>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w:t>
            </w:r>
          </w:p>
        </w:tc>
        <w:tc>
          <w:tcPr>
            <w:tcW w:w="914" w:type="pct"/>
            <w:tcMar>
              <w:top w:w="0" w:type="dxa"/>
              <w:left w:w="108" w:type="dxa"/>
              <w:bottom w:w="0" w:type="dxa"/>
              <w:right w:w="108" w:type="dxa"/>
            </w:tcMar>
            <w:vAlign w:val="center"/>
          </w:tcPr>
          <w:p w14:paraId="58ED54DA">
            <w:pPr>
              <w:shd w:val="clear" w:color="auto" w:fill="FFFFFF"/>
              <w:tabs>
                <w:tab w:val="left" w:pos="312"/>
              </w:tabs>
              <w:spacing w:line="360" w:lineRule="exac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服务地点</w:t>
            </w:r>
          </w:p>
        </w:tc>
        <w:tc>
          <w:tcPr>
            <w:tcW w:w="3607" w:type="pct"/>
            <w:tcMar>
              <w:top w:w="0" w:type="dxa"/>
              <w:left w:w="108" w:type="dxa"/>
              <w:bottom w:w="0" w:type="dxa"/>
              <w:right w:w="108" w:type="dxa"/>
            </w:tcMar>
            <w:vAlign w:val="center"/>
          </w:tcPr>
          <w:p w14:paraId="1714C1BA">
            <w:pPr>
              <w:shd w:val="clear" w:color="auto" w:fill="FFFFFF"/>
              <w:tabs>
                <w:tab w:val="left" w:pos="312"/>
              </w:tabs>
              <w:spacing w:line="36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我院（用户）指定地点。</w:t>
            </w:r>
          </w:p>
        </w:tc>
      </w:tr>
      <w:tr w14:paraId="2177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478" w:type="pct"/>
            <w:tcMar>
              <w:top w:w="0" w:type="dxa"/>
              <w:left w:w="108" w:type="dxa"/>
              <w:bottom w:w="0" w:type="dxa"/>
              <w:right w:w="108" w:type="dxa"/>
            </w:tcMar>
            <w:vAlign w:val="center"/>
          </w:tcPr>
          <w:p w14:paraId="6CEA5B3C">
            <w:pPr>
              <w:shd w:val="clear" w:color="auto" w:fill="FFFFFF"/>
              <w:tabs>
                <w:tab w:val="left" w:pos="312"/>
              </w:tabs>
              <w:spacing w:line="360" w:lineRule="exact"/>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5</w:t>
            </w:r>
          </w:p>
        </w:tc>
        <w:tc>
          <w:tcPr>
            <w:tcW w:w="914" w:type="pct"/>
            <w:tcMar>
              <w:top w:w="0" w:type="dxa"/>
              <w:left w:w="108" w:type="dxa"/>
              <w:bottom w:w="0" w:type="dxa"/>
              <w:right w:w="108" w:type="dxa"/>
            </w:tcMar>
            <w:vAlign w:val="center"/>
          </w:tcPr>
          <w:p w14:paraId="70B412F1">
            <w:pPr>
              <w:widowControl/>
              <w:spacing w:before="240" w:after="240" w:line="320" w:lineRule="atLeast"/>
              <w:jc w:val="center"/>
              <w:rPr>
                <w:rFonts w:ascii="宋体" w:hAnsi="宋体" w:cs="宋体"/>
                <w:b/>
                <w:bCs/>
                <w:kern w:val="0"/>
                <w:sz w:val="24"/>
                <w:szCs w:val="24"/>
              </w:rPr>
            </w:pPr>
            <w:r>
              <w:rPr>
                <w:rFonts w:hint="eastAsia" w:ascii="宋体" w:hAnsi="宋体" w:cs="宋体"/>
                <w:b/>
                <w:bCs/>
                <w:kern w:val="0"/>
                <w:sz w:val="24"/>
                <w:szCs w:val="24"/>
              </w:rPr>
              <w:t>项目实施要求</w:t>
            </w:r>
          </w:p>
        </w:tc>
        <w:tc>
          <w:tcPr>
            <w:tcW w:w="3607" w:type="pct"/>
            <w:tcMar>
              <w:top w:w="0" w:type="dxa"/>
              <w:left w:w="108" w:type="dxa"/>
              <w:bottom w:w="0" w:type="dxa"/>
              <w:right w:w="108" w:type="dxa"/>
            </w:tcMar>
            <w:vAlign w:val="center"/>
          </w:tcPr>
          <w:p w14:paraId="57311FA6">
            <w:pPr>
              <w:shd w:val="clear" w:color="auto" w:fill="FFFFFF"/>
              <w:tabs>
                <w:tab w:val="left" w:pos="312"/>
              </w:tabs>
              <w:spacing w:line="36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1、供应商须向我院提供详细的项目实施计划，包括实施进度、任务分工、管理及风险控制措施等。</w:t>
            </w:r>
          </w:p>
          <w:p w14:paraId="57F281BB">
            <w:pPr>
              <w:shd w:val="clear" w:color="auto" w:fill="FFFFFF"/>
              <w:tabs>
                <w:tab w:val="left" w:pos="312"/>
              </w:tabs>
              <w:spacing w:line="36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2、在项目实施过程中，供应商需服从我院的组织、协调、监督、管理。</w:t>
            </w:r>
          </w:p>
          <w:p w14:paraId="4E83F4B5">
            <w:pPr>
              <w:shd w:val="clear" w:color="auto" w:fill="FFFFFF"/>
              <w:tabs>
                <w:tab w:val="left" w:pos="312"/>
              </w:tabs>
              <w:spacing w:line="36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3、供应商需根据项目进展及时向我院报告。</w:t>
            </w:r>
          </w:p>
        </w:tc>
      </w:tr>
      <w:tr w14:paraId="5BB5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478" w:type="pct"/>
            <w:tcMar>
              <w:top w:w="0" w:type="dxa"/>
              <w:left w:w="108" w:type="dxa"/>
              <w:bottom w:w="0" w:type="dxa"/>
              <w:right w:w="108" w:type="dxa"/>
            </w:tcMar>
            <w:vAlign w:val="center"/>
          </w:tcPr>
          <w:p w14:paraId="1DB07F1B">
            <w:pPr>
              <w:shd w:val="clear" w:color="auto" w:fill="FFFFFF"/>
              <w:tabs>
                <w:tab w:val="left" w:pos="312"/>
              </w:tabs>
              <w:spacing w:line="360" w:lineRule="exact"/>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6</w:t>
            </w:r>
          </w:p>
        </w:tc>
        <w:tc>
          <w:tcPr>
            <w:tcW w:w="914" w:type="pct"/>
            <w:tcMar>
              <w:top w:w="0" w:type="dxa"/>
              <w:left w:w="108" w:type="dxa"/>
              <w:bottom w:w="0" w:type="dxa"/>
              <w:right w:w="108" w:type="dxa"/>
            </w:tcMar>
            <w:vAlign w:val="center"/>
          </w:tcPr>
          <w:p w14:paraId="7A29E7F7">
            <w:pPr>
              <w:shd w:val="clear" w:color="auto" w:fill="FFFFFF"/>
              <w:tabs>
                <w:tab w:val="left" w:pos="312"/>
              </w:tabs>
              <w:spacing w:line="360" w:lineRule="exact"/>
              <w:jc w:val="center"/>
              <w:rPr>
                <w:rFonts w:hint="eastAsia" w:ascii="宋体" w:hAnsi="宋体" w:eastAsia="宋体"/>
                <w:b/>
                <w:color w:val="000000" w:themeColor="text1"/>
                <w:sz w:val="24"/>
                <w:szCs w:val="24"/>
                <w:lang w:val="en-US" w:eastAsia="zh-CN"/>
                <w14:textFill>
                  <w14:solidFill>
                    <w14:schemeClr w14:val="tx1"/>
                  </w14:solidFill>
                </w14:textFill>
              </w:rPr>
            </w:pPr>
            <w:r>
              <w:rPr>
                <w:rFonts w:hint="eastAsia" w:ascii="宋体" w:hAnsi="宋体"/>
                <w:b/>
                <w:bCs/>
                <w:color w:val="000000"/>
                <w:sz w:val="24"/>
                <w:szCs w:val="24"/>
                <w:highlight w:val="none"/>
                <w:lang w:val="en-US" w:eastAsia="zh-CN"/>
              </w:rPr>
              <w:t>服务</w:t>
            </w:r>
            <w:r>
              <w:rPr>
                <w:rFonts w:hint="eastAsia" w:ascii="宋体" w:hAnsi="宋体"/>
                <w:b/>
                <w:bCs/>
                <w:color w:val="000000"/>
                <w:sz w:val="24"/>
                <w:szCs w:val="24"/>
                <w:highlight w:val="none"/>
              </w:rPr>
              <w:t>期</w:t>
            </w:r>
            <w:r>
              <w:rPr>
                <w:rFonts w:hint="eastAsia" w:ascii="宋体" w:hAnsi="宋体"/>
                <w:b/>
                <w:bCs/>
                <w:color w:val="000000"/>
                <w:sz w:val="24"/>
                <w:szCs w:val="24"/>
                <w:highlight w:val="none"/>
                <w:lang w:val="en-US" w:eastAsia="zh-CN"/>
              </w:rPr>
              <w:t>限</w:t>
            </w:r>
          </w:p>
        </w:tc>
        <w:tc>
          <w:tcPr>
            <w:tcW w:w="3607" w:type="pct"/>
            <w:tcMar>
              <w:top w:w="0" w:type="dxa"/>
              <w:left w:w="108" w:type="dxa"/>
              <w:bottom w:w="0" w:type="dxa"/>
              <w:right w:w="108" w:type="dxa"/>
            </w:tcMar>
            <w:vAlign w:val="center"/>
          </w:tcPr>
          <w:p w14:paraId="1D6C3D46">
            <w:pPr>
              <w:shd w:val="clear" w:color="auto" w:fill="FFFFFF"/>
              <w:tabs>
                <w:tab w:val="left" w:pos="312"/>
              </w:tabs>
              <w:spacing w:line="360" w:lineRule="exact"/>
              <w:rPr>
                <w:rFonts w:hint="default" w:ascii="宋体" w:hAnsi="宋体" w:eastAsia="仿宋"/>
                <w:color w:val="000000" w:themeColor="text1"/>
                <w:sz w:val="24"/>
                <w:szCs w:val="24"/>
                <w:lang w:val="en-US" w:eastAsia="zh-CN"/>
                <w14:textFill>
                  <w14:solidFill>
                    <w14:schemeClr w14:val="tx1"/>
                  </w14:solidFill>
                </w14:textFill>
              </w:rPr>
            </w:pPr>
            <w:r>
              <w:rPr>
                <w:rFonts w:hint="eastAsia" w:ascii="宋体" w:hAnsi="宋体"/>
                <w:color w:val="000000"/>
                <w:sz w:val="24"/>
                <w:szCs w:val="24"/>
              </w:rPr>
              <w:t>自</w:t>
            </w:r>
            <w:r>
              <w:rPr>
                <w:rFonts w:hint="eastAsia" w:ascii="宋体" w:hAnsi="宋体" w:eastAsia="宋体" w:cs="宋体"/>
                <w:spacing w:val="-2"/>
                <w:sz w:val="24"/>
                <w:szCs w:val="24"/>
              </w:rPr>
              <w:t>合同签订之日起至所服务的项目通过最终验收</w:t>
            </w:r>
          </w:p>
        </w:tc>
      </w:tr>
      <w:tr w14:paraId="24A1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478" w:type="pct"/>
            <w:tcMar>
              <w:top w:w="0" w:type="dxa"/>
              <w:left w:w="108" w:type="dxa"/>
              <w:bottom w:w="0" w:type="dxa"/>
              <w:right w:w="108" w:type="dxa"/>
            </w:tcMar>
            <w:vAlign w:val="center"/>
          </w:tcPr>
          <w:p w14:paraId="12610B36">
            <w:pPr>
              <w:shd w:val="clear" w:color="auto" w:fill="FFFFFF"/>
              <w:tabs>
                <w:tab w:val="left" w:pos="312"/>
              </w:tabs>
              <w:spacing w:line="3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w:t>
            </w:r>
          </w:p>
        </w:tc>
        <w:tc>
          <w:tcPr>
            <w:tcW w:w="914" w:type="pct"/>
            <w:tcMar>
              <w:top w:w="0" w:type="dxa"/>
              <w:left w:w="108" w:type="dxa"/>
              <w:bottom w:w="0" w:type="dxa"/>
              <w:right w:w="108" w:type="dxa"/>
            </w:tcMar>
            <w:vAlign w:val="center"/>
          </w:tcPr>
          <w:p w14:paraId="71ED764D">
            <w:pPr>
              <w:shd w:val="clear" w:color="auto" w:fill="FFFFFF"/>
              <w:tabs>
                <w:tab w:val="left" w:pos="312"/>
              </w:tabs>
              <w:spacing w:line="360" w:lineRule="exact"/>
              <w:jc w:val="center"/>
              <w:rPr>
                <w:rFonts w:ascii="宋体" w:hAnsi="宋体"/>
                <w:color w:val="000000" w:themeColor="text1"/>
                <w:sz w:val="24"/>
                <w:szCs w:val="24"/>
                <w14:textFill>
                  <w14:solidFill>
                    <w14:schemeClr w14:val="tx1"/>
                  </w14:solidFill>
                </w14:textFill>
              </w:rPr>
            </w:pPr>
            <w:r>
              <w:rPr>
                <w:rFonts w:hint="eastAsia" w:ascii="宋体" w:hAnsi="宋体"/>
                <w:b/>
                <w:bCs/>
                <w:color w:val="000000"/>
                <w:sz w:val="24"/>
                <w:szCs w:val="24"/>
              </w:rPr>
              <w:t>验收要求</w:t>
            </w:r>
          </w:p>
        </w:tc>
        <w:tc>
          <w:tcPr>
            <w:tcW w:w="3607" w:type="pct"/>
            <w:tcMar>
              <w:top w:w="0" w:type="dxa"/>
              <w:left w:w="108" w:type="dxa"/>
              <w:bottom w:w="0" w:type="dxa"/>
              <w:right w:w="108" w:type="dxa"/>
            </w:tcMar>
            <w:vAlign w:val="center"/>
          </w:tcPr>
          <w:p w14:paraId="3F0649AB">
            <w:pPr>
              <w:spacing w:line="3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1.验收标准：（1）符合中华人民共和国国家和履约地相关安全质量标准、行业技术规范标准 ；（2）符合本项目采购文件要求和中标人投标文件承诺的相应标准 ；（3）双方在本项目实施过程中约定的其他相关技术要求 ；（4）</w:t>
            </w:r>
            <w:r>
              <w:rPr>
                <w:rFonts w:hint="eastAsia" w:asciiTheme="minorEastAsia" w:hAnsiTheme="minorEastAsia" w:eastAsiaTheme="minorEastAsia" w:cstheme="minorEastAsia"/>
                <w:color w:val="000000"/>
                <w:sz w:val="24"/>
                <w:szCs w:val="24"/>
                <w:lang w:val="en-US" w:eastAsia="zh-CN"/>
              </w:rPr>
              <w:t>供应商</w:t>
            </w:r>
            <w:r>
              <w:rPr>
                <w:rFonts w:hint="eastAsia" w:asciiTheme="minorEastAsia" w:hAnsiTheme="minorEastAsia" w:eastAsiaTheme="minorEastAsia" w:cstheme="minorEastAsia"/>
                <w:color w:val="000000"/>
                <w:sz w:val="24"/>
                <w:szCs w:val="24"/>
              </w:rPr>
              <w:t>根据</w:t>
            </w:r>
            <w:r>
              <w:rPr>
                <w:rFonts w:hint="eastAsia" w:asciiTheme="minorEastAsia" w:hAnsiTheme="minorEastAsia" w:eastAsiaTheme="minorEastAsia" w:cstheme="minorEastAsia"/>
                <w:color w:val="000000"/>
                <w:sz w:val="24"/>
                <w:szCs w:val="24"/>
                <w:lang w:val="en-US" w:eastAsia="zh-CN"/>
              </w:rPr>
              <w:t>医院</w:t>
            </w:r>
            <w:r>
              <w:rPr>
                <w:rFonts w:hint="eastAsia" w:asciiTheme="minorEastAsia" w:hAnsiTheme="minorEastAsia" w:eastAsiaTheme="minorEastAsia" w:cstheme="minorEastAsia"/>
                <w:color w:val="000000"/>
                <w:sz w:val="24"/>
                <w:szCs w:val="24"/>
              </w:rPr>
              <w:t>要求提供项目相关文档且必须通过采购人的审查和验收。</w:t>
            </w:r>
          </w:p>
          <w:p w14:paraId="0FDD3F22">
            <w:pPr>
              <w:spacing w:line="3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2.验收形式 ：在</w:t>
            </w:r>
            <w:r>
              <w:rPr>
                <w:rFonts w:hint="eastAsia" w:asciiTheme="minorEastAsia" w:hAnsiTheme="minorEastAsia" w:eastAsiaTheme="minorEastAsia" w:cstheme="minorEastAsia"/>
                <w:color w:val="000000"/>
                <w:sz w:val="24"/>
                <w:szCs w:val="24"/>
                <w:lang w:val="en-US" w:eastAsia="zh-CN"/>
              </w:rPr>
              <w:t>供应商</w:t>
            </w:r>
            <w:r>
              <w:rPr>
                <w:rFonts w:hint="eastAsia" w:asciiTheme="minorEastAsia" w:hAnsiTheme="minorEastAsia" w:eastAsiaTheme="minorEastAsia" w:cstheme="minorEastAsia"/>
                <w:color w:val="000000"/>
                <w:sz w:val="24"/>
                <w:szCs w:val="24"/>
              </w:rPr>
              <w:t>提供服务完毕之日起30个自然日内 ，提请验收，</w:t>
            </w:r>
            <w:r>
              <w:rPr>
                <w:rFonts w:hint="eastAsia" w:asciiTheme="minorEastAsia" w:hAnsiTheme="minorEastAsia" w:eastAsiaTheme="minorEastAsia" w:cstheme="minorEastAsia"/>
                <w:color w:val="000000"/>
                <w:sz w:val="24"/>
                <w:szCs w:val="24"/>
                <w:lang w:val="en-US" w:eastAsia="zh-CN"/>
              </w:rPr>
              <w:t>医院</w:t>
            </w:r>
            <w:r>
              <w:rPr>
                <w:rFonts w:hint="eastAsia" w:asciiTheme="minorEastAsia" w:hAnsiTheme="minorEastAsia" w:eastAsiaTheme="minorEastAsia" w:cstheme="minorEastAsia"/>
                <w:color w:val="000000"/>
                <w:sz w:val="24"/>
                <w:szCs w:val="24"/>
              </w:rPr>
              <w:t>按项目验收相关工作要求和流程组织验收。验收合格的，</w:t>
            </w:r>
            <w:r>
              <w:rPr>
                <w:rFonts w:hint="eastAsia" w:asciiTheme="minorEastAsia" w:hAnsiTheme="minorEastAsia" w:eastAsiaTheme="minorEastAsia" w:cstheme="minorEastAsia"/>
                <w:color w:val="000000"/>
                <w:sz w:val="24"/>
                <w:szCs w:val="24"/>
                <w:lang w:val="en-US" w:eastAsia="zh-CN"/>
              </w:rPr>
              <w:t>医院</w:t>
            </w:r>
            <w:r>
              <w:rPr>
                <w:rFonts w:hint="eastAsia" w:asciiTheme="minorEastAsia" w:hAnsiTheme="minorEastAsia" w:eastAsiaTheme="minorEastAsia" w:cstheme="minorEastAsia"/>
                <w:color w:val="000000"/>
                <w:sz w:val="24"/>
                <w:szCs w:val="24"/>
              </w:rPr>
              <w:t>向</w:t>
            </w:r>
            <w:r>
              <w:rPr>
                <w:rFonts w:hint="eastAsia" w:asciiTheme="minorEastAsia" w:hAnsiTheme="minorEastAsia" w:eastAsiaTheme="minorEastAsia" w:cstheme="minorEastAsia"/>
                <w:color w:val="000000"/>
                <w:sz w:val="24"/>
                <w:szCs w:val="24"/>
                <w:lang w:val="en-US" w:eastAsia="zh-CN"/>
              </w:rPr>
              <w:t>供应商</w:t>
            </w:r>
            <w:r>
              <w:rPr>
                <w:rFonts w:hint="eastAsia" w:asciiTheme="minorEastAsia" w:hAnsiTheme="minorEastAsia" w:eastAsiaTheme="minorEastAsia" w:cstheme="minorEastAsia"/>
                <w:color w:val="000000"/>
                <w:sz w:val="24"/>
                <w:szCs w:val="24"/>
              </w:rPr>
              <w:t>签发合同验收意见 ；不合格的，采购人及时向</w:t>
            </w:r>
            <w:r>
              <w:rPr>
                <w:rFonts w:hint="eastAsia" w:asciiTheme="minorEastAsia" w:hAnsiTheme="minorEastAsia" w:eastAsiaTheme="minorEastAsia" w:cstheme="minorEastAsia"/>
                <w:color w:val="000000"/>
                <w:sz w:val="24"/>
                <w:szCs w:val="24"/>
                <w:lang w:val="en-US" w:eastAsia="zh-CN"/>
              </w:rPr>
              <w:t>供应商</w:t>
            </w:r>
            <w:r>
              <w:rPr>
                <w:rFonts w:hint="eastAsia" w:asciiTheme="minorEastAsia" w:hAnsiTheme="minorEastAsia" w:eastAsiaTheme="minorEastAsia" w:cstheme="minorEastAsia"/>
                <w:color w:val="000000"/>
                <w:sz w:val="24"/>
                <w:szCs w:val="24"/>
              </w:rPr>
              <w:t>提出异议和投诉，</w:t>
            </w:r>
            <w:r>
              <w:rPr>
                <w:rFonts w:hint="eastAsia" w:asciiTheme="minorEastAsia" w:hAnsiTheme="minorEastAsia" w:eastAsiaTheme="minorEastAsia" w:cstheme="minorEastAsia"/>
                <w:color w:val="000000"/>
                <w:sz w:val="24"/>
                <w:szCs w:val="24"/>
                <w:lang w:val="en-US" w:eastAsia="zh-CN"/>
              </w:rPr>
              <w:t>供应商</w:t>
            </w:r>
            <w:r>
              <w:rPr>
                <w:rFonts w:hint="eastAsia" w:asciiTheme="minorEastAsia" w:hAnsiTheme="minorEastAsia" w:eastAsiaTheme="minorEastAsia" w:cstheme="minorEastAsia"/>
                <w:color w:val="000000"/>
                <w:sz w:val="24"/>
                <w:szCs w:val="24"/>
              </w:rPr>
              <w:t>应在15个工作日内予以整改。</w:t>
            </w:r>
          </w:p>
          <w:p w14:paraId="7CDE3B75">
            <w:pPr>
              <w:spacing w:line="3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3.验收费用： </w:t>
            </w:r>
            <w:r>
              <w:rPr>
                <w:rFonts w:hint="eastAsia" w:asciiTheme="minorEastAsia" w:hAnsiTheme="minorEastAsia" w:eastAsiaTheme="minorEastAsia" w:cstheme="minorEastAsia"/>
                <w:color w:val="000000"/>
                <w:sz w:val="24"/>
                <w:szCs w:val="24"/>
                <w:lang w:val="en-US" w:eastAsia="zh-CN"/>
              </w:rPr>
              <w:t>供应商</w:t>
            </w:r>
            <w:r>
              <w:rPr>
                <w:rFonts w:hint="eastAsia" w:asciiTheme="minorEastAsia" w:hAnsiTheme="minorEastAsia" w:eastAsiaTheme="minorEastAsia" w:cstheme="minorEastAsia"/>
                <w:color w:val="000000"/>
                <w:sz w:val="24"/>
                <w:szCs w:val="24"/>
              </w:rPr>
              <w:t>须为验收提供必需的一切条件及相关费用。</w:t>
            </w:r>
          </w:p>
          <w:p w14:paraId="032D0168">
            <w:pPr>
              <w:widowControl/>
              <w:shd w:val="clear" w:color="auto" w:fill="auto"/>
              <w:spacing w:line="360" w:lineRule="exact"/>
              <w:ind w:firstLine="0" w:firstLineChars="0"/>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sz w:val="24"/>
                <w:szCs w:val="24"/>
              </w:rPr>
              <w:t>4.</w:t>
            </w:r>
            <w:r>
              <w:rPr>
                <w:rFonts w:hint="eastAsia" w:asciiTheme="minorEastAsia" w:hAnsiTheme="minorEastAsia" w:eastAsiaTheme="minorEastAsia" w:cstheme="minorEastAsia"/>
                <w:color w:val="000000"/>
                <w:sz w:val="24"/>
                <w:szCs w:val="24"/>
                <w:lang w:val="en-US" w:eastAsia="zh-CN"/>
              </w:rPr>
              <w:t>供应商</w:t>
            </w:r>
            <w:r>
              <w:rPr>
                <w:rFonts w:hint="eastAsia" w:asciiTheme="minorEastAsia" w:hAnsiTheme="minorEastAsia" w:eastAsiaTheme="minorEastAsia" w:cstheme="minorEastAsia"/>
                <w:color w:val="000000"/>
                <w:sz w:val="24"/>
                <w:szCs w:val="24"/>
              </w:rPr>
              <w:t>须把本项目的各项成果等文档汇集成册交付。</w:t>
            </w:r>
          </w:p>
        </w:tc>
      </w:tr>
      <w:tr w14:paraId="4D99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0" w:hRule="atLeast"/>
          <w:jc w:val="center"/>
        </w:trPr>
        <w:tc>
          <w:tcPr>
            <w:tcW w:w="478" w:type="pct"/>
            <w:tcMar>
              <w:top w:w="0" w:type="dxa"/>
              <w:left w:w="108" w:type="dxa"/>
              <w:bottom w:w="0" w:type="dxa"/>
              <w:right w:w="108" w:type="dxa"/>
            </w:tcMar>
            <w:vAlign w:val="center"/>
          </w:tcPr>
          <w:p w14:paraId="1D41929F">
            <w:pPr>
              <w:shd w:val="clear" w:color="auto" w:fill="FFFFFF"/>
              <w:tabs>
                <w:tab w:val="left" w:pos="312"/>
              </w:tabs>
              <w:spacing w:line="360" w:lineRule="exact"/>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8</w:t>
            </w:r>
          </w:p>
        </w:tc>
        <w:tc>
          <w:tcPr>
            <w:tcW w:w="914" w:type="pct"/>
            <w:tcMar>
              <w:top w:w="0" w:type="dxa"/>
              <w:left w:w="108" w:type="dxa"/>
              <w:bottom w:w="0" w:type="dxa"/>
              <w:right w:w="108" w:type="dxa"/>
            </w:tcMar>
            <w:vAlign w:val="center"/>
          </w:tcPr>
          <w:p w14:paraId="1A5F1708">
            <w:pPr>
              <w:shd w:val="clear" w:color="auto" w:fill="FFFFFF"/>
              <w:tabs>
                <w:tab w:val="left" w:pos="312"/>
              </w:tabs>
              <w:spacing w:line="360" w:lineRule="exact"/>
              <w:jc w:val="center"/>
              <w:rPr>
                <w:rFonts w:ascii="宋体" w:hAnsi="宋体" w:cs="宋体"/>
                <w:b/>
                <w:bCs/>
                <w:strike/>
                <w:kern w:val="0"/>
                <w:sz w:val="24"/>
                <w:szCs w:val="24"/>
              </w:rPr>
            </w:pPr>
            <w:r>
              <w:rPr>
                <w:rFonts w:hint="eastAsia" w:ascii="宋体" w:hAnsi="宋体" w:cs="宋体"/>
                <w:b/>
                <w:bCs/>
                <w:strike w:val="0"/>
                <w:kern w:val="0"/>
                <w:sz w:val="24"/>
                <w:szCs w:val="24"/>
                <w:lang w:val="en-US" w:eastAsia="zh-CN"/>
              </w:rPr>
              <w:t>保密</w:t>
            </w:r>
            <w:r>
              <w:rPr>
                <w:rFonts w:hint="eastAsia" w:ascii="宋体" w:hAnsi="宋体" w:cs="宋体"/>
                <w:b/>
                <w:bCs/>
                <w:kern w:val="0"/>
                <w:sz w:val="24"/>
                <w:szCs w:val="24"/>
              </w:rPr>
              <w:t>要求</w:t>
            </w:r>
          </w:p>
        </w:tc>
        <w:tc>
          <w:tcPr>
            <w:tcW w:w="3607" w:type="pct"/>
            <w:tcMar>
              <w:top w:w="0" w:type="dxa"/>
              <w:left w:w="108" w:type="dxa"/>
              <w:bottom w:w="0" w:type="dxa"/>
              <w:right w:w="108" w:type="dxa"/>
            </w:tcMar>
            <w:vAlign w:val="center"/>
          </w:tcPr>
          <w:p w14:paraId="38633A3F">
            <w:pPr>
              <w:shd w:val="clear" w:color="auto" w:fill="auto"/>
              <w:spacing w:line="360" w:lineRule="exact"/>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1.监理单位应签订保密协议，对其因身份、职务、职业或技术关系而知悉的采购人商业秘密和党政机关保密信息应严格保守，保证不被披露或使用，包括意外或过失。</w:t>
            </w:r>
          </w:p>
          <w:p w14:paraId="68DF77D7">
            <w:pPr>
              <w:shd w:val="clear" w:color="auto" w:fill="auto"/>
              <w:spacing w:line="360" w:lineRule="exact"/>
              <w:ind w:firstLine="480" w:firstLineChars="200"/>
              <w:jc w:val="left"/>
              <w:rPr>
                <w:rFonts w:ascii="宋体" w:hAnsi="宋体" w:cs="宋体"/>
                <w:strike/>
                <w:color w:val="000000"/>
                <w:kern w:val="0"/>
                <w:sz w:val="24"/>
                <w:szCs w:val="24"/>
              </w:rPr>
            </w:pPr>
            <w:r>
              <w:rPr>
                <w:rFonts w:hint="eastAsia" w:asciiTheme="minorEastAsia" w:hAnsiTheme="minorEastAsia" w:eastAsiaTheme="minorEastAsia" w:cstheme="minorEastAsia"/>
                <w:color w:val="000000"/>
                <w:sz w:val="24"/>
                <w:szCs w:val="24"/>
              </w:rPr>
              <w:t>2.监理单位不得以竞争为目的、或出于私利、或为第三人谋利而擅自保存、披露、使用采购人商业秘密和党政机关保密信息；不得直接或间接地向无关人员泄露采购人的商业秘密和党政机关保密信息 ；不得向不承担保密义务的任何第三人披露采购人的商业秘密和党政机关保密信息 。监理单位在从事政府项目时 ，不得擅自记录、复制、拍摄、摘抄、收藏在工作中涉及的保密信息，严禁将涉及政府项目的任何资料、数据透露或以其他方式提供给项目以外的其他方或监理单位内部与该项目无关的任何人员。</w:t>
            </w:r>
          </w:p>
        </w:tc>
      </w:tr>
      <w:tr w14:paraId="2F0B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jc w:val="center"/>
        </w:trPr>
        <w:tc>
          <w:tcPr>
            <w:tcW w:w="478" w:type="pct"/>
            <w:tcMar>
              <w:top w:w="0" w:type="dxa"/>
              <w:left w:w="108" w:type="dxa"/>
              <w:bottom w:w="0" w:type="dxa"/>
              <w:right w:w="108" w:type="dxa"/>
            </w:tcMar>
            <w:vAlign w:val="center"/>
          </w:tcPr>
          <w:p w14:paraId="03AD3BCF">
            <w:pPr>
              <w:shd w:val="clear" w:color="auto" w:fill="FFFFFF"/>
              <w:tabs>
                <w:tab w:val="left" w:pos="312"/>
              </w:tabs>
              <w:spacing w:line="360" w:lineRule="exact"/>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9</w:t>
            </w:r>
          </w:p>
        </w:tc>
        <w:tc>
          <w:tcPr>
            <w:tcW w:w="914" w:type="pct"/>
            <w:tcMar>
              <w:top w:w="0" w:type="dxa"/>
              <w:left w:w="108" w:type="dxa"/>
              <w:bottom w:w="0" w:type="dxa"/>
              <w:right w:w="108" w:type="dxa"/>
            </w:tcMar>
            <w:vAlign w:val="center"/>
          </w:tcPr>
          <w:p w14:paraId="61B2B2AF">
            <w:pPr>
              <w:shd w:val="clear" w:color="auto" w:fill="FFFFFF"/>
              <w:tabs>
                <w:tab w:val="left" w:pos="312"/>
              </w:tabs>
              <w:spacing w:line="360" w:lineRule="exact"/>
              <w:jc w:val="center"/>
              <w:rPr>
                <w:rFonts w:ascii="宋体" w:hAnsi="宋体"/>
                <w:b/>
                <w:color w:val="000000" w:themeColor="text1"/>
                <w:sz w:val="24"/>
                <w:szCs w:val="24"/>
                <w14:textFill>
                  <w14:solidFill>
                    <w14:schemeClr w14:val="tx1"/>
                  </w14:solidFill>
                </w14:textFill>
              </w:rPr>
            </w:pPr>
            <w:r>
              <w:rPr>
                <w:rFonts w:hint="eastAsia" w:ascii="宋体" w:hAnsi="宋体"/>
                <w:b/>
                <w:bCs/>
                <w:color w:val="000000"/>
                <w:sz w:val="24"/>
                <w:szCs w:val="24"/>
                <w:lang w:val="en-US" w:eastAsia="zh-CN"/>
              </w:rPr>
              <w:t>服务响应</w:t>
            </w:r>
            <w:r>
              <w:rPr>
                <w:rFonts w:hint="eastAsia" w:ascii="宋体" w:hAnsi="宋体"/>
                <w:b/>
                <w:bCs/>
                <w:color w:val="000000"/>
                <w:sz w:val="24"/>
                <w:szCs w:val="24"/>
              </w:rPr>
              <w:t>要求</w:t>
            </w:r>
          </w:p>
        </w:tc>
        <w:tc>
          <w:tcPr>
            <w:tcW w:w="3607" w:type="pct"/>
            <w:tcMar>
              <w:top w:w="0" w:type="dxa"/>
              <w:left w:w="108" w:type="dxa"/>
              <w:bottom w:w="0" w:type="dxa"/>
              <w:right w:w="108" w:type="dxa"/>
            </w:tcMar>
            <w:vAlign w:val="center"/>
          </w:tcPr>
          <w:p w14:paraId="51C37F86">
            <w:pPr>
              <w:spacing w:line="360" w:lineRule="exact"/>
              <w:rPr>
                <w:rFonts w:ascii="宋体" w:hAnsi="宋体" w:cs="宋体"/>
                <w:kern w:val="0"/>
                <w:sz w:val="24"/>
                <w:szCs w:val="24"/>
              </w:rPr>
            </w:pPr>
            <w:r>
              <w:rPr>
                <w:rFonts w:hint="default" w:ascii="宋体" w:hAnsi="宋体"/>
                <w:color w:val="000000"/>
                <w:sz w:val="24"/>
                <w:szCs w:val="24"/>
                <w:shd w:val="clear" w:color="auto" w:fill="FFFFFF"/>
                <w:lang w:val="en-US"/>
              </w:rPr>
              <w:t>监理单位</w:t>
            </w:r>
            <w:r>
              <w:rPr>
                <w:rFonts w:hint="eastAsia" w:ascii="宋体" w:hAnsi="宋体"/>
                <w:color w:val="000000"/>
                <w:sz w:val="24"/>
                <w:szCs w:val="24"/>
                <w:shd w:val="clear" w:color="auto" w:fill="FFFFFF"/>
              </w:rPr>
              <w:t>应在</w:t>
            </w:r>
            <w:r>
              <w:rPr>
                <w:rFonts w:hint="eastAsia" w:ascii="宋体" w:hAnsi="宋体"/>
                <w:color w:val="000000"/>
                <w:sz w:val="24"/>
                <w:szCs w:val="24"/>
                <w:shd w:val="clear" w:color="auto" w:fill="FFFFFF"/>
                <w:lang w:val="en-US" w:eastAsia="zh-CN"/>
              </w:rPr>
              <w:t>医院</w:t>
            </w:r>
            <w:r>
              <w:rPr>
                <w:rFonts w:hint="eastAsia" w:ascii="宋体" w:hAnsi="宋体"/>
                <w:color w:val="000000"/>
                <w:sz w:val="24"/>
                <w:szCs w:val="24"/>
                <w:shd w:val="clear" w:color="auto" w:fill="FFFFFF"/>
              </w:rPr>
              <w:t>的监督、指导下展开工作 ，项目期间</w:t>
            </w:r>
            <w:r>
              <w:rPr>
                <w:rFonts w:hint="default" w:ascii="宋体" w:hAnsi="宋体"/>
                <w:color w:val="000000"/>
                <w:sz w:val="24"/>
                <w:szCs w:val="24"/>
                <w:shd w:val="clear" w:color="auto" w:fill="FFFFFF"/>
                <w:lang w:val="en-US"/>
              </w:rPr>
              <w:t>监理单位</w:t>
            </w:r>
            <w:r>
              <w:rPr>
                <w:rFonts w:hint="eastAsia" w:ascii="宋体" w:hAnsi="宋体"/>
                <w:color w:val="000000"/>
                <w:sz w:val="24"/>
                <w:szCs w:val="24"/>
                <w:shd w:val="clear" w:color="auto" w:fill="FFFFFF"/>
              </w:rPr>
              <w:t>应负责协调</w:t>
            </w:r>
            <w:r>
              <w:rPr>
                <w:rFonts w:hint="eastAsia" w:ascii="宋体" w:hAnsi="宋体"/>
                <w:color w:val="000000"/>
                <w:sz w:val="24"/>
                <w:szCs w:val="24"/>
                <w:shd w:val="clear" w:color="auto" w:fill="FFFFFF"/>
                <w:lang w:val="en-US" w:eastAsia="zh-CN"/>
              </w:rPr>
              <w:t>医院</w:t>
            </w:r>
            <w:r>
              <w:rPr>
                <w:rFonts w:hint="eastAsia" w:ascii="宋体" w:hAnsi="宋体"/>
                <w:color w:val="000000"/>
                <w:sz w:val="24"/>
                <w:szCs w:val="24"/>
                <w:shd w:val="clear" w:color="auto" w:fill="FFFFFF"/>
              </w:rPr>
              <w:t>、用户单位和服务提供单位的关系，定期召开联合会议，保证项目进度的顺利进行。监理单位承诺应配置提供本地服务团队，服务团队对采购人提出的监理服务需求和要求做到</w:t>
            </w:r>
            <w:r>
              <w:rPr>
                <w:rFonts w:hint="eastAsia" w:ascii="宋体" w:hAnsi="宋体"/>
                <w:color w:val="000000"/>
                <w:sz w:val="24"/>
                <w:szCs w:val="24"/>
                <w:shd w:val="clear" w:color="auto" w:fill="FFFFFF"/>
                <w:lang w:val="en-US" w:eastAsia="zh-CN"/>
              </w:rPr>
              <w:t>4</w:t>
            </w:r>
            <w:r>
              <w:rPr>
                <w:rFonts w:hint="eastAsia" w:ascii="宋体" w:hAnsi="宋体"/>
                <w:color w:val="000000"/>
                <w:sz w:val="24"/>
                <w:szCs w:val="24"/>
                <w:shd w:val="clear" w:color="auto" w:fill="FFFFFF"/>
              </w:rPr>
              <w:t>小时内响应，对于紧急需求和要求做到1小时内响应。</w:t>
            </w:r>
          </w:p>
        </w:tc>
      </w:tr>
      <w:tr w14:paraId="0A21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5" w:hRule="atLeast"/>
          <w:jc w:val="center"/>
        </w:trPr>
        <w:tc>
          <w:tcPr>
            <w:tcW w:w="478" w:type="pct"/>
            <w:tcMar>
              <w:top w:w="0" w:type="dxa"/>
              <w:left w:w="108" w:type="dxa"/>
              <w:bottom w:w="0" w:type="dxa"/>
              <w:right w:w="108" w:type="dxa"/>
            </w:tcMar>
            <w:vAlign w:val="center"/>
          </w:tcPr>
          <w:p w14:paraId="30153429">
            <w:pPr>
              <w:shd w:val="clear" w:color="auto" w:fill="FFFFFF"/>
              <w:tabs>
                <w:tab w:val="left" w:pos="312"/>
              </w:tabs>
              <w:spacing w:line="3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w:t>
            </w:r>
          </w:p>
        </w:tc>
        <w:tc>
          <w:tcPr>
            <w:tcW w:w="914" w:type="pct"/>
            <w:tcMar>
              <w:top w:w="0" w:type="dxa"/>
              <w:left w:w="108" w:type="dxa"/>
              <w:bottom w:w="0" w:type="dxa"/>
              <w:right w:w="108" w:type="dxa"/>
            </w:tcMar>
            <w:vAlign w:val="center"/>
          </w:tcPr>
          <w:p w14:paraId="3A546C79">
            <w:pPr>
              <w:shd w:val="clear" w:color="auto" w:fill="FFFFFF"/>
              <w:tabs>
                <w:tab w:val="left" w:pos="312"/>
              </w:tabs>
              <w:spacing w:line="360" w:lineRule="exac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付款方式</w:t>
            </w:r>
          </w:p>
        </w:tc>
        <w:tc>
          <w:tcPr>
            <w:tcW w:w="3607" w:type="pct"/>
            <w:tcMar>
              <w:top w:w="0" w:type="dxa"/>
              <w:left w:w="108" w:type="dxa"/>
              <w:bottom w:w="0" w:type="dxa"/>
              <w:right w:w="108" w:type="dxa"/>
            </w:tcMar>
            <w:vAlign w:val="center"/>
          </w:tcPr>
          <w:p w14:paraId="181695FC">
            <w:pPr>
              <w:numPr>
                <w:ilvl w:val="0"/>
                <w:numId w:val="3"/>
              </w:numPr>
              <w:spacing w:afterLines="-2147483648" w:afterAutospacing="0" w:line="360" w:lineRule="exact"/>
              <w:ind w:firstLineChars="0"/>
              <w:rPr>
                <w:rFonts w:ascii="宋体" w:hAnsi="宋体"/>
                <w:color w:val="000000"/>
                <w:sz w:val="24"/>
                <w:szCs w:val="24"/>
                <w:highlight w:val="none"/>
                <w:shd w:val="clear" w:color="auto" w:fill="FFFFFF"/>
              </w:rPr>
            </w:pPr>
            <w:r>
              <w:rPr>
                <w:rFonts w:hint="eastAsia" w:ascii="宋体" w:hAnsi="宋体" w:cs="宋体"/>
                <w:kern w:val="0"/>
                <w:sz w:val="24"/>
                <w:szCs w:val="24"/>
                <w:highlight w:val="none"/>
              </w:rPr>
              <w:t>付款方式：</w:t>
            </w:r>
            <w:r>
              <w:rPr>
                <w:rFonts w:hint="eastAsia" w:ascii="宋体" w:hAnsi="宋体" w:cs="宋体"/>
                <w:kern w:val="0"/>
                <w:sz w:val="24"/>
                <w:szCs w:val="24"/>
                <w:highlight w:val="none"/>
                <w:lang w:val="en-US" w:eastAsia="zh-CN"/>
              </w:rPr>
              <w:t>两期付款，</w:t>
            </w:r>
            <w:r>
              <w:rPr>
                <w:rFonts w:hint="eastAsia" w:ascii="宋体" w:hAnsi="宋体"/>
                <w:color w:val="000000"/>
                <w:sz w:val="24"/>
                <w:szCs w:val="24"/>
                <w:highlight w:val="none"/>
                <w:shd w:val="clear" w:color="auto" w:fill="FFFFFF"/>
              </w:rPr>
              <w:t>首期：合同生效后，自收到完税发票之日起</w:t>
            </w:r>
            <w:r>
              <w:rPr>
                <w:rFonts w:ascii="宋体" w:hAnsi="宋体"/>
                <w:color w:val="000000"/>
                <w:sz w:val="24"/>
                <w:szCs w:val="24"/>
                <w:highlight w:val="none"/>
                <w:shd w:val="clear" w:color="auto" w:fill="FFFFFF"/>
              </w:rPr>
              <w:t>30</w:t>
            </w:r>
            <w:r>
              <w:rPr>
                <w:rFonts w:hint="eastAsia" w:ascii="宋体" w:hAnsi="宋体"/>
                <w:color w:val="000000"/>
                <w:sz w:val="24"/>
                <w:szCs w:val="24"/>
                <w:highlight w:val="none"/>
                <w:shd w:val="clear" w:color="auto" w:fill="FFFFFF"/>
              </w:rPr>
              <w:t>个工作日内，支付合同款</w:t>
            </w:r>
            <w:r>
              <w:rPr>
                <w:rFonts w:hint="eastAsia" w:ascii="宋体" w:hAnsi="宋体"/>
                <w:color w:val="000000"/>
                <w:sz w:val="24"/>
                <w:szCs w:val="24"/>
                <w:highlight w:val="none"/>
                <w:shd w:val="clear" w:color="auto" w:fill="FFFFFF"/>
                <w:lang w:val="en-US" w:eastAsia="zh-CN"/>
              </w:rPr>
              <w:t>30</w:t>
            </w:r>
            <w:r>
              <w:rPr>
                <w:rFonts w:hint="eastAsia" w:ascii="宋体" w:hAnsi="宋体"/>
                <w:color w:val="000000"/>
                <w:sz w:val="24"/>
                <w:szCs w:val="24"/>
                <w:highlight w:val="none"/>
                <w:shd w:val="clear" w:color="auto" w:fill="FFFFFF"/>
              </w:rPr>
              <w:t>%；二期：所监理项目通过最终验收后，双方签署验收报告后，自收到完税发票之日起30个工作日内，支付</w:t>
            </w:r>
            <w:r>
              <w:rPr>
                <w:rFonts w:hint="eastAsia" w:ascii="宋体" w:hAnsi="宋体"/>
                <w:color w:val="000000"/>
                <w:sz w:val="24"/>
                <w:szCs w:val="24"/>
                <w:highlight w:val="none"/>
                <w:shd w:val="clear" w:color="auto" w:fill="FFFFFF"/>
                <w:lang w:val="en-US" w:eastAsia="zh-CN"/>
              </w:rPr>
              <w:t>合同款70</w:t>
            </w:r>
            <w:r>
              <w:rPr>
                <w:rFonts w:hint="eastAsia" w:ascii="宋体" w:hAnsi="宋体"/>
                <w:color w:val="000000"/>
                <w:sz w:val="24"/>
                <w:szCs w:val="24"/>
                <w:highlight w:val="none"/>
                <w:shd w:val="clear" w:color="auto" w:fill="FFFFFF"/>
              </w:rPr>
              <w:t>%</w:t>
            </w:r>
            <w:r>
              <w:rPr>
                <w:rFonts w:hint="eastAsia" w:ascii="宋体" w:hAnsi="宋体" w:eastAsia="宋体" w:cs="宋体"/>
                <w:color w:val="000000"/>
                <w:kern w:val="2"/>
                <w:sz w:val="24"/>
                <w:szCs w:val="24"/>
                <w:highlight w:val="none"/>
                <w:lang w:val="en-US" w:eastAsia="zh-CN" w:bidi="ar"/>
              </w:rPr>
              <w:t>。</w:t>
            </w:r>
          </w:p>
          <w:p w14:paraId="43008650">
            <w:pPr>
              <w:spacing w:line="360" w:lineRule="exact"/>
              <w:rPr>
                <w:rFonts w:ascii="宋体" w:hAnsi="宋体" w:cs="宋体"/>
                <w:kern w:val="0"/>
                <w:sz w:val="24"/>
                <w:szCs w:val="24"/>
                <w:highlight w:val="yellow"/>
              </w:rPr>
            </w:pPr>
            <w:r>
              <w:rPr>
                <w:rFonts w:hint="eastAsia" w:ascii="宋体" w:hAnsi="宋体" w:cs="宋体"/>
                <w:kern w:val="0"/>
                <w:sz w:val="24"/>
                <w:szCs w:val="24"/>
              </w:rPr>
              <w:t>2、收款方、出具发票方、合同乙方均必须与成交供应商名称一致。</w:t>
            </w:r>
          </w:p>
        </w:tc>
      </w:tr>
    </w:tbl>
    <w:p w14:paraId="371257ED">
      <w:pPr>
        <w:rPr>
          <w:rFonts w:hint="eastAsia" w:ascii="宋体" w:hAnsi="宋体" w:cs="宋体"/>
          <w:b/>
          <w:bCs/>
          <w:color w:val="000000" w:themeColor="text1"/>
          <w:kern w:val="0"/>
          <w:sz w:val="28"/>
          <w:szCs w:val="28"/>
          <w14:textFill>
            <w14:solidFill>
              <w14:schemeClr w14:val="tx1"/>
            </w14:solidFill>
          </w14:textFill>
        </w:rPr>
      </w:pPr>
    </w:p>
    <w:p w14:paraId="2478CFA2">
      <w:pPr>
        <w:numPr>
          <w:ilvl w:val="0"/>
          <w:numId w:val="4"/>
        </w:numP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br w:type="page"/>
      </w:r>
    </w:p>
    <w:p w14:paraId="312CC42B">
      <w:pPr>
        <w:widowControl/>
        <w:spacing w:line="440" w:lineRule="atLeast"/>
        <w:jc w:val="left"/>
        <w:rPr>
          <w:rFonts w:ascii="宋体" w:hAnsi="宋体" w:cs="宋体"/>
          <w:bCs/>
          <w:snapToGrid w:val="0"/>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附件2：</w:t>
      </w:r>
    </w:p>
    <w:p w14:paraId="439401DA">
      <w:pPr>
        <w:spacing w:line="360" w:lineRule="auto"/>
        <w:jc w:val="left"/>
        <w:rPr>
          <w:rFonts w:ascii="宋体" w:hAnsi="宋体" w:cs="宋体"/>
          <w:bCs/>
          <w:snapToGrid w:val="0"/>
          <w:color w:val="000000" w:themeColor="text1"/>
          <w:kern w:val="0"/>
          <w:sz w:val="24"/>
          <w:szCs w:val="20"/>
          <w14:textFill>
            <w14:solidFill>
              <w14:schemeClr w14:val="tx1"/>
            </w14:solidFill>
          </w14:textFill>
        </w:rPr>
      </w:pPr>
    </w:p>
    <w:p w14:paraId="46C55CA6">
      <w:pPr>
        <w:spacing w:line="360" w:lineRule="auto"/>
        <w:jc w:val="center"/>
        <w:rPr>
          <w:rFonts w:ascii="宋体" w:hAnsi="宋体" w:cs="宋体"/>
          <w:b/>
          <w:snapToGrid w:val="0"/>
          <w:color w:val="000000" w:themeColor="text1"/>
          <w:kern w:val="0"/>
          <w:sz w:val="44"/>
          <w:szCs w:val="44"/>
          <w14:textFill>
            <w14:solidFill>
              <w14:schemeClr w14:val="tx1"/>
            </w14:solidFill>
          </w14:textFill>
        </w:rPr>
      </w:pPr>
      <w:r>
        <w:rPr>
          <w:rFonts w:hint="eastAsia" w:ascii="宋体" w:hAnsi="宋体" w:cs="宋体"/>
          <w:b/>
          <w:snapToGrid w:val="0"/>
          <w:color w:val="000000" w:themeColor="text1"/>
          <w:kern w:val="0"/>
          <w:sz w:val="44"/>
          <w:szCs w:val="44"/>
          <w14:textFill>
            <w14:solidFill>
              <w14:schemeClr w14:val="tx1"/>
            </w14:solidFill>
          </w14:textFill>
        </w:rPr>
        <w:t>佛山市中医院总务科采购项目</w:t>
      </w:r>
    </w:p>
    <w:p w14:paraId="4870BA37">
      <w:pPr>
        <w:spacing w:line="360" w:lineRule="auto"/>
        <w:jc w:val="center"/>
        <w:rPr>
          <w:rFonts w:ascii="宋体" w:hAnsi="宋体" w:cs="宋体"/>
          <w:b/>
          <w:snapToGrid w:val="0"/>
          <w:color w:val="000000" w:themeColor="text1"/>
          <w:kern w:val="0"/>
          <w:sz w:val="44"/>
          <w:szCs w:val="44"/>
          <w14:textFill>
            <w14:solidFill>
              <w14:schemeClr w14:val="tx1"/>
            </w14:solidFill>
          </w14:textFill>
        </w:rPr>
      </w:pPr>
      <w:r>
        <w:rPr>
          <w:rFonts w:hint="eastAsia" w:ascii="宋体" w:hAnsi="宋体" w:cs="宋体"/>
          <w:b/>
          <w:snapToGrid w:val="0"/>
          <w:color w:val="000000" w:themeColor="text1"/>
          <w:kern w:val="0"/>
          <w:sz w:val="44"/>
          <w:szCs w:val="44"/>
          <w14:textFill>
            <w14:solidFill>
              <w14:schemeClr w14:val="tx1"/>
            </w14:solidFill>
          </w14:textFill>
        </w:rPr>
        <w:t>报名文件</w:t>
      </w:r>
    </w:p>
    <w:p w14:paraId="02AAE003">
      <w:pPr>
        <w:spacing w:line="360" w:lineRule="auto"/>
        <w:jc w:val="left"/>
        <w:rPr>
          <w:rFonts w:ascii="宋体" w:hAnsi="宋体" w:cs="宋体"/>
          <w:b/>
          <w:bCs/>
          <w:snapToGrid w:val="0"/>
          <w:color w:val="000000" w:themeColor="text1"/>
          <w:kern w:val="0"/>
          <w:szCs w:val="21"/>
          <w14:textFill>
            <w14:solidFill>
              <w14:schemeClr w14:val="tx1"/>
            </w14:solidFill>
          </w14:textFill>
        </w:rPr>
      </w:pPr>
    </w:p>
    <w:p w14:paraId="45F0B8F9">
      <w:pPr>
        <w:spacing w:line="360" w:lineRule="auto"/>
        <w:rPr>
          <w:rFonts w:ascii="宋体" w:hAnsi="宋体" w:cs="宋体"/>
          <w:bCs/>
          <w:snapToGrid w:val="0"/>
          <w:color w:val="000000" w:themeColor="text1"/>
          <w:kern w:val="0"/>
          <w:sz w:val="24"/>
          <w:szCs w:val="24"/>
          <w14:textFill>
            <w14:solidFill>
              <w14:schemeClr w14:val="tx1"/>
            </w14:solidFill>
          </w14:textFill>
        </w:rPr>
      </w:pPr>
    </w:p>
    <w:p w14:paraId="185D7396">
      <w:pPr>
        <w:spacing w:line="360" w:lineRule="auto"/>
        <w:rPr>
          <w:rFonts w:ascii="宋体" w:hAnsi="宋体" w:cs="宋体"/>
          <w:bCs/>
          <w:snapToGrid w:val="0"/>
          <w:color w:val="000000" w:themeColor="text1"/>
          <w:kern w:val="0"/>
          <w:sz w:val="24"/>
          <w:szCs w:val="24"/>
          <w14:textFill>
            <w14:solidFill>
              <w14:schemeClr w14:val="tx1"/>
            </w14:solidFill>
          </w14:textFill>
        </w:rPr>
      </w:pPr>
    </w:p>
    <w:p w14:paraId="0AD0BAEA">
      <w:pPr>
        <w:spacing w:line="360" w:lineRule="auto"/>
        <w:ind w:firstLine="1321" w:firstLineChars="470"/>
        <w:rPr>
          <w:rFonts w:ascii="宋体" w:hAnsi="宋体" w:cs="宋体"/>
          <w:b/>
          <w:bCs/>
          <w:snapToGrid w:val="0"/>
          <w:color w:val="000000" w:themeColor="text1"/>
          <w:kern w:val="0"/>
          <w:sz w:val="28"/>
          <w:szCs w:val="28"/>
          <w:u w:val="single"/>
          <w14:textFill>
            <w14:solidFill>
              <w14:schemeClr w14:val="tx1"/>
            </w14:solidFill>
          </w14:textFill>
        </w:rPr>
      </w:pPr>
      <w:r>
        <w:rPr>
          <w:rFonts w:hint="eastAsia" w:ascii="宋体" w:hAnsi="宋体" w:cs="宋体"/>
          <w:b/>
          <w:snapToGrid w:val="0"/>
          <w:color w:val="000000" w:themeColor="text1"/>
          <w:kern w:val="0"/>
          <w:sz w:val="28"/>
          <w:szCs w:val="28"/>
          <w14:textFill>
            <w14:solidFill>
              <w14:schemeClr w14:val="tx1"/>
            </w14:solidFill>
          </w14:textFill>
        </w:rPr>
        <w:t>项目名称：</w:t>
      </w:r>
      <w:r>
        <w:rPr>
          <w:rFonts w:hint="eastAsia" w:ascii="宋体" w:hAnsi="宋体" w:cs="宋体"/>
          <w:b/>
          <w:snapToGrid w:val="0"/>
          <w:color w:val="000000" w:themeColor="text1"/>
          <w:kern w:val="0"/>
          <w:sz w:val="28"/>
          <w:szCs w:val="28"/>
          <w:u w:val="single"/>
          <w14:textFill>
            <w14:solidFill>
              <w14:schemeClr w14:val="tx1"/>
            </w14:solidFill>
          </w14:textFill>
        </w:rPr>
        <w:t xml:space="preserve">                                 </w:t>
      </w:r>
    </w:p>
    <w:p w14:paraId="60672B23">
      <w:pPr>
        <w:spacing w:line="360" w:lineRule="auto"/>
        <w:ind w:firstLine="1321" w:firstLineChars="470"/>
        <w:jc w:val="left"/>
        <w:rPr>
          <w:rFonts w:ascii="宋体" w:hAnsi="宋体" w:cs="宋体"/>
          <w:b/>
          <w:snapToGrid w:val="0"/>
          <w:color w:val="000000" w:themeColor="text1"/>
          <w:kern w:val="0"/>
          <w:sz w:val="28"/>
          <w:szCs w:val="28"/>
          <w:u w:val="single"/>
          <w14:textFill>
            <w14:solidFill>
              <w14:schemeClr w14:val="tx1"/>
            </w14:solidFill>
          </w14:textFill>
        </w:rPr>
      </w:pPr>
      <w:r>
        <w:rPr>
          <w:rFonts w:hint="eastAsia" w:ascii="宋体" w:hAnsi="宋体" w:cs="宋体"/>
          <w:b/>
          <w:snapToGrid w:val="0"/>
          <w:color w:val="000000" w:themeColor="text1"/>
          <w:kern w:val="0"/>
          <w:sz w:val="28"/>
          <w:szCs w:val="28"/>
          <w14:textFill>
            <w14:solidFill>
              <w14:schemeClr w14:val="tx1"/>
            </w14:solidFill>
          </w14:textFill>
        </w:rPr>
        <w:t>项目编号：</w:t>
      </w:r>
      <w:r>
        <w:rPr>
          <w:rFonts w:hint="eastAsia" w:ascii="宋体" w:hAnsi="宋体" w:cs="宋体"/>
          <w:b/>
          <w:snapToGrid w:val="0"/>
          <w:color w:val="000000" w:themeColor="text1"/>
          <w:kern w:val="0"/>
          <w:sz w:val="28"/>
          <w:szCs w:val="28"/>
          <w:u w:val="single"/>
          <w14:textFill>
            <w14:solidFill>
              <w14:schemeClr w14:val="tx1"/>
            </w14:solidFill>
          </w14:textFill>
        </w:rPr>
        <w:t xml:space="preserve">                                 </w:t>
      </w:r>
      <w:r>
        <w:rPr>
          <w:rFonts w:hint="eastAsia" w:ascii="宋体" w:hAnsi="宋体" w:cs="宋体"/>
          <w:b/>
          <w:snapToGrid w:val="0"/>
          <w:color w:val="000000" w:themeColor="text1"/>
          <w:kern w:val="0"/>
          <w:sz w:val="28"/>
          <w:szCs w:val="28"/>
          <w14:textFill>
            <w14:solidFill>
              <w14:schemeClr w14:val="tx1"/>
            </w14:solidFill>
          </w14:textFill>
        </w:rPr>
        <w:t xml:space="preserve"> </w:t>
      </w:r>
    </w:p>
    <w:p w14:paraId="71E46D81">
      <w:pPr>
        <w:spacing w:line="360" w:lineRule="auto"/>
        <w:jc w:val="left"/>
        <w:rPr>
          <w:rFonts w:ascii="宋体" w:hAnsi="宋体" w:cs="宋体"/>
          <w:b/>
          <w:bCs/>
          <w:snapToGrid w:val="0"/>
          <w:color w:val="000000" w:themeColor="text1"/>
          <w:kern w:val="0"/>
          <w:sz w:val="28"/>
          <w:szCs w:val="28"/>
          <w14:textFill>
            <w14:solidFill>
              <w14:schemeClr w14:val="tx1"/>
            </w14:solidFill>
          </w14:textFill>
        </w:rPr>
      </w:pPr>
    </w:p>
    <w:p w14:paraId="04A23690">
      <w:pPr>
        <w:spacing w:line="360" w:lineRule="auto"/>
        <w:jc w:val="left"/>
        <w:rPr>
          <w:rFonts w:ascii="宋体" w:hAnsi="宋体" w:cs="宋体"/>
          <w:b/>
          <w:bCs/>
          <w:snapToGrid w:val="0"/>
          <w:color w:val="000000" w:themeColor="text1"/>
          <w:kern w:val="0"/>
          <w:sz w:val="28"/>
          <w:szCs w:val="28"/>
          <w14:textFill>
            <w14:solidFill>
              <w14:schemeClr w14:val="tx1"/>
            </w14:solidFill>
          </w14:textFill>
        </w:rPr>
      </w:pPr>
    </w:p>
    <w:p w14:paraId="0310083E">
      <w:pPr>
        <w:spacing w:line="360" w:lineRule="auto"/>
        <w:jc w:val="left"/>
        <w:rPr>
          <w:rFonts w:ascii="宋体" w:hAnsi="宋体" w:cs="宋体"/>
          <w:b/>
          <w:bCs/>
          <w:snapToGrid w:val="0"/>
          <w:color w:val="000000" w:themeColor="text1"/>
          <w:kern w:val="0"/>
          <w:sz w:val="28"/>
          <w:szCs w:val="28"/>
          <w14:textFill>
            <w14:solidFill>
              <w14:schemeClr w14:val="tx1"/>
            </w14:solidFill>
          </w14:textFill>
        </w:rPr>
      </w:pPr>
    </w:p>
    <w:p w14:paraId="1B2E9789">
      <w:pPr>
        <w:spacing w:line="360" w:lineRule="auto"/>
        <w:jc w:val="left"/>
        <w:rPr>
          <w:rFonts w:ascii="宋体" w:hAnsi="宋体" w:cs="宋体"/>
          <w:b/>
          <w:bCs/>
          <w:snapToGrid w:val="0"/>
          <w:color w:val="000000" w:themeColor="text1"/>
          <w:kern w:val="0"/>
          <w:sz w:val="28"/>
          <w:szCs w:val="28"/>
          <w14:textFill>
            <w14:solidFill>
              <w14:schemeClr w14:val="tx1"/>
            </w14:solidFill>
          </w14:textFill>
        </w:rPr>
      </w:pPr>
    </w:p>
    <w:p w14:paraId="3BC3FA01">
      <w:pPr>
        <w:spacing w:line="360" w:lineRule="auto"/>
        <w:jc w:val="left"/>
        <w:rPr>
          <w:rFonts w:ascii="宋体" w:hAnsi="宋体" w:cs="宋体"/>
          <w:b/>
          <w:bCs/>
          <w:snapToGrid w:val="0"/>
          <w:color w:val="000000" w:themeColor="text1"/>
          <w:kern w:val="0"/>
          <w:sz w:val="28"/>
          <w:szCs w:val="28"/>
          <w14:textFill>
            <w14:solidFill>
              <w14:schemeClr w14:val="tx1"/>
            </w14:solidFill>
          </w14:textFill>
        </w:rPr>
      </w:pPr>
    </w:p>
    <w:p w14:paraId="03191EA9">
      <w:pPr>
        <w:spacing w:line="360" w:lineRule="auto"/>
        <w:jc w:val="left"/>
        <w:rPr>
          <w:rFonts w:ascii="宋体" w:hAnsi="宋体" w:cs="宋体"/>
          <w:b/>
          <w:bCs/>
          <w:snapToGrid w:val="0"/>
          <w:color w:val="000000" w:themeColor="text1"/>
          <w:kern w:val="0"/>
          <w:sz w:val="28"/>
          <w:szCs w:val="28"/>
          <w14:textFill>
            <w14:solidFill>
              <w14:schemeClr w14:val="tx1"/>
            </w14:solidFill>
          </w14:textFill>
        </w:rPr>
      </w:pPr>
    </w:p>
    <w:p w14:paraId="5DBA4B53">
      <w:pPr>
        <w:spacing w:line="360" w:lineRule="auto"/>
        <w:ind w:firstLine="1841" w:firstLineChars="655"/>
        <w:jc w:val="left"/>
        <w:rPr>
          <w:rFonts w:ascii="宋体" w:hAnsi="宋体" w:cs="宋体"/>
          <w:b/>
          <w:bCs/>
          <w:snapToGrid w:val="0"/>
          <w:color w:val="000000" w:themeColor="text1"/>
          <w:kern w:val="0"/>
          <w:sz w:val="28"/>
          <w:szCs w:val="28"/>
          <w14:textFill>
            <w14:solidFill>
              <w14:schemeClr w14:val="tx1"/>
            </w14:solidFill>
          </w14:textFill>
        </w:rPr>
      </w:pPr>
      <w:r>
        <w:rPr>
          <w:rFonts w:hint="eastAsia" w:ascii="宋体" w:hAnsi="宋体" w:cs="宋体"/>
          <w:b/>
          <w:bCs/>
          <w:snapToGrid w:val="0"/>
          <w:color w:val="000000" w:themeColor="text1"/>
          <w:kern w:val="0"/>
          <w:sz w:val="28"/>
          <w:szCs w:val="28"/>
          <w14:textFill>
            <w14:solidFill>
              <w14:schemeClr w14:val="tx1"/>
            </w14:solidFill>
          </w14:textFill>
        </w:rPr>
        <w:t>供应商名称（加盖公章）：</w:t>
      </w:r>
      <w:r>
        <w:rPr>
          <w:rFonts w:hint="eastAsia" w:ascii="宋体" w:hAnsi="宋体" w:cs="宋体"/>
          <w:b/>
          <w:bCs/>
          <w:snapToGrid w:val="0"/>
          <w:color w:val="000000" w:themeColor="text1"/>
          <w:kern w:val="0"/>
          <w:sz w:val="28"/>
          <w:szCs w:val="28"/>
          <w:u w:val="single"/>
          <w14:textFill>
            <w14:solidFill>
              <w14:schemeClr w14:val="tx1"/>
            </w14:solidFill>
          </w14:textFill>
        </w:rPr>
        <w:t xml:space="preserve">                 </w:t>
      </w:r>
    </w:p>
    <w:p w14:paraId="6759F5DB">
      <w:pPr>
        <w:spacing w:line="360" w:lineRule="auto"/>
        <w:ind w:firstLine="1841" w:firstLineChars="655"/>
        <w:jc w:val="left"/>
        <w:rPr>
          <w:rFonts w:ascii="宋体" w:hAnsi="宋体" w:cs="宋体"/>
          <w:b/>
          <w:bCs/>
          <w:snapToGrid w:val="0"/>
          <w:color w:val="000000" w:themeColor="text1"/>
          <w:kern w:val="0"/>
          <w:sz w:val="28"/>
          <w:szCs w:val="28"/>
          <w:u w:val="single"/>
          <w14:textFill>
            <w14:solidFill>
              <w14:schemeClr w14:val="tx1"/>
            </w14:solidFill>
          </w14:textFill>
        </w:rPr>
      </w:pPr>
      <w:r>
        <w:rPr>
          <w:rFonts w:hint="eastAsia" w:ascii="宋体" w:hAnsi="宋体" w:cs="宋体"/>
          <w:b/>
          <w:bCs/>
          <w:snapToGrid w:val="0"/>
          <w:color w:val="000000" w:themeColor="text1"/>
          <w:kern w:val="0"/>
          <w:sz w:val="28"/>
          <w:szCs w:val="28"/>
          <w14:textFill>
            <w14:solidFill>
              <w14:schemeClr w14:val="tx1"/>
            </w14:solidFill>
          </w14:textFill>
        </w:rPr>
        <w:t>联系人姓名：</w:t>
      </w:r>
      <w:r>
        <w:rPr>
          <w:rFonts w:hint="eastAsia" w:ascii="宋体" w:hAnsi="宋体" w:cs="宋体"/>
          <w:b/>
          <w:bCs/>
          <w:snapToGrid w:val="0"/>
          <w:color w:val="000000" w:themeColor="text1"/>
          <w:kern w:val="0"/>
          <w:sz w:val="28"/>
          <w:szCs w:val="28"/>
          <w:u w:val="single"/>
          <w14:textFill>
            <w14:solidFill>
              <w14:schemeClr w14:val="tx1"/>
            </w14:solidFill>
          </w14:textFill>
        </w:rPr>
        <w:t xml:space="preserve">                             </w:t>
      </w:r>
    </w:p>
    <w:p w14:paraId="31AF3F6D">
      <w:pPr>
        <w:spacing w:line="360" w:lineRule="auto"/>
        <w:ind w:firstLine="1841" w:firstLineChars="655"/>
        <w:jc w:val="left"/>
        <w:rPr>
          <w:rFonts w:ascii="宋体" w:hAnsi="宋体" w:cs="宋体"/>
          <w:b/>
          <w:bCs/>
          <w:snapToGrid w:val="0"/>
          <w:color w:val="000000" w:themeColor="text1"/>
          <w:kern w:val="0"/>
          <w:sz w:val="28"/>
          <w:szCs w:val="28"/>
          <w:u w:val="single"/>
          <w14:textFill>
            <w14:solidFill>
              <w14:schemeClr w14:val="tx1"/>
            </w14:solidFill>
          </w14:textFill>
        </w:rPr>
      </w:pPr>
      <w:r>
        <w:rPr>
          <w:rFonts w:hint="eastAsia" w:ascii="宋体" w:hAnsi="宋体" w:cs="宋体"/>
          <w:b/>
          <w:bCs/>
          <w:snapToGrid w:val="0"/>
          <w:color w:val="000000" w:themeColor="text1"/>
          <w:kern w:val="0"/>
          <w:sz w:val="28"/>
          <w:szCs w:val="28"/>
          <w14:textFill>
            <w14:solidFill>
              <w14:schemeClr w14:val="tx1"/>
            </w14:solidFill>
          </w14:textFill>
        </w:rPr>
        <w:t>联系电话（手机）： 座机：</w:t>
      </w:r>
      <w:r>
        <w:rPr>
          <w:rFonts w:hint="eastAsia" w:ascii="宋体" w:hAnsi="宋体" w:cs="宋体"/>
          <w:b/>
          <w:bCs/>
          <w:snapToGrid w:val="0"/>
          <w:color w:val="000000" w:themeColor="text1"/>
          <w:kern w:val="0"/>
          <w:sz w:val="28"/>
          <w:szCs w:val="28"/>
          <w:u w:val="single"/>
          <w14:textFill>
            <w14:solidFill>
              <w14:schemeClr w14:val="tx1"/>
            </w14:solidFill>
          </w14:textFill>
        </w:rPr>
        <w:t xml:space="preserve">                </w:t>
      </w:r>
    </w:p>
    <w:p w14:paraId="4A0EC7F3">
      <w:pPr>
        <w:spacing w:line="360" w:lineRule="auto"/>
        <w:ind w:firstLine="1841" w:firstLineChars="655"/>
        <w:jc w:val="left"/>
        <w:rPr>
          <w:rFonts w:ascii="宋体" w:hAnsi="宋体" w:cs="宋体"/>
          <w:b/>
          <w:bCs/>
          <w:snapToGrid w:val="0"/>
          <w:color w:val="000000" w:themeColor="text1"/>
          <w:kern w:val="0"/>
          <w:sz w:val="28"/>
          <w:szCs w:val="28"/>
          <w:u w:val="single"/>
          <w14:textFill>
            <w14:solidFill>
              <w14:schemeClr w14:val="tx1"/>
            </w14:solidFill>
          </w14:textFill>
        </w:rPr>
      </w:pPr>
      <w:r>
        <w:rPr>
          <w:rFonts w:hint="eastAsia" w:ascii="宋体" w:hAnsi="宋体" w:cs="宋体"/>
          <w:b/>
          <w:bCs/>
          <w:snapToGrid w:val="0"/>
          <w:color w:val="000000" w:themeColor="text1"/>
          <w:kern w:val="0"/>
          <w:sz w:val="28"/>
          <w:szCs w:val="28"/>
          <w14:textFill>
            <w14:solidFill>
              <w14:schemeClr w14:val="tx1"/>
            </w14:solidFill>
          </w14:textFill>
        </w:rPr>
        <w:t>E-mail：</w:t>
      </w:r>
      <w:r>
        <w:rPr>
          <w:rFonts w:hint="eastAsia" w:ascii="宋体" w:hAnsi="宋体" w:cs="宋体"/>
          <w:b/>
          <w:bCs/>
          <w:snapToGrid w:val="0"/>
          <w:color w:val="000000" w:themeColor="text1"/>
          <w:kern w:val="0"/>
          <w:sz w:val="28"/>
          <w:szCs w:val="28"/>
          <w:u w:val="single"/>
          <w14:textFill>
            <w14:solidFill>
              <w14:schemeClr w14:val="tx1"/>
            </w14:solidFill>
          </w14:textFill>
        </w:rPr>
        <w:t xml:space="preserve">                                 </w:t>
      </w:r>
    </w:p>
    <w:p w14:paraId="32A674FF">
      <w:pPr>
        <w:spacing w:line="360" w:lineRule="auto"/>
        <w:ind w:firstLine="2530" w:firstLineChars="900"/>
        <w:jc w:val="left"/>
        <w:rPr>
          <w:rFonts w:ascii="宋体" w:hAnsi="宋体" w:cs="宋体"/>
          <w:b/>
          <w:bCs/>
          <w:snapToGrid w:val="0"/>
          <w:color w:val="000000" w:themeColor="text1"/>
          <w:kern w:val="0"/>
          <w:sz w:val="28"/>
          <w:szCs w:val="28"/>
          <w14:textFill>
            <w14:solidFill>
              <w14:schemeClr w14:val="tx1"/>
            </w14:solidFill>
          </w14:textFill>
        </w:rPr>
      </w:pPr>
      <w:r>
        <w:rPr>
          <w:rFonts w:hint="eastAsia" w:ascii="宋体" w:hAnsi="宋体" w:cs="宋体"/>
          <w:b/>
          <w:bCs/>
          <w:snapToGrid w:val="0"/>
          <w:color w:val="000000" w:themeColor="text1"/>
          <w:kern w:val="0"/>
          <w:sz w:val="28"/>
          <w:szCs w:val="28"/>
          <w14:textFill>
            <w14:solidFill>
              <w14:schemeClr w14:val="tx1"/>
            </w14:solidFill>
          </w14:textFill>
        </w:rPr>
        <w:t>日      期：     年     月     日</w:t>
      </w:r>
    </w:p>
    <w:p w14:paraId="16D6439F">
      <w:pPr>
        <w:widowControl/>
        <w:spacing w:line="440" w:lineRule="atLeast"/>
        <w:jc w:val="left"/>
        <w:rPr>
          <w:rFonts w:ascii="宋体" w:hAnsi="宋体" w:cs="宋体"/>
          <w:b/>
          <w:bCs/>
          <w:color w:val="000000" w:themeColor="text1"/>
          <w:kern w:val="0"/>
          <w:sz w:val="36"/>
          <w:szCs w:val="28"/>
          <w14:textFill>
            <w14:solidFill>
              <w14:schemeClr w14:val="tx1"/>
            </w14:solidFill>
          </w14:textFill>
        </w:rPr>
      </w:pPr>
    </w:p>
    <w:p w14:paraId="5ACFBC8C">
      <w:pPr>
        <w:widowControl/>
        <w:spacing w:line="440" w:lineRule="atLeast"/>
        <w:jc w:val="left"/>
        <w:rPr>
          <w:rFonts w:ascii="宋体" w:hAnsi="宋体" w:cs="宋体"/>
          <w:b/>
          <w:bCs/>
          <w:color w:val="000000" w:themeColor="text1"/>
          <w:kern w:val="0"/>
          <w:sz w:val="28"/>
          <w:szCs w:val="28"/>
          <w14:textFill>
            <w14:solidFill>
              <w14:schemeClr w14:val="tx1"/>
            </w14:solidFill>
          </w14:textFill>
        </w:rPr>
      </w:pPr>
    </w:p>
    <w:p w14:paraId="0367EAC7">
      <w:pPr>
        <w:widowControl/>
        <w:spacing w:line="440" w:lineRule="atLeast"/>
        <w:jc w:val="left"/>
        <w:rPr>
          <w:rFonts w:ascii="宋体" w:hAnsi="宋体" w:cs="宋体"/>
          <w:b/>
          <w:bCs/>
          <w:color w:val="000000" w:themeColor="text1"/>
          <w:kern w:val="0"/>
          <w:sz w:val="28"/>
          <w:szCs w:val="28"/>
          <w14:textFill>
            <w14:solidFill>
              <w14:schemeClr w14:val="tx1"/>
            </w14:solidFill>
          </w14:textFill>
        </w:rPr>
      </w:pPr>
    </w:p>
    <w:p w14:paraId="550B8503">
      <w:pPr>
        <w:widowControl/>
        <w:spacing w:line="440" w:lineRule="atLeast"/>
        <w:jc w:val="left"/>
        <w:rPr>
          <w:rFonts w:ascii="宋体" w:hAnsi="宋体" w:cs="宋体"/>
          <w:b/>
          <w:bCs/>
          <w:color w:val="000000" w:themeColor="text1"/>
          <w:kern w:val="0"/>
          <w:sz w:val="28"/>
          <w:szCs w:val="28"/>
          <w14:textFill>
            <w14:solidFill>
              <w14:schemeClr w14:val="tx1"/>
            </w14:solidFill>
          </w14:textFill>
        </w:rPr>
      </w:pPr>
    </w:p>
    <w:p w14:paraId="2765A65C">
      <w:pPr>
        <w:widowControl/>
        <w:spacing w:line="440" w:lineRule="atLeast"/>
        <w:jc w:val="left"/>
        <w:rPr>
          <w:rFonts w:ascii="宋体" w:hAnsi="宋体" w:cs="宋体"/>
          <w:b/>
          <w:bCs/>
          <w:color w:val="000000" w:themeColor="text1"/>
          <w:kern w:val="0"/>
          <w:sz w:val="28"/>
          <w:szCs w:val="28"/>
          <w14:textFill>
            <w14:solidFill>
              <w14:schemeClr w14:val="tx1"/>
            </w14:solidFill>
          </w14:textFill>
        </w:rPr>
      </w:pPr>
      <w:bookmarkStart w:id="4" w:name="OLE_LINK3"/>
      <w:bookmarkStart w:id="5" w:name="OLE_LINK4"/>
      <w:r>
        <w:rPr>
          <w:rFonts w:hint="eastAsia" w:ascii="宋体" w:hAnsi="宋体" w:cs="宋体"/>
          <w:b/>
          <w:bCs/>
          <w:color w:val="000000" w:themeColor="text1"/>
          <w:kern w:val="0"/>
          <w:sz w:val="28"/>
          <w:szCs w:val="28"/>
          <w14:textFill>
            <w14:solidFill>
              <w14:schemeClr w14:val="tx1"/>
            </w14:solidFill>
          </w14:textFill>
        </w:rPr>
        <w:t>附件3：</w:t>
      </w:r>
    </w:p>
    <w:p w14:paraId="507F9E72">
      <w:pPr>
        <w:spacing w:line="360" w:lineRule="auto"/>
        <w:jc w:val="center"/>
        <w:rPr>
          <w:rFonts w:ascii="宋体" w:hAnsi="宋体" w:cs="宋体"/>
          <w:b/>
          <w:snapToGrid w:val="0"/>
          <w:color w:val="000000" w:themeColor="text1"/>
          <w:kern w:val="0"/>
          <w:sz w:val="32"/>
          <w:szCs w:val="30"/>
          <w14:textFill>
            <w14:solidFill>
              <w14:schemeClr w14:val="tx1"/>
            </w14:solidFill>
          </w14:textFill>
        </w:rPr>
      </w:pPr>
      <w:r>
        <w:rPr>
          <w:rFonts w:hint="eastAsia" w:ascii="宋体" w:hAnsi="宋体" w:cs="宋体"/>
          <w:b/>
          <w:snapToGrid w:val="0"/>
          <w:color w:val="000000" w:themeColor="text1"/>
          <w:kern w:val="0"/>
          <w:sz w:val="32"/>
          <w:szCs w:val="30"/>
          <w14:textFill>
            <w14:solidFill>
              <w14:schemeClr w14:val="tx1"/>
            </w14:solidFill>
          </w14:textFill>
        </w:rPr>
        <w:t>报名文件目录</w:t>
      </w:r>
    </w:p>
    <w:tbl>
      <w:tblPr>
        <w:tblStyle w:val="11"/>
        <w:tblpPr w:leftFromText="180" w:rightFromText="180" w:vertAnchor="text" w:horzAnchor="page" w:tblpX="1789" w:tblpY="18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5164"/>
        <w:gridCol w:w="900"/>
        <w:gridCol w:w="1352"/>
        <w:gridCol w:w="962"/>
      </w:tblGrid>
      <w:tr w14:paraId="2B13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4" w:type="pct"/>
            <w:vAlign w:val="center"/>
          </w:tcPr>
          <w:p w14:paraId="6D0F6B31">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序号</w:t>
            </w:r>
          </w:p>
        </w:tc>
        <w:tc>
          <w:tcPr>
            <w:tcW w:w="2857" w:type="pct"/>
            <w:vAlign w:val="center"/>
          </w:tcPr>
          <w:p w14:paraId="2BEA658D">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提供资料</w:t>
            </w:r>
          </w:p>
        </w:tc>
        <w:tc>
          <w:tcPr>
            <w:tcW w:w="498" w:type="pct"/>
            <w:vAlign w:val="center"/>
          </w:tcPr>
          <w:p w14:paraId="09C2FF77">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页码</w:t>
            </w:r>
          </w:p>
        </w:tc>
        <w:tc>
          <w:tcPr>
            <w:tcW w:w="748" w:type="pct"/>
            <w:vAlign w:val="center"/>
          </w:tcPr>
          <w:p w14:paraId="59DAED12">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自行审核情况（√）</w:t>
            </w:r>
          </w:p>
        </w:tc>
        <w:tc>
          <w:tcPr>
            <w:tcW w:w="532" w:type="pct"/>
            <w:vAlign w:val="center"/>
          </w:tcPr>
          <w:p w14:paraId="2235F61F">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备注</w:t>
            </w:r>
          </w:p>
        </w:tc>
      </w:tr>
      <w:tr w14:paraId="5DA5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 w:type="pct"/>
            <w:vAlign w:val="center"/>
          </w:tcPr>
          <w:p w14:paraId="73400BE1">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2857" w:type="pct"/>
            <w:vAlign w:val="center"/>
          </w:tcPr>
          <w:p w14:paraId="1F8E3CB6">
            <w:pPr>
              <w:widowControl/>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营业执照复印件（或事业法人登记证或身份证等相关证明）</w:t>
            </w:r>
          </w:p>
        </w:tc>
        <w:tc>
          <w:tcPr>
            <w:tcW w:w="498" w:type="pct"/>
            <w:vAlign w:val="center"/>
          </w:tcPr>
          <w:p w14:paraId="6B06175F">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748" w:type="pct"/>
            <w:vAlign w:val="center"/>
          </w:tcPr>
          <w:p w14:paraId="17A3F310">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532" w:type="pct"/>
            <w:vAlign w:val="center"/>
          </w:tcPr>
          <w:p w14:paraId="57E48788">
            <w:pPr>
              <w:spacing w:line="400" w:lineRule="exact"/>
              <w:jc w:val="center"/>
              <w:rPr>
                <w:rFonts w:ascii="宋体" w:hAnsi="宋体" w:cs="宋体"/>
                <w:color w:val="000000" w:themeColor="text1"/>
                <w:kern w:val="0"/>
                <w:sz w:val="24"/>
                <w:szCs w:val="24"/>
                <w14:textFill>
                  <w14:solidFill>
                    <w14:schemeClr w14:val="tx1"/>
                  </w14:solidFill>
                </w14:textFill>
              </w:rPr>
            </w:pPr>
          </w:p>
        </w:tc>
      </w:tr>
      <w:tr w14:paraId="780E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 w:type="pct"/>
            <w:vAlign w:val="center"/>
          </w:tcPr>
          <w:p w14:paraId="7DFD40CA">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2857" w:type="pct"/>
            <w:vAlign w:val="center"/>
          </w:tcPr>
          <w:p w14:paraId="6B4F5EE0">
            <w:pPr>
              <w:pStyle w:val="23"/>
              <w:spacing w:line="400" w:lineRule="exact"/>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提交有效的《供应商资格信用承诺函》（按公告附件4格式提供）。</w:t>
            </w:r>
          </w:p>
        </w:tc>
        <w:tc>
          <w:tcPr>
            <w:tcW w:w="498" w:type="pct"/>
            <w:vAlign w:val="center"/>
          </w:tcPr>
          <w:p w14:paraId="427040A8">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748" w:type="pct"/>
            <w:vAlign w:val="center"/>
          </w:tcPr>
          <w:p w14:paraId="0CDE27E6">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532" w:type="pct"/>
            <w:vAlign w:val="center"/>
          </w:tcPr>
          <w:p w14:paraId="52FCF857">
            <w:pPr>
              <w:spacing w:line="400" w:lineRule="exact"/>
              <w:jc w:val="center"/>
              <w:rPr>
                <w:rFonts w:ascii="宋体" w:hAnsi="宋体" w:cs="宋体"/>
                <w:color w:val="000000" w:themeColor="text1"/>
                <w:kern w:val="0"/>
                <w:sz w:val="24"/>
                <w:szCs w:val="24"/>
                <w14:textFill>
                  <w14:solidFill>
                    <w14:schemeClr w14:val="tx1"/>
                  </w14:solidFill>
                </w14:textFill>
              </w:rPr>
            </w:pPr>
          </w:p>
        </w:tc>
      </w:tr>
      <w:tr w14:paraId="37C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 w:type="pct"/>
            <w:vAlign w:val="center"/>
          </w:tcPr>
          <w:p w14:paraId="1928A78A">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2857" w:type="pct"/>
            <w:vAlign w:val="center"/>
          </w:tcPr>
          <w:p w14:paraId="673DC786">
            <w:pPr>
              <w:widowControl/>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自行登录“信用中国”网站(www.creditchina.gov.cn)查询结果，下载并打印《信用信息报告》（下载日期应在本公告发布日期之后）</w:t>
            </w:r>
          </w:p>
        </w:tc>
        <w:tc>
          <w:tcPr>
            <w:tcW w:w="498" w:type="pct"/>
            <w:vAlign w:val="center"/>
          </w:tcPr>
          <w:p w14:paraId="121583FE">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748" w:type="pct"/>
            <w:vAlign w:val="center"/>
          </w:tcPr>
          <w:p w14:paraId="480BF490">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532" w:type="pct"/>
            <w:vAlign w:val="center"/>
          </w:tcPr>
          <w:p w14:paraId="2D40F6DD">
            <w:pPr>
              <w:spacing w:line="400" w:lineRule="exact"/>
              <w:jc w:val="center"/>
              <w:rPr>
                <w:rFonts w:ascii="宋体" w:hAnsi="宋体" w:cs="宋体"/>
                <w:color w:val="000000" w:themeColor="text1"/>
                <w:kern w:val="0"/>
                <w:sz w:val="24"/>
                <w:szCs w:val="24"/>
                <w14:textFill>
                  <w14:solidFill>
                    <w14:schemeClr w14:val="tx1"/>
                  </w14:solidFill>
                </w14:textFill>
              </w:rPr>
            </w:pPr>
          </w:p>
        </w:tc>
      </w:tr>
      <w:tr w14:paraId="69B4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 w:type="pct"/>
            <w:vAlign w:val="center"/>
          </w:tcPr>
          <w:p w14:paraId="37E77126">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2857" w:type="pct"/>
            <w:vAlign w:val="center"/>
          </w:tcPr>
          <w:p w14:paraId="3D9E18CB">
            <w:pPr>
              <w:widowControl/>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法人代表证明书</w:t>
            </w:r>
            <w:r>
              <w:rPr>
                <w:rFonts w:ascii="宋体" w:hAnsi="宋体" w:cs="宋体"/>
                <w:color w:val="000000" w:themeColor="text1"/>
                <w:sz w:val="24"/>
                <w:szCs w:val="24"/>
                <w14:textFill>
                  <w14:solidFill>
                    <w14:schemeClr w14:val="tx1"/>
                  </w14:solidFill>
                </w14:textFill>
              </w:rPr>
              <w:t>（按公告附件5格式提供）</w:t>
            </w:r>
          </w:p>
        </w:tc>
        <w:tc>
          <w:tcPr>
            <w:tcW w:w="498" w:type="pct"/>
            <w:vAlign w:val="center"/>
          </w:tcPr>
          <w:p w14:paraId="114B9E12">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748" w:type="pct"/>
            <w:vAlign w:val="center"/>
          </w:tcPr>
          <w:p w14:paraId="749B977C">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532" w:type="pct"/>
            <w:vAlign w:val="center"/>
          </w:tcPr>
          <w:p w14:paraId="2BD8DC0B">
            <w:pPr>
              <w:spacing w:line="400" w:lineRule="exact"/>
              <w:jc w:val="center"/>
              <w:rPr>
                <w:rFonts w:ascii="宋体" w:hAnsi="宋体" w:cs="宋体"/>
                <w:color w:val="000000" w:themeColor="text1"/>
                <w:kern w:val="0"/>
                <w:sz w:val="24"/>
                <w:szCs w:val="24"/>
                <w14:textFill>
                  <w14:solidFill>
                    <w14:schemeClr w14:val="tx1"/>
                  </w14:solidFill>
                </w14:textFill>
              </w:rPr>
            </w:pPr>
          </w:p>
        </w:tc>
      </w:tr>
      <w:tr w14:paraId="0603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 w:type="pct"/>
            <w:vAlign w:val="center"/>
          </w:tcPr>
          <w:p w14:paraId="5D543EA1">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2857" w:type="pct"/>
            <w:vAlign w:val="center"/>
          </w:tcPr>
          <w:p w14:paraId="76639383">
            <w:pPr>
              <w:widowControl/>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法人代表第二代居民身份证复印件</w:t>
            </w:r>
          </w:p>
        </w:tc>
        <w:tc>
          <w:tcPr>
            <w:tcW w:w="498" w:type="pct"/>
            <w:vAlign w:val="center"/>
          </w:tcPr>
          <w:p w14:paraId="55099360">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748" w:type="pct"/>
            <w:vAlign w:val="center"/>
          </w:tcPr>
          <w:p w14:paraId="221FC418">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532" w:type="pct"/>
            <w:vAlign w:val="center"/>
          </w:tcPr>
          <w:p w14:paraId="465B5E82">
            <w:pPr>
              <w:spacing w:line="400" w:lineRule="exact"/>
              <w:jc w:val="center"/>
              <w:rPr>
                <w:rFonts w:ascii="宋体" w:hAnsi="宋体" w:cs="宋体"/>
                <w:color w:val="000000" w:themeColor="text1"/>
                <w:kern w:val="0"/>
                <w:sz w:val="24"/>
                <w:szCs w:val="24"/>
                <w14:textFill>
                  <w14:solidFill>
                    <w14:schemeClr w14:val="tx1"/>
                  </w14:solidFill>
                </w14:textFill>
              </w:rPr>
            </w:pPr>
          </w:p>
        </w:tc>
      </w:tr>
      <w:tr w14:paraId="0DEC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 w:type="pct"/>
            <w:vAlign w:val="center"/>
          </w:tcPr>
          <w:p w14:paraId="1F05AE9E">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w:t>
            </w:r>
          </w:p>
        </w:tc>
        <w:tc>
          <w:tcPr>
            <w:tcW w:w="2857" w:type="pct"/>
            <w:vAlign w:val="center"/>
          </w:tcPr>
          <w:p w14:paraId="7C10D235">
            <w:pPr>
              <w:widowControl/>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法人授权书</w:t>
            </w:r>
            <w:r>
              <w:rPr>
                <w:rFonts w:ascii="宋体" w:hAnsi="宋体" w:cs="宋体"/>
                <w:color w:val="000000" w:themeColor="text1"/>
                <w:sz w:val="24"/>
                <w:szCs w:val="24"/>
                <w14:textFill>
                  <w14:solidFill>
                    <w14:schemeClr w14:val="tx1"/>
                  </w14:solidFill>
                </w14:textFill>
              </w:rPr>
              <w:t>（按公告附件6格式提供）</w:t>
            </w:r>
          </w:p>
        </w:tc>
        <w:tc>
          <w:tcPr>
            <w:tcW w:w="498" w:type="pct"/>
            <w:vAlign w:val="center"/>
          </w:tcPr>
          <w:p w14:paraId="3278CF9C">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748" w:type="pct"/>
            <w:vAlign w:val="center"/>
          </w:tcPr>
          <w:p w14:paraId="54F1910D">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532" w:type="pct"/>
            <w:vAlign w:val="center"/>
          </w:tcPr>
          <w:p w14:paraId="35050DC4">
            <w:pPr>
              <w:spacing w:line="400" w:lineRule="exact"/>
              <w:jc w:val="center"/>
              <w:rPr>
                <w:rFonts w:ascii="宋体" w:hAnsi="宋体" w:cs="宋体"/>
                <w:color w:val="000000" w:themeColor="text1"/>
                <w:kern w:val="0"/>
                <w:sz w:val="24"/>
                <w:szCs w:val="24"/>
                <w14:textFill>
                  <w14:solidFill>
                    <w14:schemeClr w14:val="tx1"/>
                  </w14:solidFill>
                </w14:textFill>
              </w:rPr>
            </w:pPr>
          </w:p>
        </w:tc>
      </w:tr>
      <w:tr w14:paraId="79D7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 w:type="pct"/>
            <w:vAlign w:val="center"/>
          </w:tcPr>
          <w:p w14:paraId="4A151AD5">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w:t>
            </w:r>
          </w:p>
        </w:tc>
        <w:tc>
          <w:tcPr>
            <w:tcW w:w="2857" w:type="pct"/>
            <w:vAlign w:val="center"/>
          </w:tcPr>
          <w:p w14:paraId="0A82261C">
            <w:pPr>
              <w:widowControl/>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授权代理人第二代居民身份证复印件</w:t>
            </w:r>
          </w:p>
        </w:tc>
        <w:tc>
          <w:tcPr>
            <w:tcW w:w="498" w:type="pct"/>
            <w:vAlign w:val="center"/>
          </w:tcPr>
          <w:p w14:paraId="12C2F951">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748" w:type="pct"/>
            <w:vAlign w:val="center"/>
          </w:tcPr>
          <w:p w14:paraId="0DB13E24">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532" w:type="pct"/>
            <w:vAlign w:val="center"/>
          </w:tcPr>
          <w:p w14:paraId="1DA98B8C">
            <w:pPr>
              <w:spacing w:line="400" w:lineRule="exact"/>
              <w:jc w:val="center"/>
              <w:rPr>
                <w:rFonts w:ascii="宋体" w:hAnsi="宋体" w:cs="宋体"/>
                <w:color w:val="000000" w:themeColor="text1"/>
                <w:kern w:val="0"/>
                <w:sz w:val="24"/>
                <w:szCs w:val="24"/>
                <w14:textFill>
                  <w14:solidFill>
                    <w14:schemeClr w14:val="tx1"/>
                  </w14:solidFill>
                </w14:textFill>
              </w:rPr>
            </w:pPr>
          </w:p>
        </w:tc>
      </w:tr>
      <w:tr w14:paraId="7B9F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364" w:type="pct"/>
            <w:vAlign w:val="center"/>
          </w:tcPr>
          <w:p w14:paraId="6A936681">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w:t>
            </w:r>
          </w:p>
        </w:tc>
        <w:tc>
          <w:tcPr>
            <w:tcW w:w="2857" w:type="pct"/>
            <w:vAlign w:val="center"/>
          </w:tcPr>
          <w:p w14:paraId="4CC8B003">
            <w:pPr>
              <w:widowControl/>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授权代理人及报名截止日前3个月内任意1个月授权代理人在报名供应商处购买的社保缴费证明。</w:t>
            </w:r>
          </w:p>
        </w:tc>
        <w:tc>
          <w:tcPr>
            <w:tcW w:w="498" w:type="pct"/>
            <w:vAlign w:val="center"/>
          </w:tcPr>
          <w:p w14:paraId="07B539D2">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748" w:type="pct"/>
            <w:vAlign w:val="center"/>
          </w:tcPr>
          <w:p w14:paraId="6DA420EA">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532" w:type="pct"/>
            <w:vAlign w:val="center"/>
          </w:tcPr>
          <w:p w14:paraId="3F5F7E2C">
            <w:pPr>
              <w:spacing w:line="400" w:lineRule="exact"/>
              <w:jc w:val="center"/>
              <w:rPr>
                <w:rFonts w:ascii="宋体" w:hAnsi="宋体" w:cs="宋体"/>
                <w:color w:val="000000" w:themeColor="text1"/>
                <w:kern w:val="0"/>
                <w:sz w:val="24"/>
                <w:szCs w:val="24"/>
                <w14:textFill>
                  <w14:solidFill>
                    <w14:schemeClr w14:val="tx1"/>
                  </w14:solidFill>
                </w14:textFill>
              </w:rPr>
            </w:pPr>
          </w:p>
        </w:tc>
      </w:tr>
      <w:tr w14:paraId="3F87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364" w:type="pct"/>
            <w:vAlign w:val="center"/>
          </w:tcPr>
          <w:p w14:paraId="103926A0">
            <w:pPr>
              <w:spacing w:line="400" w:lineRule="exact"/>
              <w:jc w:val="center"/>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9</w:t>
            </w:r>
          </w:p>
        </w:tc>
        <w:tc>
          <w:tcPr>
            <w:tcW w:w="2857" w:type="pct"/>
            <w:vAlign w:val="center"/>
          </w:tcPr>
          <w:p w14:paraId="5935A050">
            <w:pPr>
              <w:widowControl/>
              <w:spacing w:line="400" w:lineRule="exact"/>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《方案书》一式</w:t>
            </w:r>
            <w:r>
              <w:rPr>
                <w:rFonts w:hint="eastAsia" w:ascii="宋体" w:hAnsi="宋体" w:cs="宋体"/>
                <w:b/>
                <w:color w:val="000000" w:themeColor="text1"/>
                <w:kern w:val="0"/>
                <w:sz w:val="24"/>
                <w:szCs w:val="24"/>
                <w:highlight w:val="none"/>
                <w:lang w:val="en-US" w:eastAsia="zh-CN"/>
                <w14:textFill>
                  <w14:solidFill>
                    <w14:schemeClr w14:val="tx1"/>
                  </w14:solidFill>
                </w14:textFill>
              </w:rPr>
              <w:t>三</w:t>
            </w:r>
            <w:r>
              <w:rPr>
                <w:rFonts w:hint="eastAsia" w:ascii="宋体" w:hAnsi="宋体" w:cs="宋体"/>
                <w:b/>
                <w:color w:val="000000" w:themeColor="text1"/>
                <w:kern w:val="0"/>
                <w:sz w:val="24"/>
                <w:szCs w:val="24"/>
                <w:highlight w:val="none"/>
                <w14:textFill>
                  <w14:solidFill>
                    <w14:schemeClr w14:val="tx1"/>
                  </w14:solidFill>
                </w14:textFill>
              </w:rPr>
              <w:t>份（加盖公章），随</w:t>
            </w:r>
            <w:r>
              <w:rPr>
                <w:rFonts w:hint="eastAsia" w:ascii="宋体" w:hAnsi="宋体" w:cs="宋体"/>
                <w:b/>
                <w:bCs/>
                <w:color w:val="000000" w:themeColor="text1"/>
                <w:kern w:val="0"/>
                <w:sz w:val="24"/>
                <w:szCs w:val="24"/>
                <w:highlight w:val="none"/>
                <w14:textFill>
                  <w14:solidFill>
                    <w14:schemeClr w14:val="tx1"/>
                  </w14:solidFill>
                </w14:textFill>
              </w:rPr>
              <w:t>院内购前市场调查</w:t>
            </w:r>
            <w:r>
              <w:rPr>
                <w:rFonts w:hint="eastAsia" w:ascii="宋体" w:hAnsi="宋体" w:cs="宋体"/>
                <w:b/>
                <w:color w:val="000000" w:themeColor="text1"/>
                <w:kern w:val="0"/>
                <w:sz w:val="24"/>
                <w:szCs w:val="24"/>
                <w:highlight w:val="none"/>
                <w14:textFill>
                  <w14:solidFill>
                    <w14:schemeClr w14:val="tx1"/>
                  </w14:solidFill>
                </w14:textFill>
              </w:rPr>
              <w:t>会当日自行携带入场提交。</w:t>
            </w:r>
          </w:p>
        </w:tc>
        <w:tc>
          <w:tcPr>
            <w:tcW w:w="498" w:type="pct"/>
            <w:vAlign w:val="center"/>
          </w:tcPr>
          <w:p w14:paraId="600C6D8B">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748" w:type="pct"/>
            <w:vAlign w:val="center"/>
          </w:tcPr>
          <w:p w14:paraId="5EC03E56">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532" w:type="pct"/>
            <w:vAlign w:val="center"/>
          </w:tcPr>
          <w:p w14:paraId="17A24FA8">
            <w:pPr>
              <w:spacing w:line="400" w:lineRule="exact"/>
              <w:jc w:val="center"/>
              <w:rPr>
                <w:rFonts w:ascii="宋体" w:hAnsi="宋体" w:cs="宋体"/>
                <w:color w:val="000000" w:themeColor="text1"/>
                <w:kern w:val="0"/>
                <w:sz w:val="24"/>
                <w:szCs w:val="24"/>
                <w14:textFill>
                  <w14:solidFill>
                    <w14:schemeClr w14:val="tx1"/>
                  </w14:solidFill>
                </w14:textFill>
              </w:rPr>
            </w:pPr>
          </w:p>
        </w:tc>
      </w:tr>
    </w:tbl>
    <w:p w14:paraId="65F7E780">
      <w:pPr>
        <w:spacing w:line="200" w:lineRule="exact"/>
        <w:jc w:val="center"/>
        <w:rPr>
          <w:rFonts w:ascii="宋体" w:hAnsi="宋体" w:cs="宋体"/>
          <w:color w:val="000000" w:themeColor="text1"/>
          <w:kern w:val="0"/>
          <w:sz w:val="32"/>
          <w:szCs w:val="32"/>
          <w14:textFill>
            <w14:solidFill>
              <w14:schemeClr w14:val="tx1"/>
            </w14:solidFill>
          </w14:textFill>
        </w:rPr>
      </w:pPr>
    </w:p>
    <w:p w14:paraId="39D82992">
      <w:pP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br w:type="page"/>
      </w:r>
    </w:p>
    <w:p w14:paraId="4A13F4CE">
      <w:pPr>
        <w:widowControl/>
        <w:spacing w:line="320" w:lineRule="exact"/>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附件4：</w:t>
      </w:r>
    </w:p>
    <w:p w14:paraId="45C00455">
      <w:pPr>
        <w:widowControl/>
        <w:spacing w:line="500" w:lineRule="exact"/>
        <w:jc w:val="center"/>
        <w:rPr>
          <w:rFonts w:ascii="宋体" w:hAnsi="宋体" w:cs="宋体"/>
          <w:b/>
          <w:bCs/>
          <w:color w:val="000000" w:themeColor="text1"/>
          <w:kern w:val="0"/>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供应商资格信用承诺函</w:t>
      </w:r>
    </w:p>
    <w:p w14:paraId="20E7257C">
      <w:pPr>
        <w:widowControl/>
        <w:spacing w:line="500" w:lineRule="exact"/>
        <w:jc w:val="left"/>
        <w:rPr>
          <w:rFonts w:ascii="宋体" w:hAnsi="宋体" w:cs="宋体"/>
          <w:color w:val="000000" w:themeColor="text1"/>
          <w:kern w:val="0"/>
          <w:sz w:val="28"/>
          <w:szCs w:val="28"/>
          <w14:textFill>
            <w14:solidFill>
              <w14:schemeClr w14:val="tx1"/>
            </w14:solidFill>
          </w14:textFill>
        </w:rPr>
      </w:pPr>
    </w:p>
    <w:p w14:paraId="65C9AC57">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致：（佛山市中医院）</w:t>
      </w:r>
    </w:p>
    <w:p w14:paraId="188464F4">
      <w:pPr>
        <w:widowControl/>
        <w:spacing w:line="500" w:lineRule="exact"/>
        <w:ind w:firstLine="560" w:firstLineChars="200"/>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我方参与（项目名称）（项目编号：     ）的院内购前市场调查活动，现承诺如下：</w:t>
      </w:r>
    </w:p>
    <w:p w14:paraId="5900202C">
      <w:pPr>
        <w:widowControl/>
        <w:spacing w:line="500" w:lineRule="exact"/>
        <w:ind w:firstLine="560" w:firstLineChars="200"/>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我方具有符合市场调查公告资格要求规定的良好的商业信誉和健全的财务会计制度；依法缴纳税收和社会保障资金；参加本项目政府采购活动前三年内，在经营活动中没有重大违法记录；具备履行合同所必需的设备和专业技术能力。</w:t>
      </w:r>
    </w:p>
    <w:p w14:paraId="6FF1FA3E">
      <w:pPr>
        <w:widowControl/>
        <w:spacing w:line="500" w:lineRule="exact"/>
        <w:ind w:firstLine="560" w:firstLineChars="200"/>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若我方以上承诺不实，自愿承担提供虚假材料谋取成交的责任。</w:t>
      </w:r>
    </w:p>
    <w:p w14:paraId="163B5496">
      <w:pPr>
        <w:widowControl/>
        <w:spacing w:line="500" w:lineRule="exact"/>
        <w:jc w:val="left"/>
        <w:rPr>
          <w:rFonts w:ascii="宋体" w:hAnsi="宋体" w:cs="宋体"/>
          <w:color w:val="000000" w:themeColor="text1"/>
          <w:kern w:val="0"/>
          <w:sz w:val="28"/>
          <w:szCs w:val="28"/>
          <w14:textFill>
            <w14:solidFill>
              <w14:schemeClr w14:val="tx1"/>
            </w14:solidFill>
          </w14:textFill>
        </w:rPr>
      </w:pPr>
    </w:p>
    <w:p w14:paraId="1D0A4A4C">
      <w:pPr>
        <w:widowControl/>
        <w:spacing w:line="500" w:lineRule="exact"/>
        <w:ind w:firstLine="3080" w:firstLineChars="11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xml:space="preserve">承诺供应商（全称并加盖公章）：               </w:t>
      </w:r>
    </w:p>
    <w:p w14:paraId="500E65F7">
      <w:pPr>
        <w:widowControl/>
        <w:spacing w:line="500" w:lineRule="exact"/>
        <w:ind w:firstLine="5600" w:firstLineChars="20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xml:space="preserve"> 日期：                    </w:t>
      </w:r>
    </w:p>
    <w:p w14:paraId="307BD13E">
      <w:pPr>
        <w:spacing w:line="500" w:lineRule="exact"/>
        <w:rPr>
          <w:rFonts w:ascii="宋体" w:hAnsi="宋体" w:cs="宋体"/>
          <w:b/>
          <w:snapToGrid w:val="0"/>
          <w:color w:val="000000" w:themeColor="text1"/>
          <w:kern w:val="0"/>
          <w:sz w:val="36"/>
          <w:szCs w:val="36"/>
          <w:lang w:val="en-GB"/>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br w:type="page"/>
      </w:r>
      <w:r>
        <w:rPr>
          <w:rFonts w:hint="eastAsia" w:ascii="宋体" w:hAnsi="宋体" w:cs="宋体"/>
          <w:b/>
          <w:bCs/>
          <w:color w:val="000000" w:themeColor="text1"/>
          <w:kern w:val="0"/>
          <w:sz w:val="28"/>
          <w:szCs w:val="28"/>
          <w:lang w:val="en-GB"/>
          <w14:textFill>
            <w14:solidFill>
              <w14:schemeClr w14:val="tx1"/>
            </w14:solidFill>
          </w14:textFill>
        </w:rPr>
        <w:t>附件</w:t>
      </w:r>
      <w:r>
        <w:rPr>
          <w:rFonts w:hint="eastAsia" w:ascii="宋体" w:hAnsi="宋体" w:cs="宋体"/>
          <w:b/>
          <w:bCs/>
          <w:color w:val="000000" w:themeColor="text1"/>
          <w:kern w:val="0"/>
          <w:sz w:val="28"/>
          <w:szCs w:val="28"/>
          <w14:textFill>
            <w14:solidFill>
              <w14:schemeClr w14:val="tx1"/>
            </w14:solidFill>
          </w14:textFill>
        </w:rPr>
        <w:t>5：</w:t>
      </w:r>
    </w:p>
    <w:p w14:paraId="7E5B667D">
      <w:pPr>
        <w:spacing w:line="360" w:lineRule="auto"/>
        <w:jc w:val="center"/>
        <w:rPr>
          <w:rFonts w:ascii="宋体" w:hAnsi="宋体" w:cs="宋体"/>
          <w:b/>
          <w:snapToGrid w:val="0"/>
          <w:color w:val="000000" w:themeColor="text1"/>
          <w:kern w:val="0"/>
          <w:sz w:val="32"/>
          <w:szCs w:val="32"/>
          <w:lang w:val="en-GB"/>
          <w14:textFill>
            <w14:solidFill>
              <w14:schemeClr w14:val="tx1"/>
            </w14:solidFill>
          </w14:textFill>
        </w:rPr>
      </w:pPr>
      <w:r>
        <w:rPr>
          <w:rFonts w:hint="eastAsia" w:ascii="宋体" w:hAnsi="宋体" w:cs="宋体"/>
          <w:b/>
          <w:snapToGrid w:val="0"/>
          <w:color w:val="000000" w:themeColor="text1"/>
          <w:kern w:val="0"/>
          <w:sz w:val="32"/>
          <w:szCs w:val="32"/>
          <w:lang w:val="en-GB"/>
          <w14:textFill>
            <w14:solidFill>
              <w14:schemeClr w14:val="tx1"/>
            </w14:solidFill>
          </w14:textFill>
        </w:rPr>
        <w:t>法定代表人资格证明书</w:t>
      </w:r>
    </w:p>
    <w:p w14:paraId="1F425818">
      <w:pPr>
        <w:spacing w:line="360" w:lineRule="auto"/>
        <w:rPr>
          <w:rFonts w:ascii="宋体" w:hAnsi="宋体" w:cs="宋体"/>
          <w:snapToGrid w:val="0"/>
          <w:color w:val="000000" w:themeColor="text1"/>
          <w:kern w:val="0"/>
          <w:szCs w:val="21"/>
          <w14:textFill>
            <w14:solidFill>
              <w14:schemeClr w14:val="tx1"/>
            </w14:solidFill>
          </w14:textFill>
        </w:rPr>
      </w:pPr>
    </w:p>
    <w:p w14:paraId="7BB0205E">
      <w:pPr>
        <w:spacing w:line="360" w:lineRule="auto"/>
        <w:rPr>
          <w:rFonts w:ascii="宋体" w:hAnsi="宋体" w:cs="宋体"/>
          <w:b/>
          <w:bCs/>
          <w:snapToGrid w:val="0"/>
          <w:color w:val="000000" w:themeColor="text1"/>
          <w:kern w:val="0"/>
          <w:sz w:val="28"/>
          <w:szCs w:val="28"/>
          <w:lang w:val="en-GB"/>
          <w14:textFill>
            <w14:solidFill>
              <w14:schemeClr w14:val="tx1"/>
            </w14:solidFill>
          </w14:textFill>
        </w:rPr>
      </w:pPr>
      <w:r>
        <w:rPr>
          <w:rFonts w:hint="eastAsia" w:ascii="宋体" w:hAnsi="宋体" w:cs="宋体"/>
          <w:b/>
          <w:bCs/>
          <w:snapToGrid w:val="0"/>
          <w:color w:val="000000" w:themeColor="text1"/>
          <w:kern w:val="0"/>
          <w:sz w:val="28"/>
          <w:szCs w:val="28"/>
          <w:lang w:val="en-GB"/>
          <w14:textFill>
            <w14:solidFill>
              <w14:schemeClr w14:val="tx1"/>
            </w14:solidFill>
          </w14:textFill>
        </w:rPr>
        <w:t>佛山市中医院：</w:t>
      </w:r>
    </w:p>
    <w:p w14:paraId="6E98058A">
      <w:pPr>
        <w:spacing w:line="360" w:lineRule="auto"/>
        <w:ind w:firstLine="840" w:firstLineChars="300"/>
        <w:rPr>
          <w:rFonts w:ascii="宋体" w:hAnsi="宋体" w:cs="宋体"/>
          <w:snapToGrid w:val="0"/>
          <w:color w:val="000000" w:themeColor="text1"/>
          <w:kern w:val="0"/>
          <w:sz w:val="28"/>
          <w:szCs w:val="28"/>
          <w14:textFill>
            <w14:solidFill>
              <w14:schemeClr w14:val="tx1"/>
            </w14:solidFill>
          </w14:textFill>
        </w:rPr>
      </w:pPr>
      <w:r>
        <w:rPr>
          <w:rFonts w:hint="eastAsia" w:ascii="宋体" w:hAnsi="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cs="宋体"/>
          <w:snapToGrid w:val="0"/>
          <w:color w:val="000000" w:themeColor="text1"/>
          <w:kern w:val="0"/>
          <w:sz w:val="28"/>
          <w:szCs w:val="28"/>
          <w14:textFill>
            <w14:solidFill>
              <w14:schemeClr w14:val="tx1"/>
            </w14:solidFill>
          </w14:textFill>
        </w:rPr>
        <w:t xml:space="preserve"> 同志，现任我单位</w:t>
      </w:r>
      <w:r>
        <w:rPr>
          <w:rFonts w:hint="eastAsia" w:ascii="宋体" w:hAnsi="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cs="宋体"/>
          <w:snapToGrid w:val="0"/>
          <w:color w:val="000000" w:themeColor="text1"/>
          <w:kern w:val="0"/>
          <w:sz w:val="28"/>
          <w:szCs w:val="28"/>
          <w14:textFill>
            <w14:solidFill>
              <w14:schemeClr w14:val="tx1"/>
            </w14:solidFill>
          </w14:textFill>
        </w:rPr>
        <w:t>职务</w:t>
      </w: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GB"/>
          <w14:textFill>
            <w14:solidFill>
              <w14:schemeClr w14:val="tx1"/>
            </w14:solidFill>
          </w14:textFill>
        </w:rPr>
        <w:t>联系手机：</w:t>
      </w:r>
      <w:r>
        <w:rPr>
          <w:rFonts w:hint="eastAsia" w:ascii="宋体" w:hAnsi="宋体" w:cs="宋体"/>
          <w:color w:val="000000" w:themeColor="text1"/>
          <w:sz w:val="28"/>
          <w:szCs w:val="28"/>
          <w:u w:val="single"/>
          <w:lang w:val="en-GB"/>
          <w14:textFill>
            <w14:solidFill>
              <w14:schemeClr w14:val="tx1"/>
            </w14:solidFill>
          </w14:textFill>
        </w:rPr>
        <w:t xml:space="preserve">            </w:t>
      </w:r>
      <w:r>
        <w:rPr>
          <w:rFonts w:hint="eastAsia" w:ascii="宋体" w:hAnsi="宋体" w:cs="宋体"/>
          <w:snapToGrid w:val="0"/>
          <w:color w:val="000000" w:themeColor="text1"/>
          <w:kern w:val="0"/>
          <w:sz w:val="28"/>
          <w:szCs w:val="28"/>
          <w14:textFill>
            <w14:solidFill>
              <w14:schemeClr w14:val="tx1"/>
            </w14:solidFill>
          </w14:textFill>
        </w:rPr>
        <w:t>，为法定代表人，代表我单位参与贵单位以下项目的采购活动，特此证明。</w:t>
      </w:r>
    </w:p>
    <w:p w14:paraId="28C686FD">
      <w:pPr>
        <w:spacing w:line="360" w:lineRule="auto"/>
        <w:ind w:firstLine="537" w:firstLineChars="192"/>
        <w:rPr>
          <w:rFonts w:ascii="宋体" w:hAnsi="宋体" w:cs="宋体"/>
          <w:bCs/>
          <w:snapToGrid w:val="0"/>
          <w:color w:val="000000" w:themeColor="text1"/>
          <w:kern w:val="0"/>
          <w:sz w:val="28"/>
          <w:szCs w:val="28"/>
          <w14:textFill>
            <w14:solidFill>
              <w14:schemeClr w14:val="tx1"/>
            </w14:solidFill>
          </w14:textFill>
        </w:rPr>
      </w:pPr>
      <w:r>
        <w:rPr>
          <w:rFonts w:hint="eastAsia" w:ascii="宋体" w:hAnsi="宋体" w:cs="宋体"/>
          <w:snapToGrid w:val="0"/>
          <w:color w:val="000000" w:themeColor="text1"/>
          <w:kern w:val="0"/>
          <w:sz w:val="28"/>
          <w:szCs w:val="28"/>
          <w14:textFill>
            <w14:solidFill>
              <w14:schemeClr w14:val="tx1"/>
            </w14:solidFill>
          </w14:textFill>
        </w:rPr>
        <w:t>项目名称：</w:t>
      </w:r>
      <w:r>
        <w:rPr>
          <w:rFonts w:hint="eastAsia" w:ascii="宋体" w:hAnsi="宋体" w:cs="宋体"/>
          <w:snapToGrid w:val="0"/>
          <w:color w:val="000000" w:themeColor="text1"/>
          <w:kern w:val="0"/>
          <w:sz w:val="28"/>
          <w:szCs w:val="28"/>
          <w:u w:val="single"/>
          <w14:textFill>
            <w14:solidFill>
              <w14:schemeClr w14:val="tx1"/>
            </w14:solidFill>
          </w14:textFill>
        </w:rPr>
        <w:t xml:space="preserve">                                          </w:t>
      </w:r>
    </w:p>
    <w:p w14:paraId="2707CCB1">
      <w:pPr>
        <w:spacing w:line="360" w:lineRule="auto"/>
        <w:ind w:firstLine="537" w:firstLineChars="192"/>
        <w:rPr>
          <w:rFonts w:ascii="宋体" w:hAnsi="宋体" w:cs="宋体"/>
          <w:snapToGrid w:val="0"/>
          <w:color w:val="000000" w:themeColor="text1"/>
          <w:kern w:val="0"/>
          <w:sz w:val="28"/>
          <w:szCs w:val="28"/>
          <w:u w:val="single"/>
          <w14:textFill>
            <w14:solidFill>
              <w14:schemeClr w14:val="tx1"/>
            </w14:solidFill>
          </w14:textFill>
        </w:rPr>
      </w:pPr>
      <w:r>
        <w:rPr>
          <w:rFonts w:hint="eastAsia" w:ascii="宋体" w:hAnsi="宋体" w:cs="宋体"/>
          <w:snapToGrid w:val="0"/>
          <w:color w:val="000000" w:themeColor="text1"/>
          <w:kern w:val="0"/>
          <w:sz w:val="28"/>
          <w:szCs w:val="28"/>
          <w14:textFill>
            <w14:solidFill>
              <w14:schemeClr w14:val="tx1"/>
            </w14:solidFill>
          </w14:textFill>
        </w:rPr>
        <w:t>项目编号：</w:t>
      </w:r>
      <w:r>
        <w:rPr>
          <w:rFonts w:hint="eastAsia" w:ascii="宋体" w:hAnsi="宋体" w:cs="宋体"/>
          <w:snapToGrid w:val="0"/>
          <w:color w:val="000000" w:themeColor="text1"/>
          <w:kern w:val="0"/>
          <w:sz w:val="28"/>
          <w:szCs w:val="28"/>
          <w:u w:val="single"/>
          <w14:textFill>
            <w14:solidFill>
              <w14:schemeClr w14:val="tx1"/>
            </w14:solidFill>
          </w14:textFill>
        </w:rPr>
        <w:t xml:space="preserve">                                          </w:t>
      </w:r>
    </w:p>
    <w:p w14:paraId="17BFC931">
      <w:pPr>
        <w:spacing w:line="360" w:lineRule="auto"/>
        <w:ind w:firstLine="537" w:firstLineChars="192"/>
        <w:rPr>
          <w:rFonts w:ascii="宋体" w:hAnsi="宋体" w:cs="宋体"/>
          <w:snapToGrid w:val="0"/>
          <w:color w:val="000000" w:themeColor="text1"/>
          <w:kern w:val="0"/>
          <w:sz w:val="28"/>
          <w:szCs w:val="28"/>
          <w14:textFill>
            <w14:solidFill>
              <w14:schemeClr w14:val="tx1"/>
            </w14:solidFill>
          </w14:textFill>
        </w:rPr>
      </w:pPr>
    </w:p>
    <w:p w14:paraId="26B6F781">
      <w:pPr>
        <w:spacing w:line="360" w:lineRule="auto"/>
        <w:rPr>
          <w:rFonts w:ascii="宋体" w:hAnsi="宋体" w:cs="宋体"/>
          <w:color w:val="000000" w:themeColor="text1"/>
          <w:sz w:val="28"/>
          <w:szCs w:val="28"/>
          <w:lang w:val="en-GB"/>
          <w14:textFill>
            <w14:solidFill>
              <w14:schemeClr w14:val="tx1"/>
            </w14:solidFill>
          </w14:textFill>
        </w:rPr>
      </w:pPr>
    </w:p>
    <w:p w14:paraId="6688B5DE">
      <w:pPr>
        <w:spacing w:line="360" w:lineRule="auto"/>
        <w:rPr>
          <w:rFonts w:ascii="宋体" w:hAnsi="宋体" w:cs="宋体"/>
          <w:snapToGrid w:val="0"/>
          <w:color w:val="000000" w:themeColor="text1"/>
          <w:kern w:val="0"/>
          <w:sz w:val="28"/>
          <w:szCs w:val="28"/>
          <w14:textFill>
            <w14:solidFill>
              <w14:schemeClr w14:val="tx1"/>
            </w14:solidFill>
          </w14:textFill>
        </w:rPr>
      </w:pPr>
      <w:r>
        <w:rPr>
          <w:rFonts w:hint="eastAsia" w:ascii="宋体" w:hAnsi="宋体" w:cs="宋体"/>
          <w:color w:val="000000" w:themeColor="text1"/>
          <w:sz w:val="28"/>
          <w:szCs w:val="28"/>
          <w:lang w:val="en-GB"/>
          <w14:textFill>
            <w14:solidFill>
              <w14:schemeClr w14:val="tx1"/>
            </w14:solidFill>
          </w14:textFill>
        </w:rPr>
        <w:t>法定代表人（亲笔签名或签章）：</w:t>
      </w:r>
      <w:r>
        <w:rPr>
          <w:rFonts w:hint="eastAsia" w:ascii="宋体" w:hAnsi="宋体" w:cs="宋体"/>
          <w:color w:val="000000" w:themeColor="text1"/>
          <w:sz w:val="28"/>
          <w:szCs w:val="28"/>
          <w:u w:val="single"/>
          <w:lang w:val="en-GB"/>
          <w14:textFill>
            <w14:solidFill>
              <w14:schemeClr w14:val="tx1"/>
            </w14:solidFill>
          </w14:textFill>
        </w:rPr>
        <w:t xml:space="preserve">                </w:t>
      </w:r>
    </w:p>
    <w:p w14:paraId="3428ED9C">
      <w:pPr>
        <w:spacing w:line="360" w:lineRule="auto"/>
        <w:rPr>
          <w:rFonts w:ascii="宋体" w:hAnsi="宋体" w:cs="宋体"/>
          <w:snapToGrid w:val="0"/>
          <w:color w:val="000000" w:themeColor="text1"/>
          <w:kern w:val="0"/>
          <w:sz w:val="24"/>
          <w:szCs w:val="20"/>
          <w14:textFill>
            <w14:solidFill>
              <w14:schemeClr w14:val="tx1"/>
            </w14:solidFill>
          </w14:textFill>
        </w:rPr>
      </w:pPr>
      <w:r>
        <w:rPr>
          <w:rFonts w:hint="eastAsia" w:ascii="宋体" w:hAnsi="宋体" w:cs="宋体"/>
          <w:snapToGrid w:val="0"/>
          <w:color w:val="000000" w:themeColor="text1"/>
          <w:kern w:val="0"/>
          <w:sz w:val="28"/>
          <w:szCs w:val="28"/>
          <w14:textFill>
            <w14:solidFill>
              <w14:schemeClr w14:val="tx1"/>
            </w14:solidFill>
          </w14:textFill>
        </w:rPr>
        <w:t>签发日期：</w:t>
      </w:r>
      <w:r>
        <w:rPr>
          <w:rFonts w:hint="eastAsia" w:ascii="宋体" w:hAnsi="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cs="宋体"/>
          <w:snapToGrid w:val="0"/>
          <w:color w:val="000000" w:themeColor="text1"/>
          <w:kern w:val="0"/>
          <w:sz w:val="28"/>
          <w:szCs w:val="28"/>
          <w14:textFill>
            <w14:solidFill>
              <w14:schemeClr w14:val="tx1"/>
            </w14:solidFill>
          </w14:textFill>
        </w:rPr>
        <w:t>年</w:t>
      </w:r>
      <w:r>
        <w:rPr>
          <w:rFonts w:hint="eastAsia" w:ascii="宋体" w:hAnsi="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cs="宋体"/>
          <w:snapToGrid w:val="0"/>
          <w:color w:val="000000" w:themeColor="text1"/>
          <w:kern w:val="0"/>
          <w:sz w:val="28"/>
          <w:szCs w:val="28"/>
          <w14:textFill>
            <w14:solidFill>
              <w14:schemeClr w14:val="tx1"/>
            </w14:solidFill>
          </w14:textFill>
        </w:rPr>
        <w:t>月</w:t>
      </w:r>
      <w:r>
        <w:rPr>
          <w:rFonts w:hint="eastAsia" w:ascii="宋体" w:hAnsi="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cs="宋体"/>
          <w:snapToGrid w:val="0"/>
          <w:color w:val="000000" w:themeColor="text1"/>
          <w:kern w:val="0"/>
          <w:sz w:val="28"/>
          <w:szCs w:val="28"/>
          <w14:textFill>
            <w14:solidFill>
              <w14:schemeClr w14:val="tx1"/>
            </w14:solidFill>
          </w14:textFill>
        </w:rPr>
        <w:t>日      单位名称（加盖公章）：</w:t>
      </w:r>
    </w:p>
    <w:p w14:paraId="7D9B6F0E">
      <w:pPr>
        <w:spacing w:line="360" w:lineRule="auto"/>
        <w:rPr>
          <w:rFonts w:ascii="宋体" w:hAnsi="宋体" w:cs="宋体"/>
          <w:snapToGrid w:val="0"/>
          <w:color w:val="000000" w:themeColor="text1"/>
          <w:kern w:val="0"/>
          <w:sz w:val="24"/>
          <w:szCs w:val="20"/>
          <w14:textFill>
            <w14:solidFill>
              <w14:schemeClr w14:val="tx1"/>
            </w14:solidFill>
          </w14:textFill>
        </w:rPr>
      </w:pPr>
    </w:p>
    <w:tbl>
      <w:tblPr>
        <w:tblStyle w:val="11"/>
        <w:tblW w:w="8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236"/>
        <w:gridCol w:w="4173"/>
      </w:tblGrid>
      <w:tr w14:paraId="3F9A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139" w:type="dxa"/>
            <w:vAlign w:val="center"/>
          </w:tcPr>
          <w:p w14:paraId="2B43A9C6">
            <w:pPr>
              <w:spacing w:line="360" w:lineRule="auto"/>
              <w:jc w:val="center"/>
              <w:rPr>
                <w:rFonts w:ascii="宋体" w:hAnsi="宋体" w:cs="宋体"/>
                <w:b/>
                <w:snapToGrid w:val="0"/>
                <w:color w:val="000000" w:themeColor="text1"/>
                <w:kern w:val="0"/>
                <w:sz w:val="24"/>
                <w:szCs w:val="20"/>
                <w14:textFill>
                  <w14:solidFill>
                    <w14:schemeClr w14:val="tx1"/>
                  </w14:solidFill>
                </w14:textFill>
              </w:rPr>
            </w:pPr>
            <w:r>
              <w:rPr>
                <w:rFonts w:hint="eastAsia" w:ascii="宋体" w:hAnsi="宋体" w:cs="宋体"/>
                <w:b/>
                <w:snapToGrid w:val="0"/>
                <w:color w:val="000000" w:themeColor="text1"/>
                <w:kern w:val="0"/>
                <w:sz w:val="24"/>
                <w:szCs w:val="20"/>
                <w14:textFill>
                  <w14:solidFill>
                    <w14:schemeClr w14:val="tx1"/>
                  </w14:solidFill>
                </w14:textFill>
              </w:rPr>
              <w:t>法定代表人身份证</w:t>
            </w:r>
          </w:p>
          <w:p w14:paraId="0A4DDACB">
            <w:pPr>
              <w:spacing w:line="360" w:lineRule="auto"/>
              <w:jc w:val="center"/>
              <w:rPr>
                <w:rFonts w:ascii="宋体" w:hAnsi="宋体" w:cs="宋体"/>
                <w:b/>
                <w:snapToGrid w:val="0"/>
                <w:color w:val="000000" w:themeColor="text1"/>
                <w:kern w:val="0"/>
                <w:sz w:val="24"/>
                <w:szCs w:val="20"/>
                <w14:textFill>
                  <w14:solidFill>
                    <w14:schemeClr w14:val="tx1"/>
                  </w14:solidFill>
                </w14:textFill>
              </w:rPr>
            </w:pPr>
            <w:r>
              <w:rPr>
                <w:rFonts w:hint="eastAsia" w:ascii="宋体" w:hAnsi="宋体" w:cs="宋体"/>
                <w:b/>
                <w:snapToGrid w:val="0"/>
                <w:color w:val="000000" w:themeColor="text1"/>
                <w:kern w:val="0"/>
                <w:sz w:val="24"/>
                <w:szCs w:val="20"/>
                <w14:textFill>
                  <w14:solidFill>
                    <w14:schemeClr w14:val="tx1"/>
                  </w14:solidFill>
                </w14:textFill>
              </w:rPr>
              <w:t>复印件正面粘贴处</w:t>
            </w:r>
          </w:p>
        </w:tc>
        <w:tc>
          <w:tcPr>
            <w:tcW w:w="222" w:type="dxa"/>
            <w:tcBorders>
              <w:top w:val="nil"/>
              <w:bottom w:val="nil"/>
            </w:tcBorders>
          </w:tcPr>
          <w:p w14:paraId="7A919360">
            <w:pPr>
              <w:widowControl/>
              <w:spacing w:line="360" w:lineRule="auto"/>
              <w:jc w:val="left"/>
              <w:rPr>
                <w:rFonts w:ascii="宋体" w:hAnsi="宋体" w:cs="宋体"/>
                <w:b/>
                <w:snapToGrid w:val="0"/>
                <w:color w:val="000000" w:themeColor="text1"/>
                <w:kern w:val="0"/>
                <w:sz w:val="24"/>
                <w:szCs w:val="20"/>
                <w14:textFill>
                  <w14:solidFill>
                    <w14:schemeClr w14:val="tx1"/>
                  </w14:solidFill>
                </w14:textFill>
              </w:rPr>
            </w:pPr>
          </w:p>
        </w:tc>
        <w:tc>
          <w:tcPr>
            <w:tcW w:w="4180" w:type="dxa"/>
            <w:vAlign w:val="center"/>
          </w:tcPr>
          <w:p w14:paraId="5476E5BE">
            <w:pPr>
              <w:widowControl/>
              <w:spacing w:line="360" w:lineRule="auto"/>
              <w:jc w:val="center"/>
              <w:rPr>
                <w:rFonts w:ascii="宋体" w:hAnsi="宋体" w:cs="宋体"/>
                <w:b/>
                <w:snapToGrid w:val="0"/>
                <w:color w:val="000000" w:themeColor="text1"/>
                <w:kern w:val="0"/>
                <w:sz w:val="24"/>
                <w:szCs w:val="20"/>
                <w14:textFill>
                  <w14:solidFill>
                    <w14:schemeClr w14:val="tx1"/>
                  </w14:solidFill>
                </w14:textFill>
              </w:rPr>
            </w:pPr>
            <w:r>
              <w:rPr>
                <w:rFonts w:hint="eastAsia" w:ascii="宋体" w:hAnsi="宋体" w:cs="宋体"/>
                <w:b/>
                <w:snapToGrid w:val="0"/>
                <w:color w:val="000000" w:themeColor="text1"/>
                <w:kern w:val="0"/>
                <w:sz w:val="24"/>
                <w:szCs w:val="20"/>
                <w14:textFill>
                  <w14:solidFill>
                    <w14:schemeClr w14:val="tx1"/>
                  </w14:solidFill>
                </w14:textFill>
              </w:rPr>
              <w:t>法定代表人身份证</w:t>
            </w:r>
          </w:p>
          <w:p w14:paraId="64C0A4EF">
            <w:pPr>
              <w:widowControl/>
              <w:spacing w:line="360" w:lineRule="auto"/>
              <w:jc w:val="center"/>
              <w:rPr>
                <w:rFonts w:ascii="宋体" w:hAnsi="宋体" w:cs="宋体"/>
                <w:b/>
                <w:snapToGrid w:val="0"/>
                <w:color w:val="000000" w:themeColor="text1"/>
                <w:kern w:val="0"/>
                <w:sz w:val="24"/>
                <w:szCs w:val="20"/>
                <w14:textFill>
                  <w14:solidFill>
                    <w14:schemeClr w14:val="tx1"/>
                  </w14:solidFill>
                </w14:textFill>
              </w:rPr>
            </w:pPr>
            <w:r>
              <w:rPr>
                <w:rFonts w:hint="eastAsia" w:ascii="宋体" w:hAnsi="宋体" w:cs="宋体"/>
                <w:b/>
                <w:snapToGrid w:val="0"/>
                <w:color w:val="000000" w:themeColor="text1"/>
                <w:kern w:val="0"/>
                <w:sz w:val="24"/>
                <w:szCs w:val="20"/>
                <w14:textFill>
                  <w14:solidFill>
                    <w14:schemeClr w14:val="tx1"/>
                  </w14:solidFill>
                </w14:textFill>
              </w:rPr>
              <w:t>复印件反面粘贴处</w:t>
            </w:r>
          </w:p>
        </w:tc>
      </w:tr>
    </w:tbl>
    <w:p w14:paraId="7AF0A874">
      <w:pPr>
        <w:spacing w:line="360" w:lineRule="auto"/>
        <w:rPr>
          <w:rFonts w:ascii="宋体" w:hAnsi="宋体" w:cs="宋体"/>
          <w:snapToGrid w:val="0"/>
          <w:color w:val="000000" w:themeColor="text1"/>
          <w:kern w:val="0"/>
          <w:sz w:val="24"/>
          <w:szCs w:val="20"/>
          <w14:textFill>
            <w14:solidFill>
              <w14:schemeClr w14:val="tx1"/>
            </w14:solidFill>
          </w14:textFill>
        </w:rPr>
      </w:pPr>
      <w:r>
        <w:rPr>
          <w:rFonts w:hint="eastAsia" w:ascii="宋体" w:hAnsi="宋体" w:cs="宋体"/>
          <w:snapToGrid w:val="0"/>
          <w:color w:val="000000" w:themeColor="text1"/>
          <w:kern w:val="0"/>
          <w:sz w:val="28"/>
          <w:szCs w:val="24"/>
          <w:lang w:val="en-GB"/>
          <w14:textFill>
            <w14:solidFill>
              <w14:schemeClr w14:val="tx1"/>
            </w14:solidFill>
          </w14:textFill>
        </w:rPr>
        <w:t>说明：</w:t>
      </w:r>
    </w:p>
    <w:p w14:paraId="2140A5DF">
      <w:pPr>
        <w:spacing w:line="500" w:lineRule="exact"/>
        <w:ind w:firstLine="630" w:firstLineChars="225"/>
        <w:rPr>
          <w:rFonts w:ascii="宋体" w:hAnsi="宋体" w:cs="宋体"/>
          <w:snapToGrid w:val="0"/>
          <w:color w:val="000000" w:themeColor="text1"/>
          <w:kern w:val="0"/>
          <w:sz w:val="28"/>
          <w:szCs w:val="24"/>
          <w:lang w:val="en-GB"/>
          <w14:textFill>
            <w14:solidFill>
              <w14:schemeClr w14:val="tx1"/>
            </w14:solidFill>
          </w14:textFill>
        </w:rPr>
      </w:pPr>
      <w:r>
        <w:rPr>
          <w:rFonts w:hint="eastAsia" w:ascii="宋体" w:hAnsi="宋体" w:cs="宋体"/>
          <w:snapToGrid w:val="0"/>
          <w:color w:val="000000" w:themeColor="text1"/>
          <w:kern w:val="0"/>
          <w:sz w:val="28"/>
          <w:szCs w:val="24"/>
          <w:lang w:val="en-GB"/>
          <w14:textFill>
            <w14:solidFill>
              <w14:schemeClr w14:val="tx1"/>
            </w14:solidFill>
          </w14:textFill>
        </w:rPr>
        <w:t>1.</w:t>
      </w:r>
      <w:r>
        <w:rPr>
          <w:rFonts w:hint="eastAsia" w:ascii="宋体" w:hAnsi="宋体" w:cs="宋体"/>
          <w:snapToGrid w:val="0"/>
          <w:color w:val="000000" w:themeColor="text1"/>
          <w:kern w:val="0"/>
          <w:sz w:val="28"/>
          <w:szCs w:val="20"/>
          <w14:textFill>
            <w14:solidFill>
              <w14:schemeClr w14:val="tx1"/>
            </w14:solidFill>
          </w14:textFill>
        </w:rPr>
        <w:t>法定代表人为企业事业单位、国家机关、社会团体的主要行政负责人。</w:t>
      </w:r>
    </w:p>
    <w:p w14:paraId="5FC3CE7C">
      <w:pPr>
        <w:spacing w:line="500" w:lineRule="exact"/>
        <w:ind w:firstLine="630" w:firstLineChars="225"/>
        <w:rPr>
          <w:rFonts w:ascii="宋体" w:hAnsi="宋体" w:cs="宋体"/>
          <w:b/>
          <w:bCs/>
          <w:color w:val="000000" w:themeColor="text1"/>
          <w:kern w:val="0"/>
          <w:sz w:val="28"/>
          <w:szCs w:val="28"/>
          <w14:textFill>
            <w14:solidFill>
              <w14:schemeClr w14:val="tx1"/>
            </w14:solidFill>
          </w14:textFill>
        </w:rPr>
      </w:pPr>
      <w:r>
        <w:rPr>
          <w:rFonts w:hint="eastAsia" w:ascii="宋体" w:hAnsi="宋体" w:cs="宋体"/>
          <w:snapToGrid w:val="0"/>
          <w:color w:val="000000" w:themeColor="text1"/>
          <w:kern w:val="0"/>
          <w:sz w:val="28"/>
          <w:szCs w:val="24"/>
          <w:lang w:val="en-GB"/>
          <w14:textFill>
            <w14:solidFill>
              <w14:schemeClr w14:val="tx1"/>
            </w14:solidFill>
          </w14:textFill>
        </w:rPr>
        <w:t>2.须提供第二代居民身份证双面复印件，并加盖供应商公章。</w:t>
      </w:r>
    </w:p>
    <w:p w14:paraId="5AC377A0">
      <w:pP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br w:type="page"/>
      </w:r>
    </w:p>
    <w:p w14:paraId="1E6F811E">
      <w:pPr>
        <w:widowControl/>
        <w:spacing w:line="440" w:lineRule="atLeast"/>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附件6：</w:t>
      </w:r>
    </w:p>
    <w:p w14:paraId="2D728E7E">
      <w:pPr>
        <w:spacing w:line="360" w:lineRule="auto"/>
        <w:jc w:val="center"/>
        <w:rPr>
          <w:rFonts w:ascii="宋体" w:hAnsi="宋体" w:cs="宋体"/>
          <w:b/>
          <w:snapToGrid w:val="0"/>
          <w:color w:val="000000" w:themeColor="text1"/>
          <w:kern w:val="0"/>
          <w:sz w:val="36"/>
          <w:szCs w:val="36"/>
          <w:lang w:val="en-GB"/>
          <w14:textFill>
            <w14:solidFill>
              <w14:schemeClr w14:val="tx1"/>
            </w14:solidFill>
          </w14:textFill>
        </w:rPr>
      </w:pPr>
      <w:r>
        <w:rPr>
          <w:rFonts w:hint="eastAsia" w:ascii="宋体" w:hAnsi="宋体" w:cs="宋体"/>
          <w:b/>
          <w:snapToGrid w:val="0"/>
          <w:color w:val="000000" w:themeColor="text1"/>
          <w:kern w:val="0"/>
          <w:sz w:val="36"/>
          <w:szCs w:val="36"/>
          <w:lang w:val="en-GB"/>
          <w14:textFill>
            <w14:solidFill>
              <w14:schemeClr w14:val="tx1"/>
            </w14:solidFill>
          </w14:textFill>
        </w:rPr>
        <w:t>法人授权书</w:t>
      </w:r>
    </w:p>
    <w:p w14:paraId="5F0B85EC">
      <w:pPr>
        <w:spacing w:line="500" w:lineRule="exact"/>
        <w:rPr>
          <w:rFonts w:ascii="宋体" w:hAnsi="宋体" w:cs="宋体"/>
          <w:b/>
          <w:bCs/>
          <w:snapToGrid w:val="0"/>
          <w:color w:val="000000" w:themeColor="text1"/>
          <w:kern w:val="0"/>
          <w:sz w:val="28"/>
          <w:szCs w:val="28"/>
          <w:lang w:val="en-GB"/>
          <w14:textFill>
            <w14:solidFill>
              <w14:schemeClr w14:val="tx1"/>
            </w14:solidFill>
          </w14:textFill>
        </w:rPr>
      </w:pPr>
      <w:r>
        <w:rPr>
          <w:rFonts w:hint="eastAsia" w:ascii="宋体" w:hAnsi="宋体" w:cs="宋体"/>
          <w:b/>
          <w:bCs/>
          <w:snapToGrid w:val="0"/>
          <w:color w:val="000000" w:themeColor="text1"/>
          <w:kern w:val="0"/>
          <w:sz w:val="28"/>
          <w:szCs w:val="28"/>
          <w:lang w:val="en-GB"/>
          <w14:textFill>
            <w14:solidFill>
              <w14:schemeClr w14:val="tx1"/>
            </w14:solidFill>
          </w14:textFill>
        </w:rPr>
        <w:t>佛山市中医院：</w:t>
      </w:r>
    </w:p>
    <w:p w14:paraId="57A79FF0">
      <w:pPr>
        <w:spacing w:line="500" w:lineRule="exact"/>
        <w:ind w:firstLine="560" w:firstLineChars="200"/>
        <w:rPr>
          <w:rFonts w:ascii="宋体" w:hAnsi="宋体" w:cs="宋体"/>
          <w:color w:val="000000" w:themeColor="text1"/>
          <w:sz w:val="28"/>
          <w:szCs w:val="28"/>
          <w:lang w:val="en-GB"/>
          <w14:textFill>
            <w14:solidFill>
              <w14:schemeClr w14:val="tx1"/>
            </w14:solidFill>
          </w14:textFill>
        </w:rPr>
      </w:pPr>
      <w:r>
        <w:rPr>
          <w:rFonts w:hint="eastAsia" w:ascii="宋体" w:hAnsi="宋体" w:cs="宋体"/>
          <w:color w:val="000000" w:themeColor="text1"/>
          <w:sz w:val="28"/>
          <w:szCs w:val="28"/>
          <w:lang w:val="en-GB"/>
          <w14:textFill>
            <w14:solidFill>
              <w14:schemeClr w14:val="tx1"/>
            </w14:solidFill>
          </w14:textFill>
        </w:rPr>
        <w:t>我单位特授权委任</w:t>
      </w:r>
      <w:r>
        <w:rPr>
          <w:rFonts w:hint="eastAsia" w:ascii="宋体" w:hAnsi="宋体" w:cs="宋体"/>
          <w:color w:val="000000" w:themeColor="text1"/>
          <w:sz w:val="28"/>
          <w:szCs w:val="28"/>
          <w:u w:val="single"/>
          <w:lang w:val="en-GB"/>
          <w14:textFill>
            <w14:solidFill>
              <w14:schemeClr w14:val="tx1"/>
            </w14:solidFill>
          </w14:textFill>
        </w:rPr>
        <w:t xml:space="preserve">          (姓名)</w:t>
      </w:r>
      <w:r>
        <w:rPr>
          <w:rFonts w:hint="eastAsia" w:ascii="宋体" w:hAnsi="宋体" w:cs="宋体"/>
          <w:color w:val="000000" w:themeColor="text1"/>
          <w:sz w:val="28"/>
          <w:szCs w:val="28"/>
          <w:lang w:val="en-GB"/>
          <w14:textFill>
            <w14:solidFill>
              <w14:schemeClr w14:val="tx1"/>
            </w14:solidFill>
          </w14:textFill>
        </w:rPr>
        <w:t>现职员工，作为我方代表，参与贵方的采购项目，对该代表人所提供、签署的一切文书均视为符合我方的合法利益和真实意愿，我方愿为其行为承担全部责任。</w:t>
      </w:r>
    </w:p>
    <w:p w14:paraId="269FDA96">
      <w:pPr>
        <w:spacing w:line="500" w:lineRule="exact"/>
        <w:ind w:firstLine="523" w:firstLineChars="187"/>
        <w:rPr>
          <w:rFonts w:ascii="宋体" w:hAnsi="宋体" w:cs="宋体"/>
          <w:bCs/>
          <w:snapToGrid w:val="0"/>
          <w:color w:val="000000" w:themeColor="text1"/>
          <w:kern w:val="0"/>
          <w:sz w:val="28"/>
          <w:szCs w:val="28"/>
          <w14:textFill>
            <w14:solidFill>
              <w14:schemeClr w14:val="tx1"/>
            </w14:solidFill>
          </w14:textFill>
        </w:rPr>
      </w:pPr>
      <w:r>
        <w:rPr>
          <w:rFonts w:hint="eastAsia" w:ascii="宋体" w:hAnsi="宋体" w:cs="宋体"/>
          <w:snapToGrid w:val="0"/>
          <w:color w:val="000000" w:themeColor="text1"/>
          <w:kern w:val="0"/>
          <w:sz w:val="28"/>
          <w:szCs w:val="28"/>
          <w14:textFill>
            <w14:solidFill>
              <w14:schemeClr w14:val="tx1"/>
            </w14:solidFill>
          </w14:textFill>
        </w:rPr>
        <w:t>项目名称：</w:t>
      </w:r>
      <w:r>
        <w:rPr>
          <w:rFonts w:hint="eastAsia" w:ascii="宋体" w:hAnsi="宋体" w:cs="宋体"/>
          <w:snapToGrid w:val="0"/>
          <w:color w:val="000000" w:themeColor="text1"/>
          <w:kern w:val="0"/>
          <w:sz w:val="28"/>
          <w:szCs w:val="28"/>
          <w:u w:val="single"/>
          <w14:textFill>
            <w14:solidFill>
              <w14:schemeClr w14:val="tx1"/>
            </w14:solidFill>
          </w14:textFill>
        </w:rPr>
        <w:t xml:space="preserve">                                    </w:t>
      </w:r>
    </w:p>
    <w:p w14:paraId="13336FEF">
      <w:pPr>
        <w:spacing w:line="500" w:lineRule="exact"/>
        <w:ind w:firstLine="523" w:firstLineChars="187"/>
        <w:rPr>
          <w:rFonts w:ascii="宋体" w:hAnsi="宋体" w:cs="宋体"/>
          <w:snapToGrid w:val="0"/>
          <w:color w:val="000000" w:themeColor="text1"/>
          <w:kern w:val="0"/>
          <w:sz w:val="28"/>
          <w:szCs w:val="28"/>
          <w:u w:val="single"/>
          <w14:textFill>
            <w14:solidFill>
              <w14:schemeClr w14:val="tx1"/>
            </w14:solidFill>
          </w14:textFill>
        </w:rPr>
      </w:pPr>
      <w:r>
        <w:rPr>
          <w:rFonts w:hint="eastAsia" w:ascii="宋体" w:hAnsi="宋体" w:cs="宋体"/>
          <w:snapToGrid w:val="0"/>
          <w:color w:val="000000" w:themeColor="text1"/>
          <w:kern w:val="0"/>
          <w:sz w:val="28"/>
          <w:szCs w:val="28"/>
          <w14:textFill>
            <w14:solidFill>
              <w14:schemeClr w14:val="tx1"/>
            </w14:solidFill>
          </w14:textFill>
        </w:rPr>
        <w:t>项目编号：</w:t>
      </w:r>
      <w:r>
        <w:rPr>
          <w:rFonts w:hint="eastAsia" w:ascii="宋体" w:hAnsi="宋体" w:cs="宋体"/>
          <w:snapToGrid w:val="0"/>
          <w:color w:val="000000" w:themeColor="text1"/>
          <w:kern w:val="0"/>
          <w:sz w:val="28"/>
          <w:szCs w:val="28"/>
          <w:u w:val="single"/>
          <w14:textFill>
            <w14:solidFill>
              <w14:schemeClr w14:val="tx1"/>
            </w14:solidFill>
          </w14:textFill>
        </w:rPr>
        <w:t xml:space="preserve">                                    </w:t>
      </w:r>
    </w:p>
    <w:p w14:paraId="79D619A7">
      <w:pPr>
        <w:spacing w:line="500" w:lineRule="exact"/>
        <w:ind w:firstLine="560" w:firstLineChars="200"/>
        <w:rPr>
          <w:rFonts w:ascii="宋体" w:hAnsi="宋体" w:cs="宋体"/>
          <w:snapToGrid w:val="0"/>
          <w:color w:val="000000" w:themeColor="text1"/>
          <w:kern w:val="0"/>
          <w:sz w:val="28"/>
          <w:szCs w:val="28"/>
          <w:lang w:val="en-GB"/>
          <w14:textFill>
            <w14:solidFill>
              <w14:schemeClr w14:val="tx1"/>
            </w14:solidFill>
          </w14:textFill>
        </w:rPr>
      </w:pPr>
      <w:r>
        <w:rPr>
          <w:rFonts w:hint="eastAsia" w:ascii="宋体" w:hAnsi="宋体" w:cs="宋体"/>
          <w:snapToGrid w:val="0"/>
          <w:color w:val="000000" w:themeColor="text1"/>
          <w:kern w:val="0"/>
          <w:sz w:val="28"/>
          <w:szCs w:val="28"/>
          <w:lang w:val="en-GB"/>
          <w14:textFill>
            <w14:solidFill>
              <w14:schemeClr w14:val="tx1"/>
            </w14:solidFill>
          </w14:textFill>
        </w:rPr>
        <w:t>有效期限：自本单位盖章之日起生效。</w:t>
      </w:r>
    </w:p>
    <w:p w14:paraId="50E58224">
      <w:pPr>
        <w:spacing w:line="500" w:lineRule="exact"/>
        <w:ind w:firstLine="560" w:firstLineChars="200"/>
        <w:rPr>
          <w:rFonts w:ascii="宋体" w:hAnsi="宋体" w:cs="宋体"/>
          <w:snapToGrid w:val="0"/>
          <w:color w:val="000000" w:themeColor="text1"/>
          <w:kern w:val="0"/>
          <w:sz w:val="28"/>
          <w:szCs w:val="28"/>
          <w:lang w:val="en-GB"/>
          <w14:textFill>
            <w14:solidFill>
              <w14:schemeClr w14:val="tx1"/>
            </w14:solidFill>
          </w14:textFill>
        </w:rPr>
      </w:pPr>
    </w:p>
    <w:p w14:paraId="5166D525">
      <w:pPr>
        <w:spacing w:line="500" w:lineRule="exact"/>
        <w:ind w:firstLine="560" w:firstLineChars="200"/>
        <w:rPr>
          <w:rFonts w:ascii="宋体" w:hAnsi="宋体" w:cs="宋体"/>
          <w:snapToGrid w:val="0"/>
          <w:color w:val="000000" w:themeColor="text1"/>
          <w:kern w:val="0"/>
          <w:sz w:val="28"/>
          <w:szCs w:val="28"/>
          <w:u w:val="single"/>
          <w:lang w:val="en-GB"/>
          <w14:textFill>
            <w14:solidFill>
              <w14:schemeClr w14:val="tx1"/>
            </w14:solidFill>
          </w14:textFill>
        </w:rPr>
      </w:pPr>
      <w:r>
        <w:rPr>
          <w:rFonts w:hint="eastAsia" w:ascii="宋体" w:hAnsi="宋体" w:cs="宋体"/>
          <w:snapToGrid w:val="0"/>
          <w:color w:val="000000" w:themeColor="text1"/>
          <w:kern w:val="0"/>
          <w:sz w:val="28"/>
          <w:szCs w:val="28"/>
          <w:lang w:val="en-GB"/>
          <w14:textFill>
            <w14:solidFill>
              <w14:schemeClr w14:val="tx1"/>
            </w14:solidFill>
          </w14:textFill>
        </w:rPr>
        <w:t>供应商名称</w:t>
      </w:r>
      <w:r>
        <w:rPr>
          <w:rFonts w:hint="eastAsia" w:ascii="宋体" w:hAnsi="宋体" w:cs="宋体"/>
          <w:snapToGrid w:val="0"/>
          <w:color w:val="000000" w:themeColor="text1"/>
          <w:kern w:val="0"/>
          <w:sz w:val="28"/>
          <w:szCs w:val="28"/>
          <w14:textFill>
            <w14:solidFill>
              <w14:schemeClr w14:val="tx1"/>
            </w14:solidFill>
          </w14:textFill>
        </w:rPr>
        <w:t>（加盖公章）</w:t>
      </w:r>
      <w:r>
        <w:rPr>
          <w:rFonts w:hint="eastAsia" w:ascii="宋体" w:hAnsi="宋体" w:cs="宋体"/>
          <w:snapToGrid w:val="0"/>
          <w:color w:val="000000" w:themeColor="text1"/>
          <w:kern w:val="0"/>
          <w:sz w:val="28"/>
          <w:szCs w:val="28"/>
          <w:lang w:val="en-GB"/>
          <w14:textFill>
            <w14:solidFill>
              <w14:schemeClr w14:val="tx1"/>
            </w14:solidFill>
          </w14:textFill>
        </w:rPr>
        <w:t>：</w:t>
      </w:r>
      <w:r>
        <w:rPr>
          <w:rFonts w:hint="eastAsia" w:ascii="宋体" w:hAnsi="宋体" w:cs="宋体"/>
          <w:snapToGrid w:val="0"/>
          <w:color w:val="000000" w:themeColor="text1"/>
          <w:kern w:val="0"/>
          <w:sz w:val="28"/>
          <w:szCs w:val="28"/>
          <w:u w:val="single"/>
          <w:lang w:val="en-GB"/>
          <w14:textFill>
            <w14:solidFill>
              <w14:schemeClr w14:val="tx1"/>
            </w14:solidFill>
          </w14:textFill>
        </w:rPr>
        <w:t xml:space="preserve">                     </w:t>
      </w:r>
    </w:p>
    <w:p w14:paraId="6A62E910">
      <w:pPr>
        <w:spacing w:line="500" w:lineRule="exact"/>
        <w:ind w:firstLine="560" w:firstLineChars="200"/>
        <w:rPr>
          <w:rFonts w:ascii="宋体" w:hAnsi="宋体" w:cs="宋体"/>
          <w:color w:val="000000" w:themeColor="text1"/>
          <w:sz w:val="28"/>
          <w:szCs w:val="28"/>
          <w:lang w:val="en-GB"/>
          <w14:textFill>
            <w14:solidFill>
              <w14:schemeClr w14:val="tx1"/>
            </w14:solidFill>
          </w14:textFill>
        </w:rPr>
      </w:pPr>
      <w:r>
        <w:rPr>
          <w:rFonts w:hint="eastAsia" w:ascii="宋体" w:hAnsi="宋体" w:cs="宋体"/>
          <w:color w:val="000000" w:themeColor="text1"/>
          <w:sz w:val="28"/>
          <w:szCs w:val="28"/>
          <w:lang w:val="en-GB"/>
          <w14:textFill>
            <w14:solidFill>
              <w14:schemeClr w14:val="tx1"/>
            </w14:solidFill>
          </w14:textFill>
        </w:rPr>
        <w:t>法定代表人（亲笔签名或签章）：</w:t>
      </w:r>
      <w:r>
        <w:rPr>
          <w:rFonts w:hint="eastAsia" w:ascii="宋体" w:hAnsi="宋体" w:cs="宋体"/>
          <w:color w:val="000000" w:themeColor="text1"/>
          <w:sz w:val="28"/>
          <w:szCs w:val="28"/>
          <w:u w:val="single"/>
          <w:lang w:val="en-GB"/>
          <w14:textFill>
            <w14:solidFill>
              <w14:schemeClr w14:val="tx1"/>
            </w14:solidFill>
          </w14:textFill>
        </w:rPr>
        <w:t xml:space="preserve">                </w:t>
      </w:r>
    </w:p>
    <w:p w14:paraId="0FD0C76C">
      <w:pPr>
        <w:spacing w:line="500" w:lineRule="exact"/>
        <w:ind w:firstLine="560" w:firstLineChars="200"/>
        <w:rPr>
          <w:rFonts w:ascii="宋体" w:hAnsi="宋体" w:cs="宋体"/>
          <w:color w:val="000000" w:themeColor="text1"/>
          <w:sz w:val="28"/>
          <w:szCs w:val="28"/>
          <w:lang w:val="en-GB"/>
          <w14:textFill>
            <w14:solidFill>
              <w14:schemeClr w14:val="tx1"/>
            </w14:solidFill>
          </w14:textFill>
        </w:rPr>
      </w:pPr>
      <w:r>
        <w:rPr>
          <w:rFonts w:hint="eastAsia" w:ascii="宋体" w:hAnsi="宋体" w:cs="宋体"/>
          <w:color w:val="000000" w:themeColor="text1"/>
          <w:sz w:val="28"/>
          <w:szCs w:val="28"/>
          <w:lang w:val="en-GB"/>
          <w14:textFill>
            <w14:solidFill>
              <w14:schemeClr w14:val="tx1"/>
            </w14:solidFill>
          </w14:textFill>
        </w:rPr>
        <w:t>授权代理人（亲笔签名）：</w:t>
      </w:r>
      <w:r>
        <w:rPr>
          <w:rFonts w:hint="eastAsia" w:ascii="宋体" w:hAnsi="宋体" w:cs="宋体"/>
          <w:color w:val="000000" w:themeColor="text1"/>
          <w:sz w:val="28"/>
          <w:szCs w:val="28"/>
          <w:u w:val="single"/>
          <w:lang w:val="en-GB"/>
          <w14:textFill>
            <w14:solidFill>
              <w14:schemeClr w14:val="tx1"/>
            </w14:solidFill>
          </w14:textFill>
        </w:rPr>
        <w:t xml:space="preserve">         </w:t>
      </w:r>
      <w:r>
        <w:rPr>
          <w:rFonts w:hint="eastAsia" w:ascii="宋体" w:hAnsi="宋体" w:cs="宋体"/>
          <w:color w:val="000000" w:themeColor="text1"/>
          <w:sz w:val="28"/>
          <w:szCs w:val="28"/>
          <w:lang w:val="en-GB"/>
          <w14:textFill>
            <w14:solidFill>
              <w14:schemeClr w14:val="tx1"/>
            </w14:solidFill>
          </w14:textFill>
        </w:rPr>
        <w:t>，联系手机电话：</w:t>
      </w:r>
      <w:r>
        <w:rPr>
          <w:rFonts w:hint="eastAsia" w:ascii="宋体" w:hAnsi="宋体" w:cs="宋体"/>
          <w:color w:val="000000" w:themeColor="text1"/>
          <w:sz w:val="28"/>
          <w:szCs w:val="28"/>
          <w:u w:val="single"/>
          <w:lang w:val="en-GB"/>
          <w14:textFill>
            <w14:solidFill>
              <w14:schemeClr w14:val="tx1"/>
            </w14:solidFill>
          </w14:textFill>
        </w:rPr>
        <w:t xml:space="preserve">         </w:t>
      </w:r>
    </w:p>
    <w:p w14:paraId="01D7B2D4">
      <w:pPr>
        <w:spacing w:line="500" w:lineRule="exact"/>
        <w:ind w:firstLine="560" w:firstLineChars="200"/>
        <w:rPr>
          <w:rFonts w:ascii="宋体" w:hAnsi="宋体" w:cs="宋体"/>
          <w:snapToGrid w:val="0"/>
          <w:color w:val="000000" w:themeColor="text1"/>
          <w:kern w:val="0"/>
          <w:sz w:val="28"/>
          <w:szCs w:val="28"/>
          <w:lang w:val="en-GB"/>
          <w14:textFill>
            <w14:solidFill>
              <w14:schemeClr w14:val="tx1"/>
            </w14:solidFill>
          </w14:textFill>
        </w:rPr>
      </w:pPr>
      <w:r>
        <w:rPr>
          <w:rFonts w:hint="eastAsia" w:ascii="宋体" w:hAnsi="宋体" w:cs="宋体"/>
          <w:snapToGrid w:val="0"/>
          <w:color w:val="000000" w:themeColor="text1"/>
          <w:kern w:val="0"/>
          <w:sz w:val="28"/>
          <w:szCs w:val="28"/>
          <w:lang w:val="en-GB"/>
          <w14:textFill>
            <w14:solidFill>
              <w14:schemeClr w14:val="tx1"/>
            </w14:solidFill>
          </w14:textFill>
        </w:rPr>
        <w:t>授权生效</w:t>
      </w:r>
      <w:r>
        <w:rPr>
          <w:rFonts w:hint="eastAsia" w:ascii="宋体" w:hAnsi="宋体" w:cs="宋体"/>
          <w:snapToGrid w:val="0"/>
          <w:color w:val="000000" w:themeColor="text1"/>
          <w:kern w:val="0"/>
          <w:sz w:val="28"/>
          <w:szCs w:val="28"/>
          <w14:textFill>
            <w14:solidFill>
              <w14:schemeClr w14:val="tx1"/>
            </w14:solidFill>
          </w14:textFill>
        </w:rPr>
        <w:t>日期：</w:t>
      </w:r>
      <w:r>
        <w:rPr>
          <w:rFonts w:hint="eastAsia" w:ascii="宋体" w:hAnsi="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cs="宋体"/>
          <w:snapToGrid w:val="0"/>
          <w:color w:val="000000" w:themeColor="text1"/>
          <w:kern w:val="0"/>
          <w:sz w:val="28"/>
          <w:szCs w:val="28"/>
          <w14:textFill>
            <w14:solidFill>
              <w14:schemeClr w14:val="tx1"/>
            </w14:solidFill>
          </w14:textFill>
        </w:rPr>
        <w:t>年</w:t>
      </w:r>
      <w:r>
        <w:rPr>
          <w:rFonts w:hint="eastAsia" w:ascii="宋体" w:hAnsi="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cs="宋体"/>
          <w:snapToGrid w:val="0"/>
          <w:color w:val="000000" w:themeColor="text1"/>
          <w:kern w:val="0"/>
          <w:sz w:val="28"/>
          <w:szCs w:val="28"/>
          <w14:textFill>
            <w14:solidFill>
              <w14:schemeClr w14:val="tx1"/>
            </w14:solidFill>
          </w14:textFill>
        </w:rPr>
        <w:t>月</w:t>
      </w:r>
      <w:r>
        <w:rPr>
          <w:rFonts w:hint="eastAsia" w:ascii="宋体" w:hAnsi="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cs="宋体"/>
          <w:snapToGrid w:val="0"/>
          <w:color w:val="000000" w:themeColor="text1"/>
          <w:kern w:val="0"/>
          <w:sz w:val="28"/>
          <w:szCs w:val="28"/>
          <w14:textFill>
            <w14:solidFill>
              <w14:schemeClr w14:val="tx1"/>
            </w14:solidFill>
          </w14:textFill>
        </w:rPr>
        <w:t>日</w:t>
      </w:r>
    </w:p>
    <w:p w14:paraId="17E886E6">
      <w:pPr>
        <w:spacing w:line="500" w:lineRule="exact"/>
        <w:ind w:firstLine="425"/>
        <w:rPr>
          <w:rFonts w:ascii="宋体" w:hAnsi="宋体" w:cs="宋体"/>
          <w:snapToGrid w:val="0"/>
          <w:color w:val="000000" w:themeColor="text1"/>
          <w:kern w:val="0"/>
          <w:sz w:val="24"/>
          <w:szCs w:val="24"/>
          <w:lang w:val="en-GB"/>
          <w14:textFill>
            <w14:solidFill>
              <w14:schemeClr w14:val="tx1"/>
            </w14:solidFill>
          </w14:textFill>
        </w:rPr>
      </w:pPr>
    </w:p>
    <w:tbl>
      <w:tblPr>
        <w:tblStyle w:val="11"/>
        <w:tblW w:w="8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236"/>
        <w:gridCol w:w="4173"/>
      </w:tblGrid>
      <w:tr w14:paraId="7AA4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139" w:type="dxa"/>
            <w:vAlign w:val="center"/>
          </w:tcPr>
          <w:p w14:paraId="0D923BB7">
            <w:pPr>
              <w:spacing w:line="360" w:lineRule="exact"/>
              <w:jc w:val="center"/>
              <w:rPr>
                <w:rFonts w:ascii="宋体" w:hAnsi="宋体" w:cs="宋体"/>
                <w:b/>
                <w:snapToGrid w:val="0"/>
                <w:color w:val="000000" w:themeColor="text1"/>
                <w:kern w:val="0"/>
                <w:sz w:val="24"/>
                <w:szCs w:val="20"/>
                <w14:textFill>
                  <w14:solidFill>
                    <w14:schemeClr w14:val="tx1"/>
                  </w14:solidFill>
                </w14:textFill>
              </w:rPr>
            </w:pPr>
            <w:r>
              <w:rPr>
                <w:rFonts w:hint="eastAsia" w:ascii="宋体" w:hAnsi="宋体" w:cs="宋体"/>
                <w:b/>
                <w:snapToGrid w:val="0"/>
                <w:color w:val="000000" w:themeColor="text1"/>
                <w:kern w:val="0"/>
                <w:sz w:val="24"/>
                <w:szCs w:val="20"/>
                <w14:textFill>
                  <w14:solidFill>
                    <w14:schemeClr w14:val="tx1"/>
                  </w14:solidFill>
                </w14:textFill>
              </w:rPr>
              <w:t>授权代理人身份证</w:t>
            </w:r>
          </w:p>
          <w:p w14:paraId="178E286A">
            <w:pPr>
              <w:spacing w:line="360" w:lineRule="exact"/>
              <w:jc w:val="center"/>
              <w:rPr>
                <w:rFonts w:ascii="宋体" w:hAnsi="宋体" w:cs="宋体"/>
                <w:b/>
                <w:snapToGrid w:val="0"/>
                <w:color w:val="000000" w:themeColor="text1"/>
                <w:kern w:val="0"/>
                <w:sz w:val="24"/>
                <w:szCs w:val="20"/>
                <w14:textFill>
                  <w14:solidFill>
                    <w14:schemeClr w14:val="tx1"/>
                  </w14:solidFill>
                </w14:textFill>
              </w:rPr>
            </w:pPr>
            <w:r>
              <w:rPr>
                <w:rFonts w:hint="eastAsia" w:ascii="宋体" w:hAnsi="宋体" w:cs="宋体"/>
                <w:b/>
                <w:snapToGrid w:val="0"/>
                <w:color w:val="000000" w:themeColor="text1"/>
                <w:kern w:val="0"/>
                <w:sz w:val="24"/>
                <w:szCs w:val="20"/>
                <w14:textFill>
                  <w14:solidFill>
                    <w14:schemeClr w14:val="tx1"/>
                  </w14:solidFill>
                </w14:textFill>
              </w:rPr>
              <w:t>复印件正面粘贴处</w:t>
            </w:r>
          </w:p>
        </w:tc>
        <w:tc>
          <w:tcPr>
            <w:tcW w:w="222" w:type="dxa"/>
            <w:tcBorders>
              <w:top w:val="nil"/>
              <w:bottom w:val="nil"/>
            </w:tcBorders>
          </w:tcPr>
          <w:p w14:paraId="4C878A2D">
            <w:pPr>
              <w:widowControl/>
              <w:spacing w:line="360" w:lineRule="exact"/>
              <w:jc w:val="left"/>
              <w:rPr>
                <w:rFonts w:ascii="宋体" w:hAnsi="宋体" w:cs="宋体"/>
                <w:b/>
                <w:snapToGrid w:val="0"/>
                <w:color w:val="000000" w:themeColor="text1"/>
                <w:kern w:val="0"/>
                <w:sz w:val="24"/>
                <w:szCs w:val="20"/>
                <w14:textFill>
                  <w14:solidFill>
                    <w14:schemeClr w14:val="tx1"/>
                  </w14:solidFill>
                </w14:textFill>
              </w:rPr>
            </w:pPr>
          </w:p>
        </w:tc>
        <w:tc>
          <w:tcPr>
            <w:tcW w:w="4180" w:type="dxa"/>
            <w:vAlign w:val="center"/>
          </w:tcPr>
          <w:p w14:paraId="1BF4A787">
            <w:pPr>
              <w:widowControl/>
              <w:spacing w:line="360" w:lineRule="exact"/>
              <w:jc w:val="center"/>
              <w:rPr>
                <w:rFonts w:ascii="宋体" w:hAnsi="宋体" w:cs="宋体"/>
                <w:b/>
                <w:snapToGrid w:val="0"/>
                <w:color w:val="000000" w:themeColor="text1"/>
                <w:kern w:val="0"/>
                <w:sz w:val="24"/>
                <w:szCs w:val="20"/>
                <w14:textFill>
                  <w14:solidFill>
                    <w14:schemeClr w14:val="tx1"/>
                  </w14:solidFill>
                </w14:textFill>
              </w:rPr>
            </w:pPr>
            <w:r>
              <w:rPr>
                <w:rFonts w:hint="eastAsia" w:ascii="宋体" w:hAnsi="宋体" w:cs="宋体"/>
                <w:b/>
                <w:snapToGrid w:val="0"/>
                <w:color w:val="000000" w:themeColor="text1"/>
                <w:kern w:val="0"/>
                <w:sz w:val="24"/>
                <w:szCs w:val="20"/>
                <w14:textFill>
                  <w14:solidFill>
                    <w14:schemeClr w14:val="tx1"/>
                  </w14:solidFill>
                </w14:textFill>
              </w:rPr>
              <w:t>授权代理人身份证</w:t>
            </w:r>
          </w:p>
          <w:p w14:paraId="10EC98BD">
            <w:pPr>
              <w:widowControl/>
              <w:spacing w:line="360" w:lineRule="exact"/>
              <w:jc w:val="center"/>
              <w:rPr>
                <w:rFonts w:ascii="宋体" w:hAnsi="宋体" w:cs="宋体"/>
                <w:b/>
                <w:snapToGrid w:val="0"/>
                <w:color w:val="000000" w:themeColor="text1"/>
                <w:kern w:val="0"/>
                <w:sz w:val="24"/>
                <w:szCs w:val="20"/>
                <w14:textFill>
                  <w14:solidFill>
                    <w14:schemeClr w14:val="tx1"/>
                  </w14:solidFill>
                </w14:textFill>
              </w:rPr>
            </w:pPr>
            <w:r>
              <w:rPr>
                <w:rFonts w:hint="eastAsia" w:ascii="宋体" w:hAnsi="宋体" w:cs="宋体"/>
                <w:b/>
                <w:snapToGrid w:val="0"/>
                <w:color w:val="000000" w:themeColor="text1"/>
                <w:kern w:val="0"/>
                <w:sz w:val="24"/>
                <w:szCs w:val="20"/>
                <w14:textFill>
                  <w14:solidFill>
                    <w14:schemeClr w14:val="tx1"/>
                  </w14:solidFill>
                </w14:textFill>
              </w:rPr>
              <w:t>复印件反面粘贴处</w:t>
            </w:r>
          </w:p>
        </w:tc>
      </w:tr>
    </w:tbl>
    <w:p w14:paraId="3931173F">
      <w:pPr>
        <w:spacing w:line="500" w:lineRule="exact"/>
        <w:rPr>
          <w:rFonts w:ascii="宋体" w:hAnsi="宋体" w:cs="宋体"/>
          <w:snapToGrid w:val="0"/>
          <w:color w:val="000000" w:themeColor="text1"/>
          <w:kern w:val="0"/>
          <w:sz w:val="28"/>
          <w:szCs w:val="24"/>
          <w:lang w:val="en-GB"/>
          <w14:textFill>
            <w14:solidFill>
              <w14:schemeClr w14:val="tx1"/>
            </w14:solidFill>
          </w14:textFill>
        </w:rPr>
      </w:pPr>
      <w:r>
        <w:rPr>
          <w:rFonts w:hint="eastAsia" w:ascii="宋体" w:hAnsi="宋体" w:cs="宋体"/>
          <w:snapToGrid w:val="0"/>
          <w:color w:val="000000" w:themeColor="text1"/>
          <w:kern w:val="0"/>
          <w:sz w:val="28"/>
          <w:szCs w:val="24"/>
          <w:lang w:val="en-GB"/>
          <w14:textFill>
            <w14:solidFill>
              <w14:schemeClr w14:val="tx1"/>
            </w14:solidFill>
          </w14:textFill>
        </w:rPr>
        <w:t>说明：1.本授权书内容不得擅自修改。</w:t>
      </w:r>
    </w:p>
    <w:p w14:paraId="6D72D7B4">
      <w:pPr>
        <w:spacing w:line="500" w:lineRule="exact"/>
        <w:ind w:firstLine="826" w:firstLineChars="295"/>
        <w:rPr>
          <w:rFonts w:ascii="宋体" w:hAnsi="宋体" w:cs="宋体"/>
          <w:snapToGrid w:val="0"/>
          <w:color w:val="000000" w:themeColor="text1"/>
          <w:kern w:val="0"/>
          <w:sz w:val="28"/>
          <w:szCs w:val="24"/>
          <w:lang w:val="en-GB"/>
          <w14:textFill>
            <w14:solidFill>
              <w14:schemeClr w14:val="tx1"/>
            </w14:solidFill>
          </w14:textFill>
        </w:rPr>
      </w:pPr>
      <w:r>
        <w:rPr>
          <w:rFonts w:hint="eastAsia" w:ascii="宋体" w:hAnsi="宋体" w:cs="宋体"/>
          <w:snapToGrid w:val="0"/>
          <w:color w:val="000000" w:themeColor="text1"/>
          <w:kern w:val="0"/>
          <w:sz w:val="28"/>
          <w:szCs w:val="24"/>
          <w:lang w:val="en-GB"/>
          <w14:textFill>
            <w14:solidFill>
              <w14:schemeClr w14:val="tx1"/>
            </w14:solidFill>
          </w14:textFill>
        </w:rPr>
        <w:t>2.须提供第二代居民身份证双面复印件，并加盖供应商公章。</w:t>
      </w:r>
    </w:p>
    <w:p w14:paraId="26157395">
      <w:pPr>
        <w:spacing w:line="500" w:lineRule="exact"/>
        <w:ind w:firstLine="826" w:firstLineChars="295"/>
        <w:rPr>
          <w:rFonts w:ascii="宋体" w:hAnsi="宋体" w:cs="宋体"/>
          <w:snapToGrid w:val="0"/>
          <w:color w:val="000000" w:themeColor="text1"/>
          <w:kern w:val="0"/>
          <w:sz w:val="28"/>
          <w:szCs w:val="24"/>
          <w14:textFill>
            <w14:solidFill>
              <w14:schemeClr w14:val="tx1"/>
            </w14:solidFill>
          </w14:textFill>
        </w:rPr>
      </w:pPr>
      <w:r>
        <w:rPr>
          <w:rFonts w:hint="eastAsia" w:ascii="宋体" w:hAnsi="宋体" w:cs="宋体"/>
          <w:snapToGrid w:val="0"/>
          <w:color w:val="000000" w:themeColor="text1"/>
          <w:kern w:val="0"/>
          <w:sz w:val="28"/>
          <w:szCs w:val="24"/>
          <w:lang w:val="en-GB"/>
          <w14:textFill>
            <w14:solidFill>
              <w14:schemeClr w14:val="tx1"/>
            </w14:solidFill>
          </w14:textFill>
        </w:rPr>
        <w:t>3.内容必须填写真实、清楚、涂改无效，不得转让、买卖。</w:t>
      </w:r>
    </w:p>
    <w:p w14:paraId="57D7DF98">
      <w:pPr>
        <w:widowControl/>
        <w:spacing w:line="500" w:lineRule="exact"/>
        <w:jc w:val="left"/>
        <w:rPr>
          <w:rFonts w:ascii="宋体" w:hAnsi="宋体" w:cs="宋体"/>
          <w:b/>
          <w:bCs/>
          <w:color w:val="000000" w:themeColor="text1"/>
          <w:sz w:val="28"/>
          <w:szCs w:val="28"/>
          <w14:textFill>
            <w14:solidFill>
              <w14:schemeClr w14:val="tx1"/>
            </w14:solidFill>
          </w14:textFill>
        </w:rPr>
      </w:pPr>
      <w:r>
        <w:rPr>
          <w:rFonts w:hint="eastAsia" w:ascii="宋体" w:hAnsi="宋体" w:cs="宋体"/>
          <w:snapToGrid w:val="0"/>
          <w:color w:val="000000" w:themeColor="text1"/>
          <w:kern w:val="0"/>
          <w:szCs w:val="21"/>
          <w:lang w:val="en-GB"/>
          <w14:textFill>
            <w14:solidFill>
              <w14:schemeClr w14:val="tx1"/>
            </w14:solidFill>
          </w14:textFill>
        </w:rPr>
        <w:br w:type="page"/>
      </w:r>
      <w:bookmarkStart w:id="6" w:name="_Hlk181638600"/>
      <w:bookmarkStart w:id="7" w:name="_Hlk57637797"/>
      <w:r>
        <w:rPr>
          <w:rFonts w:hint="eastAsia" w:ascii="宋体" w:hAnsi="宋体" w:cs="宋体"/>
          <w:b/>
          <w:bCs/>
          <w:color w:val="000000" w:themeColor="text1"/>
          <w:sz w:val="28"/>
          <w:szCs w:val="28"/>
          <w14:textFill>
            <w14:solidFill>
              <w14:schemeClr w14:val="tx1"/>
            </w14:solidFill>
          </w14:textFill>
        </w:rPr>
        <w:t>附件7：</w:t>
      </w:r>
    </w:p>
    <w:p w14:paraId="3EEF2AB6">
      <w:pPr>
        <w:widowControl/>
        <w:spacing w:line="440" w:lineRule="atLeast"/>
        <w:jc w:val="center"/>
        <w:rPr>
          <w:rFonts w:ascii="微软雅黑" w:hAnsi="微软雅黑" w:eastAsia="微软雅黑" w:cs="宋体"/>
          <w:color w:val="000000"/>
          <w:kern w:val="0"/>
          <w:sz w:val="27"/>
          <w:szCs w:val="27"/>
        </w:rPr>
      </w:pPr>
      <w:r>
        <w:rPr>
          <w:rFonts w:hint="eastAsia" w:ascii="仿宋_GB2312" w:hAnsi="微软雅黑" w:eastAsia="仿宋_GB2312" w:cs="宋体"/>
          <w:b/>
          <w:bCs/>
          <w:color w:val="000000"/>
          <w:kern w:val="0"/>
          <w:sz w:val="32"/>
          <w:szCs w:val="32"/>
        </w:rPr>
        <w:t>拟提供的业绩</w:t>
      </w:r>
    </w:p>
    <w:tbl>
      <w:tblPr>
        <w:tblStyle w:val="11"/>
        <w:tblW w:w="5000" w:type="pct"/>
        <w:jc w:val="center"/>
        <w:tblLayout w:type="autofit"/>
        <w:tblCellMar>
          <w:top w:w="15" w:type="dxa"/>
          <w:left w:w="15" w:type="dxa"/>
          <w:bottom w:w="15" w:type="dxa"/>
          <w:right w:w="15" w:type="dxa"/>
        </w:tblCellMar>
      </w:tblPr>
      <w:tblGrid>
        <w:gridCol w:w="711"/>
        <w:gridCol w:w="1428"/>
        <w:gridCol w:w="1762"/>
        <w:gridCol w:w="1634"/>
        <w:gridCol w:w="1786"/>
        <w:gridCol w:w="1715"/>
      </w:tblGrid>
      <w:tr w14:paraId="605AEA49">
        <w:tblPrEx>
          <w:tblCellMar>
            <w:top w:w="15" w:type="dxa"/>
            <w:left w:w="15" w:type="dxa"/>
            <w:bottom w:w="15" w:type="dxa"/>
            <w:right w:w="15" w:type="dxa"/>
          </w:tblCellMar>
        </w:tblPrEx>
        <w:trPr>
          <w:trHeight w:val="1014" w:hRule="atLeast"/>
          <w:jc w:val="center"/>
        </w:trPr>
        <w:tc>
          <w:tcPr>
            <w:tcW w:w="394" w:type="pct"/>
            <w:tcBorders>
              <w:top w:val="single" w:color="auto" w:sz="8" w:space="0"/>
              <w:left w:val="single" w:color="auto" w:sz="8" w:space="0"/>
              <w:bottom w:val="single" w:color="auto" w:sz="8" w:space="0"/>
              <w:right w:val="single" w:color="auto" w:sz="8" w:space="0"/>
            </w:tcBorders>
            <w:shd w:val="clear" w:color="auto" w:fill="F3F3F3"/>
            <w:tcMar>
              <w:top w:w="0" w:type="dxa"/>
              <w:left w:w="108" w:type="dxa"/>
              <w:bottom w:w="0" w:type="dxa"/>
              <w:right w:w="108" w:type="dxa"/>
            </w:tcMar>
            <w:vAlign w:val="center"/>
          </w:tcPr>
          <w:p w14:paraId="65B266B3">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序号</w:t>
            </w:r>
          </w:p>
        </w:tc>
        <w:tc>
          <w:tcPr>
            <w:tcW w:w="790" w:type="pct"/>
            <w:tcBorders>
              <w:top w:val="single" w:color="auto" w:sz="8" w:space="0"/>
              <w:left w:val="single" w:color="auto" w:sz="8" w:space="0"/>
              <w:bottom w:val="single" w:color="auto" w:sz="8" w:space="0"/>
              <w:right w:val="single" w:color="auto" w:sz="8" w:space="0"/>
            </w:tcBorders>
            <w:shd w:val="clear" w:color="auto" w:fill="F3F3F3"/>
            <w:tcMar>
              <w:top w:w="0" w:type="dxa"/>
              <w:left w:w="108" w:type="dxa"/>
              <w:bottom w:w="0" w:type="dxa"/>
              <w:right w:w="108" w:type="dxa"/>
            </w:tcMar>
            <w:vAlign w:val="center"/>
          </w:tcPr>
          <w:p w14:paraId="1676DEFB">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用户名称</w:t>
            </w:r>
          </w:p>
        </w:tc>
        <w:tc>
          <w:tcPr>
            <w:tcW w:w="975" w:type="pct"/>
            <w:tcBorders>
              <w:top w:val="single" w:color="auto" w:sz="8" w:space="0"/>
              <w:left w:val="single" w:color="auto" w:sz="8" w:space="0"/>
              <w:bottom w:val="single" w:color="auto" w:sz="8" w:space="0"/>
              <w:right w:val="single" w:color="auto" w:sz="8" w:space="0"/>
            </w:tcBorders>
            <w:shd w:val="clear" w:color="auto" w:fill="F3F3F3"/>
            <w:tcMar>
              <w:top w:w="0" w:type="dxa"/>
              <w:left w:w="108" w:type="dxa"/>
              <w:bottom w:w="0" w:type="dxa"/>
              <w:right w:w="108" w:type="dxa"/>
            </w:tcMar>
            <w:vAlign w:val="center"/>
          </w:tcPr>
          <w:p w14:paraId="27FDFA23">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项目名称及合同金额</w:t>
            </w:r>
          </w:p>
          <w:p w14:paraId="64F2A88C">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（万元）</w:t>
            </w:r>
          </w:p>
        </w:tc>
        <w:tc>
          <w:tcPr>
            <w:tcW w:w="904" w:type="pct"/>
            <w:tcBorders>
              <w:top w:val="single" w:color="auto" w:sz="8" w:space="0"/>
              <w:left w:val="single" w:color="auto" w:sz="8" w:space="0"/>
              <w:bottom w:val="single" w:color="auto" w:sz="8" w:space="0"/>
              <w:right w:val="single" w:color="auto" w:sz="8" w:space="0"/>
            </w:tcBorders>
            <w:shd w:val="clear" w:color="auto" w:fill="F3F3F3"/>
            <w:tcMar>
              <w:top w:w="0" w:type="dxa"/>
              <w:left w:w="108" w:type="dxa"/>
              <w:bottom w:w="0" w:type="dxa"/>
              <w:right w:w="108" w:type="dxa"/>
            </w:tcMar>
            <w:vAlign w:val="center"/>
          </w:tcPr>
          <w:p w14:paraId="721886B7">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合同签订时间</w:t>
            </w:r>
          </w:p>
        </w:tc>
        <w:tc>
          <w:tcPr>
            <w:tcW w:w="988" w:type="pct"/>
            <w:tcBorders>
              <w:top w:val="single" w:color="auto" w:sz="8" w:space="0"/>
              <w:left w:val="single" w:color="auto" w:sz="8" w:space="0"/>
              <w:bottom w:val="single" w:color="auto" w:sz="8" w:space="0"/>
              <w:right w:val="single" w:color="auto" w:sz="8" w:space="0"/>
            </w:tcBorders>
            <w:shd w:val="clear" w:color="auto" w:fill="F3F3F3"/>
            <w:tcMar>
              <w:top w:w="0" w:type="dxa"/>
              <w:left w:w="108" w:type="dxa"/>
              <w:bottom w:w="0" w:type="dxa"/>
              <w:right w:w="108" w:type="dxa"/>
            </w:tcMar>
            <w:vAlign w:val="center"/>
          </w:tcPr>
          <w:p w14:paraId="7FF33245">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联系人及</w:t>
            </w:r>
          </w:p>
          <w:p w14:paraId="08B50071">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电话</w:t>
            </w:r>
          </w:p>
        </w:tc>
        <w:tc>
          <w:tcPr>
            <w:tcW w:w="950" w:type="pct"/>
            <w:tcBorders>
              <w:top w:val="single" w:color="auto" w:sz="8" w:space="0"/>
              <w:left w:val="single" w:color="auto" w:sz="8" w:space="0"/>
              <w:bottom w:val="single" w:color="auto" w:sz="8" w:space="0"/>
              <w:right w:val="single" w:color="auto" w:sz="8" w:space="0"/>
            </w:tcBorders>
            <w:shd w:val="clear" w:color="auto" w:fill="F3F3F3"/>
            <w:tcMar>
              <w:top w:w="0" w:type="dxa"/>
              <w:left w:w="108" w:type="dxa"/>
              <w:bottom w:w="0" w:type="dxa"/>
              <w:right w:w="108" w:type="dxa"/>
            </w:tcMar>
            <w:vAlign w:val="center"/>
          </w:tcPr>
          <w:p w14:paraId="71BEA698">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备注</w:t>
            </w:r>
          </w:p>
        </w:tc>
      </w:tr>
      <w:tr w14:paraId="630536FC">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FCB335F">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1</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3EACE3B">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16824C0">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51F44A2">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609A4FE">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F5835FD">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3F6E746A">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38CF438">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2</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0ECBED9">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DCC398B">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3D188E5">
            <w:pPr>
              <w:widowControl/>
              <w:spacing w:line="240" w:lineRule="auto"/>
              <w:ind w:right="-4"/>
              <w:jc w:val="left"/>
              <w:rPr>
                <w:rFonts w:ascii="宋体" w:hAnsi="宋体" w:cs="宋体"/>
                <w:kern w:val="0"/>
                <w:sz w:val="24"/>
                <w:szCs w:val="24"/>
              </w:rPr>
            </w:pPr>
            <w:r>
              <w:rPr>
                <w:rFonts w:hint="eastAsia" w:ascii="仿宋_GB2312" w:hAnsi="宋体" w:eastAsia="仿宋_GB2312" w:cs="宋体"/>
                <w:kern w:val="0"/>
                <w:szCs w:val="21"/>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3C865B3">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741B3B3">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68AD05E5">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42B8898">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3</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BF1DFFF">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AE5FEFD">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001A9E8">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2B34FAA">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B665643">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20CB0ACC">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ABC28D">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4</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B76F522">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F6EDB0A">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870253D">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0902723">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52394B5">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788F6A6D">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FB24C5E">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5</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6EF328A">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D1120C6">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C448099">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4DDD5AF">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5559D9B">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2E8F8C90">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A96AA8C">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6</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A786EA9">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B3A54B6">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FF28B22">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97B5FD3">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140DA56">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66B7A780">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3160ACA">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7</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BB61416">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A9A817">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9CC98C1">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08D6F87">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8F2EABB">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4056DA4D">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E9E84A9">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8</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672D5D7">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AB2BB85">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9985E7E">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6195BC0">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B82BA33">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74819EB6">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779A635">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9</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DC8EBBC">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B97C91E">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4C81C46">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91FBC6B">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1C3D1CE">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61DAD9EE">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D24BD91">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10</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1D05E34">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3F41A64">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37D054E">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5361490">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D716C24">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658A14B2">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9A65E06">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A7D0DB3">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B8A207A">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0522CAA">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35817F6">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F6DFDB8">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bl>
    <w:p w14:paraId="61D81B96">
      <w:pPr>
        <w:widowControl/>
        <w:spacing w:line="405" w:lineRule="atLeast"/>
        <w:jc w:val="left"/>
        <w:rPr>
          <w:rFonts w:ascii="微软雅黑" w:hAnsi="微软雅黑" w:eastAsia="微软雅黑" w:cs="宋体"/>
          <w:color w:val="000000"/>
          <w:kern w:val="0"/>
          <w:sz w:val="27"/>
          <w:szCs w:val="27"/>
        </w:rPr>
      </w:pPr>
      <w:r>
        <w:rPr>
          <w:rFonts w:hint="eastAsia" w:ascii="仿宋_GB2312" w:hAnsi="微软雅黑" w:eastAsia="仿宋_GB2312" w:cs="宋体"/>
          <w:color w:val="000000"/>
          <w:kern w:val="0"/>
          <w:sz w:val="24"/>
          <w:szCs w:val="24"/>
        </w:rPr>
        <w:t> </w:t>
      </w:r>
    </w:p>
    <w:p w14:paraId="1B35C83A">
      <w:pPr>
        <w:spacing w:line="360" w:lineRule="auto"/>
        <w:ind w:firstLine="2409" w:firstLineChars="1004"/>
        <w:rPr>
          <w:rFonts w:ascii="宋体" w:hAnsi="宋体"/>
          <w:snapToGrid w:val="0"/>
          <w:kern w:val="0"/>
          <w:sz w:val="24"/>
          <w:szCs w:val="20"/>
          <w:u w:val="single"/>
        </w:rPr>
      </w:pPr>
      <w:r>
        <w:rPr>
          <w:rFonts w:hint="eastAsia" w:ascii="宋体" w:hAnsi="宋体"/>
          <w:snapToGrid w:val="0"/>
          <w:kern w:val="0"/>
          <w:sz w:val="24"/>
          <w:szCs w:val="20"/>
        </w:rPr>
        <w:t>供应商名称</w:t>
      </w:r>
      <w:r>
        <w:rPr>
          <w:rFonts w:hint="eastAsia" w:ascii="宋体" w:hAnsi="宋体"/>
          <w:snapToGrid w:val="0"/>
          <w:kern w:val="0"/>
          <w:sz w:val="24"/>
          <w:szCs w:val="24"/>
        </w:rPr>
        <w:t>（加盖公章）</w:t>
      </w:r>
      <w:r>
        <w:rPr>
          <w:rFonts w:hint="eastAsia" w:ascii="宋体" w:hAnsi="宋体"/>
          <w:snapToGrid w:val="0"/>
          <w:kern w:val="0"/>
          <w:sz w:val="24"/>
          <w:szCs w:val="20"/>
        </w:rPr>
        <w:t>：</w:t>
      </w:r>
    </w:p>
    <w:p w14:paraId="70BF971D">
      <w:pPr>
        <w:spacing w:line="360" w:lineRule="auto"/>
        <w:ind w:firstLine="2409" w:firstLineChars="1004"/>
        <w:rPr>
          <w:rFonts w:ascii="宋体" w:hAnsi="宋体"/>
          <w:snapToGrid w:val="0"/>
          <w:kern w:val="0"/>
          <w:sz w:val="24"/>
          <w:szCs w:val="20"/>
          <w:u w:val="single"/>
        </w:rPr>
      </w:pPr>
      <w:r>
        <w:rPr>
          <w:rFonts w:hint="eastAsia" w:ascii="宋体" w:hAnsi="宋体"/>
          <w:snapToGrid w:val="0"/>
          <w:kern w:val="0"/>
          <w:sz w:val="24"/>
          <w:szCs w:val="20"/>
        </w:rPr>
        <w:t>授权代理人签字：</w:t>
      </w:r>
    </w:p>
    <w:p w14:paraId="0FFAB461">
      <w:pPr>
        <w:spacing w:line="360" w:lineRule="auto"/>
        <w:ind w:firstLine="2407" w:firstLineChars="926"/>
        <w:jc w:val="left"/>
        <w:rPr>
          <w:rFonts w:ascii="宋体" w:hAnsi="宋体"/>
          <w:bCs/>
          <w:spacing w:val="10"/>
          <w:kern w:val="0"/>
          <w:sz w:val="24"/>
          <w:szCs w:val="20"/>
        </w:rPr>
      </w:pPr>
      <w:r>
        <w:rPr>
          <w:rFonts w:hint="eastAsia" w:ascii="宋体" w:hAnsi="宋体"/>
          <w:bCs/>
          <w:snapToGrid w:val="0"/>
          <w:spacing w:val="10"/>
          <w:kern w:val="0"/>
          <w:sz w:val="24"/>
          <w:szCs w:val="20"/>
        </w:rPr>
        <w:t>日      期：年月日</w:t>
      </w:r>
    </w:p>
    <w:p w14:paraId="6BFED7DE">
      <w:pPr>
        <w:spacing w:line="360" w:lineRule="auto"/>
        <w:jc w:val="left"/>
        <w:rPr>
          <w:rFonts w:ascii="宋体" w:hAnsi="宋体"/>
          <w:bCs/>
          <w:spacing w:val="10"/>
          <w:kern w:val="0"/>
          <w:sz w:val="24"/>
          <w:szCs w:val="20"/>
        </w:rPr>
      </w:pPr>
    </w:p>
    <w:p w14:paraId="7A3436ED">
      <w:pPr>
        <w:spacing w:line="360" w:lineRule="auto"/>
        <w:ind w:right="218" w:rightChars="104"/>
        <w:rPr>
          <w:rFonts w:ascii="宋体" w:hAnsi="宋体"/>
          <w:snapToGrid w:val="0"/>
          <w:kern w:val="0"/>
          <w:sz w:val="24"/>
          <w:szCs w:val="20"/>
        </w:rPr>
      </w:pPr>
    </w:p>
    <w:p w14:paraId="181E18BD">
      <w:pPr>
        <w:spacing w:line="360" w:lineRule="auto"/>
        <w:ind w:right="218" w:rightChars="104"/>
        <w:rPr>
          <w:rFonts w:ascii="宋体" w:hAnsi="宋体"/>
          <w:snapToGrid w:val="0"/>
          <w:kern w:val="0"/>
          <w:sz w:val="24"/>
          <w:szCs w:val="20"/>
        </w:rPr>
      </w:pPr>
      <w:r>
        <w:rPr>
          <w:rFonts w:hint="eastAsia" w:ascii="宋体" w:hAnsi="宋体"/>
          <w:snapToGrid w:val="0"/>
          <w:kern w:val="0"/>
          <w:sz w:val="24"/>
          <w:szCs w:val="20"/>
        </w:rPr>
        <w:t>注：供应商未按上表和要求填报的，视为20</w:t>
      </w:r>
      <w:r>
        <w:rPr>
          <w:rFonts w:ascii="宋体" w:hAnsi="宋体"/>
          <w:snapToGrid w:val="0"/>
          <w:kern w:val="0"/>
          <w:sz w:val="24"/>
          <w:szCs w:val="20"/>
        </w:rPr>
        <w:t>2</w:t>
      </w:r>
      <w:r>
        <w:rPr>
          <w:rFonts w:hint="eastAsia" w:ascii="宋体" w:hAnsi="宋体"/>
          <w:snapToGrid w:val="0"/>
          <w:kern w:val="0"/>
          <w:sz w:val="24"/>
          <w:szCs w:val="20"/>
          <w:lang w:val="en-US" w:eastAsia="zh-CN"/>
        </w:rPr>
        <w:t>3</w:t>
      </w:r>
      <w:r>
        <w:rPr>
          <w:rFonts w:hint="eastAsia" w:ascii="宋体" w:hAnsi="宋体"/>
          <w:snapToGrid w:val="0"/>
          <w:kern w:val="0"/>
          <w:sz w:val="24"/>
          <w:szCs w:val="20"/>
        </w:rPr>
        <w:t>年1月1日起至今无用户。</w:t>
      </w:r>
      <w:bookmarkEnd w:id="4"/>
      <w:bookmarkEnd w:id="5"/>
    </w:p>
    <w:p w14:paraId="55C20890">
      <w:pPr>
        <w:widowControl/>
        <w:spacing w:line="240" w:lineRule="auto"/>
        <w:jc w:val="left"/>
        <w:rPr>
          <w:rFonts w:ascii="宋体" w:hAnsi="宋体"/>
          <w:snapToGrid w:val="0"/>
          <w:kern w:val="0"/>
          <w:sz w:val="24"/>
          <w:szCs w:val="20"/>
        </w:rPr>
      </w:pPr>
      <w:r>
        <w:rPr>
          <w:rFonts w:ascii="宋体" w:hAnsi="宋体"/>
          <w:snapToGrid w:val="0"/>
          <w:kern w:val="0"/>
          <w:sz w:val="24"/>
          <w:szCs w:val="20"/>
        </w:rPr>
        <w:br w:type="page"/>
      </w:r>
    </w:p>
    <w:p w14:paraId="70B4E598">
      <w:pPr>
        <w:widowControl/>
        <w:spacing w:line="240" w:lineRule="auto"/>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附件</w:t>
      </w:r>
      <w:r>
        <w:rPr>
          <w:rFonts w:ascii="宋体" w:hAnsi="宋体" w:cs="宋体"/>
          <w:b/>
          <w:bCs/>
          <w:color w:val="000000" w:themeColor="text1"/>
          <w:kern w:val="0"/>
          <w:sz w:val="28"/>
          <w:szCs w:val="28"/>
          <w14:textFill>
            <w14:solidFill>
              <w14:schemeClr w14:val="tx1"/>
            </w14:solidFill>
          </w14:textFill>
        </w:rPr>
        <w:t>8</w:t>
      </w:r>
      <w:r>
        <w:rPr>
          <w:rFonts w:hint="eastAsia" w:ascii="宋体" w:hAnsi="宋体" w:cs="宋体"/>
          <w:b/>
          <w:bCs/>
          <w:color w:val="000000" w:themeColor="text1"/>
          <w:kern w:val="0"/>
          <w:sz w:val="28"/>
          <w:szCs w:val="28"/>
          <w14:textFill>
            <w14:solidFill>
              <w14:schemeClr w14:val="tx1"/>
            </w14:solidFill>
          </w14:textFill>
        </w:rPr>
        <w:t>：</w:t>
      </w:r>
    </w:p>
    <w:p w14:paraId="34EEC223">
      <w:pPr>
        <w:widowControl/>
        <w:spacing w:line="240" w:lineRule="auto"/>
        <w:ind w:firstLine="562" w:firstLineChars="200"/>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合同文本</w:t>
      </w:r>
    </w:p>
    <w:bookmarkEnd w:id="6"/>
    <w:bookmarkEnd w:id="7"/>
    <w:p w14:paraId="656A2C9C">
      <w:pPr>
        <w:spacing w:line="400" w:lineRule="exact"/>
        <w:rPr>
          <w:rFonts w:ascii="宋体" w:hAnsi="宋体" w:cs="宋体"/>
          <w:bCs/>
          <w:color w:val="000000" w:themeColor="text1"/>
          <w:sz w:val="28"/>
          <w:szCs w:val="28"/>
          <w:shd w:val="clear" w:color="auto" w:fill="FFFFFF"/>
          <w14:textFill>
            <w14:solidFill>
              <w14:schemeClr w14:val="tx1"/>
            </w14:solidFill>
          </w14:textFill>
        </w:rPr>
      </w:pPr>
      <w:r>
        <w:rPr>
          <w:rFonts w:hint="eastAsia" w:ascii="宋体" w:hAnsi="宋体" w:cs="宋体"/>
          <w:bCs/>
          <w:color w:val="000000" w:themeColor="text1"/>
          <w:sz w:val="28"/>
          <w:szCs w:val="28"/>
          <w:shd w:val="clear" w:color="auto" w:fill="FFFFFF"/>
          <w14:textFill>
            <w14:solidFill>
              <w14:schemeClr w14:val="tx1"/>
            </w14:solidFill>
          </w14:textFill>
        </w:rPr>
        <w:t xml:space="preserve">                      </w:t>
      </w:r>
    </w:p>
    <w:p w14:paraId="58086580">
      <w:pPr>
        <w:spacing w:line="240" w:lineRule="auto"/>
        <w:jc w:val="center"/>
        <w:rPr>
          <w:rFonts w:ascii="方正小标宋简体" w:eastAsia="方正小标宋简体"/>
          <w:b/>
          <w:sz w:val="44"/>
          <w:szCs w:val="44"/>
        </w:rPr>
      </w:pPr>
      <w:r>
        <w:rPr>
          <w:rFonts w:hint="eastAsia" w:ascii="方正小标宋简体" w:eastAsia="方正小标宋简体"/>
          <w:b/>
          <w:sz w:val="44"/>
          <w:szCs w:val="44"/>
        </w:rPr>
        <w:t>xxx项目</w:t>
      </w:r>
    </w:p>
    <w:p w14:paraId="64FECCCD">
      <w:pPr>
        <w:spacing w:line="240" w:lineRule="auto"/>
        <w:jc w:val="center"/>
        <w:rPr>
          <w:rFonts w:ascii="方正小标宋简体" w:eastAsia="方正小标宋简体"/>
          <w:b/>
          <w:sz w:val="44"/>
          <w:szCs w:val="44"/>
        </w:rPr>
      </w:pPr>
      <w:r>
        <w:rPr>
          <w:rFonts w:hint="eastAsia" w:ascii="方正小标宋简体" w:eastAsia="方正小标宋简体"/>
          <w:b/>
          <w:sz w:val="44"/>
          <w:szCs w:val="44"/>
        </w:rPr>
        <w:t>合同书</w:t>
      </w:r>
    </w:p>
    <w:p w14:paraId="79B0CDE8">
      <w:pPr>
        <w:pStyle w:val="27"/>
        <w:spacing w:before="0" w:after="0" w:line="560" w:lineRule="exact"/>
        <w:rPr>
          <w:rFonts w:ascii="仿宋_GB2312" w:eastAsia="仿宋_GB2312"/>
          <w:b/>
          <w:snapToGrid w:val="0"/>
          <w:spacing w:val="0"/>
          <w:sz w:val="30"/>
          <w:szCs w:val="30"/>
        </w:rPr>
      </w:pPr>
    </w:p>
    <w:p w14:paraId="67E1E701">
      <w:pPr>
        <w:spacing w:line="560" w:lineRule="exact"/>
        <w:rPr>
          <w:rFonts w:ascii="仿宋_GB2312" w:eastAsia="仿宋_GB2312"/>
          <w:b/>
          <w:snapToGrid w:val="0"/>
          <w:kern w:val="0"/>
          <w:sz w:val="30"/>
          <w:szCs w:val="30"/>
        </w:rPr>
      </w:pPr>
    </w:p>
    <w:p w14:paraId="108E1CD0">
      <w:pPr>
        <w:spacing w:line="560" w:lineRule="exact"/>
        <w:rPr>
          <w:rFonts w:ascii="仿宋_GB2312" w:eastAsia="仿宋_GB2312"/>
          <w:b/>
          <w:snapToGrid w:val="0"/>
          <w:kern w:val="0"/>
          <w:sz w:val="30"/>
          <w:szCs w:val="30"/>
        </w:rPr>
      </w:pPr>
    </w:p>
    <w:p w14:paraId="4FDFE1E1">
      <w:pPr>
        <w:spacing w:line="560" w:lineRule="exact"/>
        <w:rPr>
          <w:rFonts w:ascii="仿宋_GB2312" w:eastAsia="仿宋_GB2312"/>
          <w:b/>
          <w:snapToGrid w:val="0"/>
          <w:kern w:val="0"/>
          <w:sz w:val="30"/>
          <w:szCs w:val="30"/>
        </w:rPr>
      </w:pPr>
    </w:p>
    <w:p w14:paraId="1D08A21E">
      <w:pPr>
        <w:spacing w:line="560" w:lineRule="exact"/>
        <w:rPr>
          <w:rFonts w:ascii="仿宋_GB2312" w:eastAsia="仿宋_GB2312"/>
          <w:b/>
          <w:snapToGrid w:val="0"/>
          <w:kern w:val="0"/>
          <w:sz w:val="30"/>
          <w:szCs w:val="30"/>
        </w:rPr>
      </w:pPr>
    </w:p>
    <w:p w14:paraId="0FF9FD8B">
      <w:pPr>
        <w:spacing w:line="560" w:lineRule="exact"/>
        <w:rPr>
          <w:rFonts w:ascii="仿宋_GB2312" w:eastAsia="仿宋_GB2312"/>
          <w:b/>
          <w:snapToGrid w:val="0"/>
          <w:kern w:val="0"/>
          <w:sz w:val="30"/>
          <w:szCs w:val="30"/>
        </w:rPr>
      </w:pPr>
    </w:p>
    <w:p w14:paraId="43E84951">
      <w:pPr>
        <w:spacing w:line="560" w:lineRule="exact"/>
        <w:rPr>
          <w:rFonts w:ascii="仿宋_GB2312" w:eastAsia="仿宋_GB2312"/>
          <w:b/>
          <w:snapToGrid w:val="0"/>
          <w:kern w:val="0"/>
          <w:sz w:val="30"/>
          <w:szCs w:val="30"/>
        </w:rPr>
      </w:pPr>
    </w:p>
    <w:p w14:paraId="163CD590">
      <w:pPr>
        <w:spacing w:line="560" w:lineRule="exact"/>
        <w:rPr>
          <w:rFonts w:ascii="仿宋_GB2312" w:eastAsia="仿宋_GB2312"/>
          <w:b/>
          <w:snapToGrid w:val="0"/>
          <w:kern w:val="0"/>
          <w:sz w:val="30"/>
          <w:szCs w:val="30"/>
        </w:rPr>
      </w:pPr>
    </w:p>
    <w:p w14:paraId="667AA207">
      <w:pPr>
        <w:spacing w:line="560" w:lineRule="exact"/>
        <w:rPr>
          <w:rFonts w:ascii="仿宋_GB2312" w:eastAsia="仿宋_GB2312"/>
          <w:b/>
          <w:snapToGrid w:val="0"/>
          <w:kern w:val="0"/>
          <w:sz w:val="30"/>
          <w:szCs w:val="30"/>
        </w:rPr>
      </w:pPr>
    </w:p>
    <w:p w14:paraId="3BBD30B1">
      <w:pPr>
        <w:spacing w:line="560" w:lineRule="exact"/>
        <w:rPr>
          <w:rFonts w:ascii="仿宋_GB2312" w:eastAsia="仿宋_GB2312"/>
          <w:b/>
          <w:snapToGrid w:val="0"/>
          <w:kern w:val="0"/>
          <w:sz w:val="30"/>
          <w:szCs w:val="30"/>
        </w:rPr>
      </w:pPr>
    </w:p>
    <w:p w14:paraId="24725DCB">
      <w:pPr>
        <w:spacing w:line="560" w:lineRule="exact"/>
        <w:rPr>
          <w:rFonts w:ascii="仿宋_GB2312" w:eastAsia="仿宋_GB2312"/>
          <w:b/>
          <w:bCs/>
          <w:snapToGrid w:val="0"/>
          <w:kern w:val="0"/>
          <w:sz w:val="30"/>
          <w:szCs w:val="30"/>
        </w:rPr>
      </w:pPr>
      <w:r>
        <w:rPr>
          <w:rFonts w:hint="eastAsia" w:ascii="仿宋_GB2312" w:eastAsia="仿宋_GB2312"/>
          <w:b/>
          <w:bCs/>
          <w:snapToGrid w:val="0"/>
          <w:kern w:val="0"/>
          <w:sz w:val="30"/>
          <w:szCs w:val="30"/>
        </w:rPr>
        <w:t>甲方：佛山市中医院</w:t>
      </w:r>
    </w:p>
    <w:p w14:paraId="6ABDF8B8">
      <w:pPr>
        <w:spacing w:line="560" w:lineRule="exact"/>
        <w:jc w:val="left"/>
        <w:rPr>
          <w:rFonts w:ascii="仿宋_GB2312" w:eastAsia="仿宋_GB2312"/>
          <w:b/>
          <w:bCs/>
          <w:snapToGrid w:val="0"/>
          <w:kern w:val="0"/>
          <w:sz w:val="30"/>
          <w:szCs w:val="30"/>
        </w:rPr>
      </w:pPr>
    </w:p>
    <w:p w14:paraId="7B578C85">
      <w:pPr>
        <w:spacing w:line="600" w:lineRule="exact"/>
        <w:outlineLvl w:val="0"/>
        <w:rPr>
          <w:rFonts w:ascii="仿宋_GB2312" w:hAnsi="宋体" w:eastAsia="仿宋_GB2312"/>
          <w:b/>
          <w:bCs/>
          <w:color w:val="000000" w:themeColor="text1"/>
          <w:sz w:val="30"/>
          <w:szCs w:val="30"/>
          <w14:textFill>
            <w14:solidFill>
              <w14:schemeClr w14:val="tx1"/>
            </w14:solidFill>
          </w14:textFill>
        </w:rPr>
      </w:pPr>
      <w:r>
        <w:rPr>
          <w:rFonts w:hint="eastAsia" w:ascii="仿宋_GB2312" w:eastAsia="仿宋_GB2312"/>
          <w:b/>
          <w:bCs/>
          <w:snapToGrid w:val="0"/>
          <w:kern w:val="0"/>
          <w:sz w:val="30"/>
          <w:szCs w:val="30"/>
        </w:rPr>
        <w:t>乙方：</w:t>
      </w:r>
      <w:r>
        <w:rPr>
          <w:rFonts w:ascii="仿宋_GB2312" w:hAnsi="宋体" w:eastAsia="仿宋_GB2312"/>
          <w:b/>
          <w:bCs/>
          <w:color w:val="000000" w:themeColor="text1"/>
          <w:sz w:val="30"/>
          <w:szCs w:val="30"/>
          <w14:textFill>
            <w14:solidFill>
              <w14:schemeClr w14:val="tx1"/>
            </w14:solidFill>
          </w14:textFill>
        </w:rPr>
        <w:t xml:space="preserve"> </w:t>
      </w:r>
    </w:p>
    <w:p w14:paraId="5A0D29A3">
      <w:pPr>
        <w:spacing w:line="560" w:lineRule="exact"/>
        <w:jc w:val="left"/>
        <w:rPr>
          <w:rFonts w:ascii="仿宋_GB2312" w:eastAsia="仿宋_GB2312"/>
          <w:b/>
          <w:snapToGrid w:val="0"/>
          <w:kern w:val="0"/>
          <w:sz w:val="30"/>
          <w:szCs w:val="30"/>
        </w:rPr>
      </w:pPr>
      <w:r>
        <w:rPr>
          <w:rFonts w:hint="eastAsia" w:ascii="仿宋_GB2312" w:eastAsia="仿宋_GB2312"/>
          <w:b/>
          <w:snapToGrid w:val="0"/>
          <w:kern w:val="0"/>
          <w:sz w:val="30"/>
          <w:szCs w:val="30"/>
        </w:rPr>
        <w:t xml:space="preserve"> </w:t>
      </w:r>
    </w:p>
    <w:p w14:paraId="4BE85563">
      <w:pPr>
        <w:spacing w:line="560" w:lineRule="exact"/>
        <w:jc w:val="left"/>
        <w:rPr>
          <w:rFonts w:ascii="仿宋_GB2312" w:hAnsi="宋体" w:eastAsia="仿宋_GB2312"/>
          <w:b/>
          <w:snapToGrid w:val="0"/>
          <w:kern w:val="0"/>
          <w:sz w:val="30"/>
          <w:szCs w:val="30"/>
        </w:rPr>
      </w:pPr>
    </w:p>
    <w:p w14:paraId="2992CB40">
      <w:pPr>
        <w:jc w:val="center"/>
        <w:rPr>
          <w:rFonts w:ascii="方正小标宋简体" w:eastAsia="方正小标宋简体"/>
          <w:b/>
          <w:sz w:val="32"/>
          <w:szCs w:val="32"/>
        </w:rPr>
      </w:pPr>
      <w:r>
        <w:rPr>
          <w:rFonts w:ascii="仿宋_GB2312" w:eastAsia="仿宋_GB2312"/>
          <w:bCs/>
          <w:snapToGrid w:val="0"/>
          <w:sz w:val="24"/>
          <w:szCs w:val="24"/>
        </w:rPr>
        <w:br w:type="page"/>
      </w:r>
    </w:p>
    <w:p w14:paraId="68A81CE1">
      <w:pPr>
        <w:spacing w:line="240" w:lineRule="auto"/>
        <w:jc w:val="center"/>
        <w:rPr>
          <w:rFonts w:ascii="方正小标宋简体" w:eastAsia="方正小标宋简体"/>
          <w:b/>
          <w:sz w:val="32"/>
          <w:szCs w:val="32"/>
        </w:rPr>
      </w:pPr>
      <w:r>
        <w:rPr>
          <w:rFonts w:hint="eastAsia" w:ascii="方正小标宋简体" w:eastAsia="方正小标宋简体"/>
          <w:b/>
          <w:sz w:val="32"/>
          <w:szCs w:val="32"/>
        </w:rPr>
        <w:t>xx合同书</w:t>
      </w:r>
    </w:p>
    <w:p w14:paraId="3DF6C675">
      <w:pPr>
        <w:spacing w:line="600" w:lineRule="exact"/>
        <w:outlineLvl w:val="0"/>
        <w:rPr>
          <w:rFonts w:ascii="仿宋_GB2312" w:hAnsi="宋体" w:eastAsia="仿宋_GB2312"/>
          <w:b/>
          <w:sz w:val="24"/>
          <w:szCs w:val="24"/>
        </w:rPr>
      </w:pPr>
    </w:p>
    <w:p w14:paraId="2BA7332E">
      <w:pPr>
        <w:spacing w:line="600" w:lineRule="exact"/>
        <w:outlineLvl w:val="0"/>
        <w:rPr>
          <w:rFonts w:ascii="仿宋_GB2312" w:hAnsi="宋体" w:eastAsia="仿宋_GB2312"/>
          <w:b/>
          <w:sz w:val="24"/>
          <w:szCs w:val="24"/>
        </w:rPr>
      </w:pPr>
      <w:r>
        <w:rPr>
          <w:rFonts w:hint="eastAsia" w:ascii="仿宋_GB2312" w:hAnsi="宋体" w:eastAsia="仿宋_GB2312"/>
          <w:b/>
          <w:sz w:val="24"/>
          <w:szCs w:val="24"/>
        </w:rPr>
        <w:t>甲</w:t>
      </w:r>
      <w:r>
        <w:rPr>
          <w:rFonts w:hint="eastAsia" w:ascii="仿宋_GB2312" w:hAnsi="宋体" w:eastAsia="仿宋_GB2312"/>
          <w:b/>
          <w:sz w:val="24"/>
          <w:szCs w:val="24"/>
        </w:rPr>
        <w:tab/>
      </w:r>
      <w:r>
        <w:rPr>
          <w:rFonts w:hint="eastAsia" w:ascii="仿宋_GB2312" w:hAnsi="宋体" w:eastAsia="仿宋_GB2312"/>
          <w:b/>
          <w:sz w:val="24"/>
          <w:szCs w:val="24"/>
        </w:rPr>
        <w:tab/>
      </w:r>
      <w:r>
        <w:rPr>
          <w:rFonts w:hint="eastAsia" w:ascii="仿宋_GB2312" w:hAnsi="宋体" w:eastAsia="仿宋_GB2312"/>
          <w:b/>
          <w:sz w:val="24"/>
          <w:szCs w:val="24"/>
        </w:rPr>
        <w:t xml:space="preserve">  方： 佛山市中医院</w:t>
      </w:r>
    </w:p>
    <w:p w14:paraId="4F7B7F80">
      <w:pPr>
        <w:spacing w:line="600" w:lineRule="exact"/>
        <w:outlineLvl w:val="0"/>
        <w:rPr>
          <w:rFonts w:ascii="仿宋_GB2312" w:hAnsi="宋体" w:eastAsia="仿宋_GB2312"/>
          <w:b/>
          <w:sz w:val="24"/>
          <w:szCs w:val="24"/>
        </w:rPr>
      </w:pPr>
      <w:r>
        <w:rPr>
          <w:rFonts w:hint="eastAsia" w:ascii="仿宋_GB2312" w:hAnsi="宋体" w:eastAsia="仿宋_GB2312"/>
          <w:b/>
          <w:sz w:val="24"/>
          <w:szCs w:val="24"/>
        </w:rPr>
        <w:t>地</w:t>
      </w:r>
      <w:r>
        <w:rPr>
          <w:rFonts w:hint="eastAsia" w:ascii="仿宋_GB2312" w:hAnsi="宋体" w:eastAsia="仿宋_GB2312"/>
          <w:b/>
          <w:sz w:val="24"/>
          <w:szCs w:val="24"/>
        </w:rPr>
        <w:tab/>
      </w:r>
      <w:r>
        <w:rPr>
          <w:rFonts w:hint="eastAsia" w:ascii="仿宋_GB2312" w:hAnsi="宋体" w:eastAsia="仿宋_GB2312"/>
          <w:b/>
          <w:sz w:val="24"/>
          <w:szCs w:val="24"/>
        </w:rPr>
        <w:tab/>
      </w:r>
      <w:r>
        <w:rPr>
          <w:rFonts w:hint="eastAsia" w:ascii="仿宋_GB2312" w:hAnsi="宋体" w:eastAsia="仿宋_GB2312"/>
          <w:b/>
          <w:sz w:val="24"/>
          <w:szCs w:val="24"/>
        </w:rPr>
        <w:t xml:space="preserve">  址： 广东省佛山市亲仁路6号 </w:t>
      </w:r>
    </w:p>
    <w:p w14:paraId="442EE48D">
      <w:pPr>
        <w:spacing w:line="600" w:lineRule="exact"/>
        <w:outlineLvl w:val="0"/>
        <w:rPr>
          <w:rFonts w:ascii="仿宋_GB2312" w:hAnsi="宋体" w:eastAsia="仿宋_GB2312"/>
          <w:b/>
          <w:sz w:val="24"/>
          <w:szCs w:val="24"/>
        </w:rPr>
      </w:pPr>
      <w:r>
        <w:rPr>
          <w:rFonts w:hint="eastAsia" w:ascii="仿宋_GB2312" w:hAnsi="宋体" w:eastAsia="仿宋_GB2312"/>
          <w:b/>
          <w:sz w:val="24"/>
          <w:szCs w:val="24"/>
        </w:rPr>
        <w:t>邮</w:t>
      </w:r>
      <w:r>
        <w:rPr>
          <w:rFonts w:hint="eastAsia" w:ascii="仿宋_GB2312" w:hAnsi="宋体" w:eastAsia="仿宋_GB2312"/>
          <w:b/>
          <w:sz w:val="24"/>
          <w:szCs w:val="24"/>
        </w:rPr>
        <w:tab/>
      </w:r>
      <w:r>
        <w:rPr>
          <w:rFonts w:hint="eastAsia" w:ascii="仿宋_GB2312" w:hAnsi="宋体" w:eastAsia="仿宋_GB2312"/>
          <w:b/>
          <w:sz w:val="24"/>
          <w:szCs w:val="24"/>
        </w:rPr>
        <w:tab/>
      </w:r>
      <w:r>
        <w:rPr>
          <w:rFonts w:hint="eastAsia" w:ascii="仿宋_GB2312" w:hAnsi="宋体" w:eastAsia="仿宋_GB2312"/>
          <w:b/>
          <w:sz w:val="24"/>
          <w:szCs w:val="24"/>
        </w:rPr>
        <w:t xml:space="preserve">  编： 528000            </w:t>
      </w:r>
    </w:p>
    <w:p w14:paraId="1EF8DE71">
      <w:pPr>
        <w:spacing w:line="600" w:lineRule="exact"/>
        <w:outlineLvl w:val="0"/>
        <w:rPr>
          <w:rFonts w:ascii="仿宋_GB2312" w:hAnsi="宋体" w:eastAsia="仿宋_GB2312"/>
          <w:b/>
          <w:sz w:val="24"/>
          <w:szCs w:val="24"/>
        </w:rPr>
      </w:pPr>
      <w:r>
        <w:rPr>
          <w:rFonts w:hint="eastAsia" w:ascii="仿宋_GB2312" w:hAnsi="宋体" w:eastAsia="仿宋_GB2312"/>
          <w:b/>
          <w:sz w:val="24"/>
          <w:szCs w:val="24"/>
        </w:rPr>
        <w:t>电</w:t>
      </w:r>
      <w:r>
        <w:rPr>
          <w:rFonts w:hint="eastAsia" w:ascii="仿宋_GB2312" w:hAnsi="宋体" w:eastAsia="仿宋_GB2312"/>
          <w:b/>
          <w:sz w:val="24"/>
          <w:szCs w:val="24"/>
        </w:rPr>
        <w:tab/>
      </w:r>
      <w:r>
        <w:rPr>
          <w:rFonts w:hint="eastAsia" w:ascii="仿宋_GB2312" w:hAnsi="宋体" w:eastAsia="仿宋_GB2312"/>
          <w:b/>
          <w:sz w:val="24"/>
          <w:szCs w:val="24"/>
        </w:rPr>
        <w:tab/>
      </w:r>
      <w:r>
        <w:rPr>
          <w:rFonts w:hint="eastAsia" w:ascii="仿宋_GB2312" w:hAnsi="宋体" w:eastAsia="仿宋_GB2312"/>
          <w:b/>
          <w:sz w:val="24"/>
          <w:szCs w:val="24"/>
        </w:rPr>
        <w:t xml:space="preserve">  话： 0757-83067026  </w:t>
      </w:r>
    </w:p>
    <w:p w14:paraId="19A3D63A">
      <w:pPr>
        <w:spacing w:line="600" w:lineRule="exact"/>
        <w:outlineLvl w:val="0"/>
        <w:rPr>
          <w:rFonts w:ascii="仿宋_GB2312" w:hAnsi="宋体" w:eastAsia="仿宋_GB2312"/>
          <w:b/>
          <w:sz w:val="24"/>
          <w:szCs w:val="24"/>
        </w:rPr>
      </w:pPr>
      <w:r>
        <w:rPr>
          <w:rFonts w:hint="eastAsia" w:ascii="仿宋_GB2312" w:hAnsi="宋体" w:eastAsia="仿宋_GB2312"/>
          <w:b/>
          <w:sz w:val="24"/>
          <w:szCs w:val="24"/>
        </w:rPr>
        <w:t>传</w:t>
      </w:r>
      <w:r>
        <w:rPr>
          <w:rFonts w:hint="eastAsia" w:ascii="仿宋_GB2312" w:hAnsi="宋体" w:eastAsia="仿宋_GB2312"/>
          <w:b/>
          <w:sz w:val="24"/>
          <w:szCs w:val="24"/>
        </w:rPr>
        <w:tab/>
      </w:r>
      <w:r>
        <w:rPr>
          <w:rFonts w:hint="eastAsia" w:ascii="仿宋_GB2312" w:hAnsi="宋体" w:eastAsia="仿宋_GB2312"/>
          <w:b/>
          <w:sz w:val="24"/>
          <w:szCs w:val="24"/>
        </w:rPr>
        <w:tab/>
      </w:r>
      <w:r>
        <w:rPr>
          <w:rFonts w:hint="eastAsia" w:ascii="仿宋_GB2312" w:hAnsi="宋体" w:eastAsia="仿宋_GB2312"/>
          <w:b/>
          <w:sz w:val="24"/>
          <w:szCs w:val="24"/>
        </w:rPr>
        <w:t xml:space="preserve">  真： 0757-83067026  </w:t>
      </w:r>
    </w:p>
    <w:p w14:paraId="5BC406E8">
      <w:pPr>
        <w:spacing w:line="600" w:lineRule="exact"/>
        <w:outlineLvl w:val="0"/>
        <w:rPr>
          <w:rFonts w:ascii="仿宋_GB2312" w:hAnsi="宋体" w:eastAsia="仿宋_GB2312"/>
          <w:b/>
          <w:sz w:val="24"/>
          <w:szCs w:val="24"/>
        </w:rPr>
      </w:pPr>
      <w:r>
        <w:rPr>
          <w:rFonts w:hint="eastAsia" w:ascii="仿宋_GB2312" w:hAnsi="宋体" w:eastAsia="仿宋_GB2312"/>
          <w:b/>
          <w:sz w:val="24"/>
          <w:szCs w:val="24"/>
        </w:rPr>
        <w:t>统一社会信用代码（纳税人识别号）：12440600456074139P</w:t>
      </w:r>
    </w:p>
    <w:p w14:paraId="647D4E57">
      <w:pPr>
        <w:spacing w:line="600" w:lineRule="exact"/>
        <w:outlineLvl w:val="0"/>
        <w:rPr>
          <w:rFonts w:ascii="仿宋_GB2312" w:hAnsi="宋体" w:eastAsia="仿宋_GB2312"/>
          <w:b/>
          <w:sz w:val="24"/>
          <w:szCs w:val="24"/>
        </w:rPr>
      </w:pPr>
      <w:r>
        <w:rPr>
          <w:rFonts w:hint="eastAsia" w:ascii="仿宋_GB2312" w:hAnsi="宋体" w:eastAsia="仿宋_GB2312"/>
          <w:b/>
          <w:sz w:val="24"/>
          <w:szCs w:val="24"/>
        </w:rPr>
        <w:t>开  户  行：中国工商银行祖庙支行</w:t>
      </w:r>
    </w:p>
    <w:p w14:paraId="4D3A8346">
      <w:pPr>
        <w:spacing w:line="600" w:lineRule="exact"/>
        <w:outlineLvl w:val="0"/>
        <w:rPr>
          <w:rFonts w:ascii="仿宋_GB2312" w:hAnsi="宋体" w:eastAsia="仿宋_GB2312"/>
          <w:b/>
          <w:sz w:val="24"/>
          <w:szCs w:val="24"/>
        </w:rPr>
      </w:pPr>
      <w:r>
        <w:rPr>
          <w:rFonts w:hint="eastAsia" w:ascii="仿宋_GB2312" w:hAnsi="宋体" w:eastAsia="仿宋_GB2312"/>
          <w:b/>
          <w:sz w:val="24"/>
          <w:szCs w:val="24"/>
        </w:rPr>
        <w:t>帐      号：2013020109022107122</w:t>
      </w:r>
    </w:p>
    <w:p w14:paraId="3FAD6374">
      <w:pPr>
        <w:spacing w:line="600" w:lineRule="exact"/>
        <w:rPr>
          <w:rFonts w:ascii="仿宋_GB2312" w:hAnsi="宋体" w:eastAsia="仿宋_GB2312"/>
          <w:b/>
          <w:sz w:val="24"/>
          <w:szCs w:val="24"/>
        </w:rPr>
      </w:pPr>
    </w:p>
    <w:p w14:paraId="65299DA9">
      <w:pPr>
        <w:spacing w:line="600" w:lineRule="exact"/>
        <w:rPr>
          <w:rFonts w:ascii="仿宋_GB2312" w:hAnsi="宋体" w:eastAsia="仿宋_GB2312"/>
          <w:b/>
          <w:sz w:val="24"/>
          <w:szCs w:val="24"/>
        </w:rPr>
      </w:pPr>
    </w:p>
    <w:p w14:paraId="7937CF20">
      <w:pPr>
        <w:spacing w:line="600" w:lineRule="exact"/>
        <w:outlineLvl w:val="0"/>
        <w:rPr>
          <w:rFonts w:ascii="仿宋_GB2312" w:hAnsi="宋体" w:eastAsia="仿宋_GB2312"/>
          <w:b/>
          <w:bCs/>
          <w:color w:val="000000" w:themeColor="text1"/>
          <w:sz w:val="24"/>
          <w:szCs w:val="24"/>
          <w14:textFill>
            <w14:solidFill>
              <w14:schemeClr w14:val="tx1"/>
            </w14:solidFill>
          </w14:textFill>
        </w:rPr>
      </w:pPr>
      <w:r>
        <w:rPr>
          <w:rFonts w:hint="eastAsia" w:ascii="仿宋_GB2312" w:hAnsi="宋体" w:eastAsia="仿宋_GB2312"/>
          <w:b/>
          <w:color w:val="000000" w:themeColor="text1"/>
          <w:sz w:val="24"/>
          <w:szCs w:val="24"/>
          <w14:textFill>
            <w14:solidFill>
              <w14:schemeClr w14:val="tx1"/>
            </w14:solidFill>
          </w14:textFill>
        </w:rPr>
        <w:t>乙</w:t>
      </w:r>
      <w:r>
        <w:rPr>
          <w:rFonts w:hint="eastAsia" w:ascii="仿宋_GB2312" w:hAnsi="宋体" w:eastAsia="仿宋_GB2312"/>
          <w:b/>
          <w:color w:val="000000" w:themeColor="text1"/>
          <w:sz w:val="24"/>
          <w:szCs w:val="24"/>
          <w14:textFill>
            <w14:solidFill>
              <w14:schemeClr w14:val="tx1"/>
            </w14:solidFill>
          </w14:textFill>
        </w:rPr>
        <w:tab/>
      </w:r>
      <w:r>
        <w:rPr>
          <w:rFonts w:hint="eastAsia" w:ascii="仿宋_GB2312" w:hAnsi="宋体" w:eastAsia="仿宋_GB2312"/>
          <w:b/>
          <w:color w:val="000000" w:themeColor="text1"/>
          <w:sz w:val="24"/>
          <w:szCs w:val="24"/>
          <w14:textFill>
            <w14:solidFill>
              <w14:schemeClr w14:val="tx1"/>
            </w14:solidFill>
          </w14:textFill>
        </w:rPr>
        <w:tab/>
      </w:r>
      <w:r>
        <w:rPr>
          <w:rFonts w:hint="eastAsia" w:ascii="仿宋_GB2312" w:hAnsi="宋体" w:eastAsia="仿宋_GB2312"/>
          <w:b/>
          <w:color w:val="000000" w:themeColor="text1"/>
          <w:sz w:val="24"/>
          <w:szCs w:val="24"/>
          <w14:textFill>
            <w14:solidFill>
              <w14:schemeClr w14:val="tx1"/>
            </w14:solidFill>
          </w14:textFill>
        </w:rPr>
        <w:t xml:space="preserve">  方：</w:t>
      </w:r>
      <w:r>
        <w:rPr>
          <w:rFonts w:ascii="仿宋_GB2312" w:hAnsi="宋体" w:eastAsia="仿宋_GB2312"/>
          <w:b/>
          <w:bCs/>
          <w:color w:val="000000" w:themeColor="text1"/>
          <w:sz w:val="24"/>
          <w:szCs w:val="24"/>
          <w14:textFill>
            <w14:solidFill>
              <w14:schemeClr w14:val="tx1"/>
            </w14:solidFill>
          </w14:textFill>
        </w:rPr>
        <w:t xml:space="preserve"> </w:t>
      </w:r>
    </w:p>
    <w:p w14:paraId="2702C533">
      <w:pPr>
        <w:spacing w:line="600" w:lineRule="exact"/>
        <w:outlineLvl w:val="0"/>
        <w:rPr>
          <w:rFonts w:ascii="仿宋_GB2312" w:hAnsi="宋体" w:eastAsia="仿宋_GB2312"/>
          <w:b/>
          <w:color w:val="000000" w:themeColor="text1"/>
          <w:sz w:val="24"/>
          <w:szCs w:val="24"/>
          <w14:textFill>
            <w14:solidFill>
              <w14:schemeClr w14:val="tx1"/>
            </w14:solidFill>
          </w14:textFill>
        </w:rPr>
      </w:pPr>
      <w:r>
        <w:rPr>
          <w:rFonts w:hint="eastAsia" w:ascii="仿宋_GB2312" w:hAnsi="宋体" w:eastAsia="仿宋_GB2312"/>
          <w:b/>
          <w:color w:val="000000" w:themeColor="text1"/>
          <w:sz w:val="24"/>
          <w:szCs w:val="24"/>
          <w14:textFill>
            <w14:solidFill>
              <w14:schemeClr w14:val="tx1"/>
            </w14:solidFill>
          </w14:textFill>
        </w:rPr>
        <w:t>地</w:t>
      </w:r>
      <w:r>
        <w:rPr>
          <w:rFonts w:hint="eastAsia" w:ascii="仿宋_GB2312" w:hAnsi="宋体" w:eastAsia="仿宋_GB2312"/>
          <w:b/>
          <w:color w:val="000000" w:themeColor="text1"/>
          <w:sz w:val="24"/>
          <w:szCs w:val="24"/>
          <w14:textFill>
            <w14:solidFill>
              <w14:schemeClr w14:val="tx1"/>
            </w14:solidFill>
          </w14:textFill>
        </w:rPr>
        <w:tab/>
      </w:r>
      <w:r>
        <w:rPr>
          <w:rFonts w:hint="eastAsia" w:ascii="仿宋_GB2312" w:hAnsi="宋体" w:eastAsia="仿宋_GB2312"/>
          <w:b/>
          <w:color w:val="000000" w:themeColor="text1"/>
          <w:sz w:val="24"/>
          <w:szCs w:val="24"/>
          <w14:textFill>
            <w14:solidFill>
              <w14:schemeClr w14:val="tx1"/>
            </w14:solidFill>
          </w14:textFill>
        </w:rPr>
        <w:tab/>
      </w:r>
      <w:r>
        <w:rPr>
          <w:rFonts w:hint="eastAsia" w:ascii="仿宋_GB2312" w:hAnsi="宋体" w:eastAsia="仿宋_GB2312"/>
          <w:b/>
          <w:color w:val="000000" w:themeColor="text1"/>
          <w:sz w:val="24"/>
          <w:szCs w:val="24"/>
          <w14:textFill>
            <w14:solidFill>
              <w14:schemeClr w14:val="tx1"/>
            </w14:solidFill>
          </w14:textFill>
        </w:rPr>
        <w:t xml:space="preserve">  址：</w:t>
      </w:r>
      <w:r>
        <w:rPr>
          <w:rFonts w:ascii="仿宋_GB2312" w:hAnsi="宋体" w:eastAsia="仿宋_GB2312"/>
          <w:b/>
          <w:color w:val="000000" w:themeColor="text1"/>
          <w:sz w:val="24"/>
          <w:szCs w:val="24"/>
          <w14:textFill>
            <w14:solidFill>
              <w14:schemeClr w14:val="tx1"/>
            </w14:solidFill>
          </w14:textFill>
        </w:rPr>
        <w:t xml:space="preserve"> </w:t>
      </w:r>
    </w:p>
    <w:p w14:paraId="69993C0D">
      <w:pPr>
        <w:spacing w:line="600" w:lineRule="exact"/>
        <w:rPr>
          <w:rFonts w:ascii="仿宋_GB2312" w:hAnsi="宋体" w:eastAsia="仿宋_GB2312"/>
          <w:b/>
          <w:color w:val="000000" w:themeColor="text1"/>
          <w:sz w:val="24"/>
          <w:szCs w:val="24"/>
          <w14:textFill>
            <w14:solidFill>
              <w14:schemeClr w14:val="tx1"/>
            </w14:solidFill>
          </w14:textFill>
        </w:rPr>
      </w:pPr>
      <w:r>
        <w:rPr>
          <w:rFonts w:hint="eastAsia" w:ascii="仿宋_GB2312" w:hAnsi="宋体" w:eastAsia="仿宋_GB2312"/>
          <w:b/>
          <w:color w:val="000000" w:themeColor="text1"/>
          <w:sz w:val="24"/>
          <w:szCs w:val="24"/>
          <w14:textFill>
            <w14:solidFill>
              <w14:schemeClr w14:val="tx1"/>
            </w14:solidFill>
          </w14:textFill>
        </w:rPr>
        <w:t>邮</w:t>
      </w:r>
      <w:r>
        <w:rPr>
          <w:rFonts w:hint="eastAsia" w:ascii="仿宋_GB2312" w:hAnsi="宋体" w:eastAsia="仿宋_GB2312"/>
          <w:b/>
          <w:color w:val="000000" w:themeColor="text1"/>
          <w:sz w:val="24"/>
          <w:szCs w:val="24"/>
          <w14:textFill>
            <w14:solidFill>
              <w14:schemeClr w14:val="tx1"/>
            </w14:solidFill>
          </w14:textFill>
        </w:rPr>
        <w:tab/>
      </w:r>
      <w:r>
        <w:rPr>
          <w:rFonts w:hint="eastAsia" w:ascii="仿宋_GB2312" w:hAnsi="宋体" w:eastAsia="仿宋_GB2312"/>
          <w:b/>
          <w:color w:val="000000" w:themeColor="text1"/>
          <w:sz w:val="24"/>
          <w:szCs w:val="24"/>
          <w14:textFill>
            <w14:solidFill>
              <w14:schemeClr w14:val="tx1"/>
            </w14:solidFill>
          </w14:textFill>
        </w:rPr>
        <w:tab/>
      </w:r>
      <w:r>
        <w:rPr>
          <w:rFonts w:hint="eastAsia" w:ascii="仿宋_GB2312" w:hAnsi="宋体" w:eastAsia="仿宋_GB2312"/>
          <w:b/>
          <w:color w:val="000000" w:themeColor="text1"/>
          <w:sz w:val="24"/>
          <w:szCs w:val="24"/>
          <w14:textFill>
            <w14:solidFill>
              <w14:schemeClr w14:val="tx1"/>
            </w14:solidFill>
          </w14:textFill>
        </w:rPr>
        <w:t xml:space="preserve">  编：</w:t>
      </w:r>
    </w:p>
    <w:p w14:paraId="0E6B9C40">
      <w:pPr>
        <w:spacing w:line="600" w:lineRule="exact"/>
        <w:rPr>
          <w:rFonts w:ascii="仿宋_GB2312" w:hAnsi="宋体" w:eastAsia="仿宋_GB2312"/>
          <w:b/>
          <w:color w:val="000000" w:themeColor="text1"/>
          <w:sz w:val="24"/>
          <w:szCs w:val="24"/>
          <w14:textFill>
            <w14:solidFill>
              <w14:schemeClr w14:val="tx1"/>
            </w14:solidFill>
          </w14:textFill>
        </w:rPr>
      </w:pPr>
      <w:r>
        <w:rPr>
          <w:rFonts w:hint="eastAsia" w:ascii="仿宋_GB2312" w:hAnsi="宋体" w:eastAsia="仿宋_GB2312"/>
          <w:b/>
          <w:color w:val="000000" w:themeColor="text1"/>
          <w:sz w:val="24"/>
          <w:szCs w:val="24"/>
          <w14:textFill>
            <w14:solidFill>
              <w14:schemeClr w14:val="tx1"/>
            </w14:solidFill>
          </w14:textFill>
        </w:rPr>
        <w:t>电</w:t>
      </w:r>
      <w:r>
        <w:rPr>
          <w:rFonts w:hint="eastAsia" w:ascii="仿宋_GB2312" w:hAnsi="宋体" w:eastAsia="仿宋_GB2312"/>
          <w:b/>
          <w:color w:val="000000" w:themeColor="text1"/>
          <w:sz w:val="24"/>
          <w:szCs w:val="24"/>
          <w14:textFill>
            <w14:solidFill>
              <w14:schemeClr w14:val="tx1"/>
            </w14:solidFill>
          </w14:textFill>
        </w:rPr>
        <w:tab/>
      </w:r>
      <w:r>
        <w:rPr>
          <w:rFonts w:hint="eastAsia" w:ascii="仿宋_GB2312" w:hAnsi="宋体" w:eastAsia="仿宋_GB2312"/>
          <w:b/>
          <w:color w:val="000000" w:themeColor="text1"/>
          <w:sz w:val="24"/>
          <w:szCs w:val="24"/>
          <w14:textFill>
            <w14:solidFill>
              <w14:schemeClr w14:val="tx1"/>
            </w14:solidFill>
          </w14:textFill>
        </w:rPr>
        <w:tab/>
      </w:r>
      <w:r>
        <w:rPr>
          <w:rFonts w:hint="eastAsia" w:ascii="仿宋_GB2312" w:hAnsi="宋体" w:eastAsia="仿宋_GB2312"/>
          <w:b/>
          <w:color w:val="000000" w:themeColor="text1"/>
          <w:sz w:val="24"/>
          <w:szCs w:val="24"/>
          <w14:textFill>
            <w14:solidFill>
              <w14:schemeClr w14:val="tx1"/>
            </w14:solidFill>
          </w14:textFill>
        </w:rPr>
        <w:t xml:space="preserve">  话：</w:t>
      </w:r>
    </w:p>
    <w:p w14:paraId="43E29CF9">
      <w:pPr>
        <w:spacing w:line="600" w:lineRule="exact"/>
        <w:rPr>
          <w:rFonts w:ascii="仿宋_GB2312" w:hAnsi="宋体" w:eastAsia="仿宋_GB2312"/>
          <w:b/>
          <w:color w:val="000000" w:themeColor="text1"/>
          <w:sz w:val="24"/>
          <w:szCs w:val="24"/>
          <w14:textFill>
            <w14:solidFill>
              <w14:schemeClr w14:val="tx1"/>
            </w14:solidFill>
          </w14:textFill>
        </w:rPr>
      </w:pPr>
      <w:r>
        <w:rPr>
          <w:rFonts w:hint="eastAsia" w:ascii="仿宋_GB2312" w:hAnsi="宋体" w:eastAsia="仿宋_GB2312"/>
          <w:b/>
          <w:color w:val="000000" w:themeColor="text1"/>
          <w:sz w:val="24"/>
          <w:szCs w:val="24"/>
          <w14:textFill>
            <w14:solidFill>
              <w14:schemeClr w14:val="tx1"/>
            </w14:solidFill>
          </w14:textFill>
        </w:rPr>
        <w:t>统一社会信用代码（纳税人识别号）：</w:t>
      </w:r>
    </w:p>
    <w:p w14:paraId="5DE83D83">
      <w:pPr>
        <w:spacing w:line="600" w:lineRule="exact"/>
        <w:outlineLvl w:val="0"/>
        <w:rPr>
          <w:rFonts w:ascii="仿宋_GB2312" w:hAnsi="宋体" w:eastAsia="仿宋_GB2312"/>
          <w:b/>
          <w:color w:val="000000" w:themeColor="text1"/>
          <w:sz w:val="24"/>
          <w:szCs w:val="24"/>
          <w14:textFill>
            <w14:solidFill>
              <w14:schemeClr w14:val="tx1"/>
            </w14:solidFill>
          </w14:textFill>
        </w:rPr>
      </w:pPr>
      <w:r>
        <w:rPr>
          <w:rFonts w:hint="eastAsia" w:ascii="仿宋_GB2312" w:hAnsi="宋体" w:eastAsia="仿宋_GB2312"/>
          <w:b/>
          <w:color w:val="000000" w:themeColor="text1"/>
          <w:sz w:val="24"/>
          <w:szCs w:val="24"/>
          <w14:textFill>
            <w14:solidFill>
              <w14:schemeClr w14:val="tx1"/>
            </w14:solidFill>
          </w14:textFill>
        </w:rPr>
        <w:t>开  户  行：</w:t>
      </w:r>
      <w:r>
        <w:rPr>
          <w:rFonts w:ascii="仿宋_GB2312" w:hAnsi="宋体" w:eastAsia="仿宋_GB2312"/>
          <w:b/>
          <w:color w:val="000000" w:themeColor="text1"/>
          <w:sz w:val="24"/>
          <w:szCs w:val="24"/>
          <w14:textFill>
            <w14:solidFill>
              <w14:schemeClr w14:val="tx1"/>
            </w14:solidFill>
          </w14:textFill>
        </w:rPr>
        <w:t xml:space="preserve"> </w:t>
      </w:r>
    </w:p>
    <w:p w14:paraId="0A217B65">
      <w:pPr>
        <w:spacing w:line="600" w:lineRule="exact"/>
        <w:outlineLvl w:val="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b/>
          <w:color w:val="000000" w:themeColor="text1"/>
          <w:sz w:val="24"/>
          <w:szCs w:val="24"/>
          <w14:textFill>
            <w14:solidFill>
              <w14:schemeClr w14:val="tx1"/>
            </w14:solidFill>
          </w14:textFill>
        </w:rPr>
        <w:t>帐      号：</w:t>
      </w:r>
      <w:r>
        <w:rPr>
          <w:rFonts w:ascii="仿宋_GB2312" w:hAnsi="宋体" w:eastAsia="仿宋_GB2312"/>
          <w:color w:val="000000" w:themeColor="text1"/>
          <w:sz w:val="24"/>
          <w:szCs w:val="24"/>
          <w14:textFill>
            <w14:solidFill>
              <w14:schemeClr w14:val="tx1"/>
            </w14:solidFill>
          </w14:textFill>
        </w:rPr>
        <w:t xml:space="preserve"> </w:t>
      </w:r>
      <w:r>
        <w:rPr>
          <w:rFonts w:ascii="仿宋_GB2312" w:hAnsi="宋体" w:eastAsia="仿宋_GB2312"/>
          <w:color w:val="000000" w:themeColor="text1"/>
          <w:sz w:val="24"/>
          <w:szCs w:val="24"/>
          <w14:textFill>
            <w14:solidFill>
              <w14:schemeClr w14:val="tx1"/>
            </w14:solidFill>
          </w14:textFill>
        </w:rPr>
        <w:br w:type="page"/>
      </w:r>
    </w:p>
    <w:p w14:paraId="07EC448C">
      <w:pPr>
        <w:spacing w:line="600" w:lineRule="exact"/>
        <w:ind w:firstLine="600" w:firstLineChars="250"/>
        <w:outlineLvl w:val="0"/>
        <w:rPr>
          <w:rFonts w:ascii="仿宋_GB2312" w:hAnsi="宋体" w:eastAsia="仿宋_GB2312"/>
          <w:sz w:val="24"/>
          <w:szCs w:val="24"/>
        </w:rPr>
      </w:pPr>
      <w:r>
        <w:rPr>
          <w:rFonts w:hint="eastAsia" w:ascii="仿宋_GB2312" w:hAnsi="宋体" w:eastAsia="仿宋_GB2312"/>
          <w:sz w:val="24"/>
          <w:szCs w:val="24"/>
        </w:rPr>
        <w:t>甲、乙双方依照《中华人民共和国民法典》以及相关法律、法规，经双方协商，本着平等互利和诚实信用的原则，就甲方委托乙方实施“xxxx”达成以下合同条款。</w:t>
      </w:r>
    </w:p>
    <w:p w14:paraId="21B13040">
      <w:pPr>
        <w:spacing w:line="500" w:lineRule="exact"/>
        <w:rPr>
          <w:rFonts w:ascii="仿宋_GB2312" w:hAnsi="宋体" w:eastAsia="仿宋_GB2312"/>
          <w:b/>
          <w:bCs/>
          <w:sz w:val="24"/>
          <w:szCs w:val="24"/>
        </w:rPr>
      </w:pPr>
    </w:p>
    <w:p w14:paraId="500DCD67">
      <w:pPr>
        <w:spacing w:line="500" w:lineRule="exact"/>
        <w:rPr>
          <w:rFonts w:ascii="仿宋_GB2312" w:hAnsi="宋体" w:eastAsia="仿宋_GB2312"/>
          <w:kern w:val="28"/>
          <w:sz w:val="24"/>
          <w:szCs w:val="24"/>
        </w:rPr>
      </w:pPr>
      <w:r>
        <w:rPr>
          <w:rFonts w:hint="eastAsia" w:ascii="仿宋_GB2312" w:hAnsi="宋体" w:eastAsia="仿宋_GB2312"/>
          <w:b/>
          <w:bCs/>
          <w:sz w:val="24"/>
          <w:szCs w:val="24"/>
        </w:rPr>
        <w:t>第一条、项目内容</w:t>
      </w:r>
    </w:p>
    <w:p w14:paraId="64129156">
      <w:pPr>
        <w:numPr>
          <w:ilvl w:val="0"/>
          <w:numId w:val="5"/>
        </w:numPr>
        <w:spacing w:line="500" w:lineRule="exact"/>
        <w:rPr>
          <w:rFonts w:ascii="仿宋_GB2312" w:hAnsi="宋体" w:eastAsia="仿宋_GB2312"/>
          <w:sz w:val="24"/>
          <w:szCs w:val="24"/>
        </w:rPr>
      </w:pPr>
      <w:r>
        <w:rPr>
          <w:rFonts w:hint="eastAsia" w:ascii="仿宋_GB2312" w:hAnsi="宋体" w:eastAsia="仿宋_GB2312"/>
          <w:sz w:val="24"/>
          <w:szCs w:val="24"/>
        </w:rPr>
        <w:t>项目名称：</w:t>
      </w:r>
    </w:p>
    <w:p w14:paraId="1F06965E">
      <w:pPr>
        <w:numPr>
          <w:ilvl w:val="0"/>
          <w:numId w:val="5"/>
        </w:numPr>
        <w:spacing w:line="500" w:lineRule="exact"/>
        <w:rPr>
          <w:rFonts w:ascii="仿宋_GB2312" w:hAnsi="宋体" w:eastAsia="仿宋_GB2312"/>
          <w:sz w:val="24"/>
          <w:szCs w:val="24"/>
        </w:rPr>
      </w:pPr>
      <w:r>
        <w:rPr>
          <w:rFonts w:hint="eastAsia" w:ascii="仿宋_GB2312" w:hAnsi="宋体" w:eastAsia="仿宋_GB2312"/>
          <w:sz w:val="24"/>
          <w:szCs w:val="24"/>
        </w:rPr>
        <w:t>项目编号：</w:t>
      </w:r>
      <w:r>
        <w:rPr>
          <w:rFonts w:ascii="仿宋_GB2312" w:hAnsi="宋体" w:eastAsia="仿宋_GB2312"/>
          <w:sz w:val="24"/>
          <w:szCs w:val="24"/>
        </w:rPr>
        <w:t xml:space="preserve"> </w:t>
      </w:r>
    </w:p>
    <w:p w14:paraId="4D148BBA">
      <w:pPr>
        <w:numPr>
          <w:ilvl w:val="0"/>
          <w:numId w:val="5"/>
        </w:numPr>
        <w:spacing w:line="500" w:lineRule="exact"/>
        <w:rPr>
          <w:rFonts w:ascii="仿宋_GB2312" w:hAnsi="宋体" w:eastAsia="仿宋_GB2312"/>
          <w:sz w:val="24"/>
          <w:szCs w:val="24"/>
        </w:rPr>
      </w:pPr>
      <w:r>
        <w:rPr>
          <w:rFonts w:ascii="仿宋_GB2312" w:hAnsi="宋体" w:eastAsia="仿宋_GB2312"/>
          <w:sz w:val="24"/>
          <w:szCs w:val="24"/>
        </w:rPr>
        <w:t xml:space="preserve">总金额： </w:t>
      </w:r>
      <w:r>
        <w:rPr>
          <w:rFonts w:hint="eastAsia" w:ascii="仿宋_GB2312" w:hAnsi="宋体" w:eastAsia="仿宋_GB2312"/>
          <w:sz w:val="24"/>
          <w:szCs w:val="24"/>
        </w:rPr>
        <w:t>xx元</w:t>
      </w:r>
      <w:r>
        <w:rPr>
          <w:rFonts w:ascii="仿宋_GB2312" w:hAnsi="宋体" w:eastAsia="仿宋_GB2312"/>
          <w:sz w:val="24"/>
          <w:szCs w:val="24"/>
        </w:rPr>
        <w:t>（大写：人民币</w:t>
      </w:r>
      <w:r>
        <w:rPr>
          <w:rFonts w:hint="eastAsia" w:ascii="仿宋_GB2312" w:hAnsi="宋体" w:eastAsia="仿宋_GB2312"/>
          <w:sz w:val="24"/>
          <w:szCs w:val="24"/>
        </w:rPr>
        <w:t>xx</w:t>
      </w:r>
      <w:r>
        <w:rPr>
          <w:rFonts w:ascii="仿宋_GB2312" w:hAnsi="宋体" w:eastAsia="仿宋_GB2312"/>
          <w:sz w:val="24"/>
          <w:szCs w:val="24"/>
        </w:rPr>
        <w:t>元整）</w:t>
      </w:r>
    </w:p>
    <w:tbl>
      <w:tblPr>
        <w:tblStyle w:val="11"/>
        <w:tblW w:w="9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51"/>
        <w:gridCol w:w="2409"/>
        <w:gridCol w:w="1770"/>
        <w:gridCol w:w="3147"/>
      </w:tblGrid>
      <w:tr w14:paraId="3EC1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bottom w:val="single" w:color="auto" w:sz="4" w:space="0"/>
            </w:tcBorders>
            <w:vAlign w:val="center"/>
          </w:tcPr>
          <w:p w14:paraId="5FBEF891">
            <w:pPr>
              <w:spacing w:line="240" w:lineRule="auto"/>
              <w:jc w:val="center"/>
              <w:rPr>
                <w:rFonts w:ascii="仿宋_GB2312" w:hAnsi="宋体" w:eastAsia="仿宋_GB2312"/>
                <w:sz w:val="24"/>
                <w:szCs w:val="24"/>
              </w:rPr>
            </w:pPr>
            <w:r>
              <w:rPr>
                <w:rFonts w:hint="eastAsia" w:ascii="仿宋_GB2312" w:hAnsi="宋体" w:eastAsia="仿宋_GB2312"/>
                <w:sz w:val="24"/>
                <w:szCs w:val="24"/>
              </w:rPr>
              <w:t>名称</w:t>
            </w:r>
          </w:p>
        </w:tc>
        <w:tc>
          <w:tcPr>
            <w:tcW w:w="851" w:type="dxa"/>
            <w:tcBorders>
              <w:bottom w:val="single" w:color="auto" w:sz="4" w:space="0"/>
            </w:tcBorders>
            <w:vAlign w:val="center"/>
          </w:tcPr>
          <w:p w14:paraId="470404C3">
            <w:pPr>
              <w:spacing w:line="240" w:lineRule="auto"/>
              <w:jc w:val="center"/>
              <w:rPr>
                <w:rFonts w:ascii="仿宋_GB2312" w:hAnsi="宋体" w:eastAsia="仿宋_GB2312"/>
                <w:sz w:val="24"/>
                <w:szCs w:val="24"/>
              </w:rPr>
            </w:pPr>
            <w:r>
              <w:rPr>
                <w:rFonts w:hint="eastAsia" w:ascii="仿宋_GB2312" w:hAnsi="宋体" w:eastAsia="仿宋_GB2312"/>
                <w:sz w:val="24"/>
                <w:szCs w:val="24"/>
              </w:rPr>
              <w:t>数量</w:t>
            </w:r>
          </w:p>
        </w:tc>
        <w:tc>
          <w:tcPr>
            <w:tcW w:w="2409" w:type="dxa"/>
            <w:tcBorders>
              <w:bottom w:val="single" w:color="auto" w:sz="4" w:space="0"/>
            </w:tcBorders>
            <w:vAlign w:val="center"/>
          </w:tcPr>
          <w:p w14:paraId="542FD0D4">
            <w:pPr>
              <w:spacing w:line="240" w:lineRule="auto"/>
              <w:jc w:val="center"/>
              <w:rPr>
                <w:rFonts w:ascii="仿宋_GB2312" w:hAnsi="宋体" w:eastAsia="仿宋_GB2312"/>
                <w:sz w:val="24"/>
                <w:szCs w:val="24"/>
                <w:highlight w:val="yellow"/>
              </w:rPr>
            </w:pPr>
            <w:r>
              <w:rPr>
                <w:rFonts w:hint="eastAsia" w:ascii="仿宋_GB2312" w:hAnsi="宋体" w:eastAsia="仿宋_GB2312"/>
                <w:sz w:val="24"/>
                <w:szCs w:val="24"/>
              </w:rPr>
              <w:t>单位</w:t>
            </w:r>
          </w:p>
        </w:tc>
        <w:tc>
          <w:tcPr>
            <w:tcW w:w="1770" w:type="dxa"/>
            <w:tcBorders>
              <w:bottom w:val="single" w:color="auto" w:sz="4" w:space="0"/>
            </w:tcBorders>
            <w:vAlign w:val="center"/>
          </w:tcPr>
          <w:p w14:paraId="7FA34C86">
            <w:pPr>
              <w:spacing w:line="240" w:lineRule="auto"/>
              <w:jc w:val="center"/>
              <w:rPr>
                <w:rFonts w:ascii="仿宋_GB2312" w:hAnsi="宋体" w:eastAsia="仿宋_GB2312"/>
                <w:sz w:val="24"/>
                <w:szCs w:val="24"/>
              </w:rPr>
            </w:pPr>
            <w:r>
              <w:rPr>
                <w:rFonts w:hint="eastAsia" w:ascii="仿宋_GB2312" w:hAnsi="宋体" w:eastAsia="仿宋_GB2312"/>
                <w:sz w:val="24"/>
                <w:szCs w:val="24"/>
              </w:rPr>
              <w:t>单价（元）</w:t>
            </w:r>
          </w:p>
        </w:tc>
        <w:tc>
          <w:tcPr>
            <w:tcW w:w="3147" w:type="dxa"/>
            <w:tcBorders>
              <w:bottom w:val="single" w:color="auto" w:sz="4" w:space="0"/>
            </w:tcBorders>
            <w:vAlign w:val="center"/>
          </w:tcPr>
          <w:p w14:paraId="5F9B781A">
            <w:pPr>
              <w:spacing w:line="240" w:lineRule="auto"/>
              <w:jc w:val="center"/>
              <w:rPr>
                <w:rFonts w:ascii="仿宋_GB2312" w:hAnsi="宋体" w:eastAsia="仿宋_GB2312"/>
                <w:sz w:val="24"/>
                <w:szCs w:val="24"/>
              </w:rPr>
            </w:pPr>
            <w:r>
              <w:rPr>
                <w:rFonts w:hint="eastAsia" w:ascii="仿宋_GB2312" w:hAnsi="宋体" w:eastAsia="仿宋_GB2312"/>
                <w:sz w:val="24"/>
                <w:szCs w:val="24"/>
              </w:rPr>
              <w:t>总 价（元）</w:t>
            </w:r>
          </w:p>
        </w:tc>
      </w:tr>
      <w:tr w14:paraId="0FCF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71" w:type="dxa"/>
            <w:vAlign w:val="center"/>
          </w:tcPr>
          <w:p w14:paraId="100C89AF">
            <w:pPr>
              <w:spacing w:line="240" w:lineRule="auto"/>
              <w:jc w:val="center"/>
              <w:rPr>
                <w:rFonts w:ascii="仿宋_GB2312" w:hAnsi="宋体" w:eastAsia="仿宋_GB2312"/>
                <w:sz w:val="24"/>
                <w:szCs w:val="24"/>
              </w:rPr>
            </w:pPr>
          </w:p>
        </w:tc>
        <w:tc>
          <w:tcPr>
            <w:tcW w:w="851" w:type="dxa"/>
            <w:vAlign w:val="center"/>
          </w:tcPr>
          <w:p w14:paraId="6792295D">
            <w:pPr>
              <w:spacing w:line="240" w:lineRule="auto"/>
              <w:jc w:val="center"/>
              <w:rPr>
                <w:rFonts w:ascii="仿宋_GB2312" w:hAnsi="宋体" w:eastAsia="仿宋_GB2312"/>
                <w:sz w:val="24"/>
                <w:szCs w:val="24"/>
              </w:rPr>
            </w:pPr>
          </w:p>
        </w:tc>
        <w:tc>
          <w:tcPr>
            <w:tcW w:w="2409" w:type="dxa"/>
            <w:vAlign w:val="center"/>
          </w:tcPr>
          <w:p w14:paraId="03A63353">
            <w:pPr>
              <w:spacing w:line="240" w:lineRule="auto"/>
              <w:jc w:val="center"/>
              <w:rPr>
                <w:rFonts w:ascii="仿宋_GB2312" w:hAnsi="宋体" w:eastAsia="仿宋_GB2312"/>
                <w:sz w:val="24"/>
                <w:szCs w:val="24"/>
                <w:highlight w:val="yellow"/>
              </w:rPr>
            </w:pPr>
          </w:p>
        </w:tc>
        <w:tc>
          <w:tcPr>
            <w:tcW w:w="1770" w:type="dxa"/>
            <w:vAlign w:val="center"/>
          </w:tcPr>
          <w:p w14:paraId="4CFACDD6">
            <w:pPr>
              <w:spacing w:line="240" w:lineRule="auto"/>
              <w:jc w:val="center"/>
              <w:rPr>
                <w:rFonts w:ascii="仿宋_GB2312" w:hAnsi="宋体" w:eastAsia="仿宋_GB2312"/>
                <w:sz w:val="24"/>
                <w:szCs w:val="24"/>
              </w:rPr>
            </w:pPr>
            <w:r>
              <w:rPr>
                <w:rFonts w:hint="eastAsia" w:ascii="仿宋_GB2312" w:hAnsi="宋体" w:eastAsia="仿宋_GB2312"/>
                <w:sz w:val="24"/>
                <w:szCs w:val="24"/>
              </w:rPr>
              <w:t>¥</w:t>
            </w:r>
            <w:r>
              <w:rPr>
                <w:rFonts w:ascii="仿宋_GB2312" w:hAnsi="宋体" w:eastAsia="仿宋_GB2312"/>
                <w:sz w:val="24"/>
                <w:szCs w:val="24"/>
              </w:rPr>
              <w:t>.00</w:t>
            </w:r>
          </w:p>
        </w:tc>
        <w:tc>
          <w:tcPr>
            <w:tcW w:w="3147" w:type="dxa"/>
            <w:vAlign w:val="center"/>
          </w:tcPr>
          <w:p w14:paraId="7BCAB064">
            <w:pPr>
              <w:spacing w:line="240" w:lineRule="auto"/>
              <w:jc w:val="center"/>
              <w:rPr>
                <w:rFonts w:ascii="仿宋_GB2312" w:hAnsi="宋体" w:eastAsia="仿宋_GB2312"/>
                <w:sz w:val="24"/>
                <w:szCs w:val="24"/>
              </w:rPr>
            </w:pPr>
            <w:r>
              <w:rPr>
                <w:rFonts w:hint="eastAsia" w:ascii="仿宋_GB2312" w:hAnsi="宋体" w:eastAsia="仿宋_GB2312"/>
                <w:sz w:val="24"/>
                <w:szCs w:val="24"/>
              </w:rPr>
              <w:t>¥</w:t>
            </w:r>
            <w:r>
              <w:rPr>
                <w:rFonts w:ascii="仿宋_GB2312" w:hAnsi="宋体" w:eastAsia="仿宋_GB2312"/>
                <w:sz w:val="24"/>
                <w:szCs w:val="24"/>
              </w:rPr>
              <w:t>.00</w:t>
            </w:r>
          </w:p>
        </w:tc>
      </w:tr>
      <w:tr w14:paraId="47CD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8" w:type="dxa"/>
            <w:gridSpan w:val="5"/>
            <w:vAlign w:val="center"/>
          </w:tcPr>
          <w:p w14:paraId="79CADEA9">
            <w:pPr>
              <w:spacing w:line="240" w:lineRule="auto"/>
              <w:jc w:val="center"/>
              <w:rPr>
                <w:rFonts w:ascii="仿宋_GB2312" w:hAnsi="宋体" w:eastAsia="仿宋_GB2312"/>
                <w:sz w:val="24"/>
                <w:szCs w:val="24"/>
              </w:rPr>
            </w:pPr>
            <w:r>
              <w:rPr>
                <w:rFonts w:hint="eastAsia" w:ascii="仿宋_GB2312" w:hAnsi="宋体" w:eastAsia="仿宋_GB2312"/>
                <w:sz w:val="24"/>
                <w:szCs w:val="24"/>
              </w:rPr>
              <w:t>合计：</w:t>
            </w:r>
            <w:bookmarkStart w:id="8" w:name="_Hlk58491702"/>
            <w:r>
              <w:rPr>
                <w:rFonts w:hint="eastAsia" w:ascii="仿宋_GB2312" w:hAnsi="宋体" w:eastAsia="仿宋_GB2312"/>
                <w:sz w:val="24"/>
                <w:szCs w:val="24"/>
              </w:rPr>
              <w:t>人民币</w:t>
            </w:r>
            <w:r>
              <w:rPr>
                <w:rFonts w:ascii="仿宋_GB2312" w:hAnsi="宋体" w:eastAsia="仿宋_GB2312"/>
                <w:sz w:val="24"/>
                <w:szCs w:val="24"/>
              </w:rPr>
              <w:t>元整</w:t>
            </w:r>
            <w:r>
              <w:rPr>
                <w:rFonts w:hint="eastAsia" w:ascii="仿宋_GB2312" w:hAnsi="宋体" w:eastAsia="仿宋_GB2312"/>
                <w:sz w:val="24"/>
                <w:szCs w:val="24"/>
              </w:rPr>
              <w:t>（¥xxx</w:t>
            </w:r>
            <w:r>
              <w:rPr>
                <w:rFonts w:ascii="仿宋_GB2312" w:hAnsi="宋体" w:eastAsia="仿宋_GB2312"/>
                <w:sz w:val="24"/>
                <w:szCs w:val="24"/>
              </w:rPr>
              <w:t>.00</w:t>
            </w:r>
            <w:r>
              <w:rPr>
                <w:rFonts w:hint="eastAsia" w:ascii="仿宋_GB2312" w:hAnsi="宋体" w:eastAsia="仿宋_GB2312"/>
                <w:sz w:val="24"/>
                <w:szCs w:val="24"/>
              </w:rPr>
              <w:t>）</w:t>
            </w:r>
            <w:bookmarkEnd w:id="8"/>
          </w:p>
        </w:tc>
      </w:tr>
    </w:tbl>
    <w:p w14:paraId="6877F0BB">
      <w:pPr>
        <w:numPr>
          <w:ilvl w:val="0"/>
          <w:numId w:val="5"/>
        </w:numPr>
        <w:spacing w:line="500" w:lineRule="exact"/>
        <w:rPr>
          <w:rFonts w:ascii="仿宋_GB2312" w:hAnsi="宋体" w:eastAsia="仿宋_GB2312"/>
          <w:sz w:val="24"/>
          <w:szCs w:val="24"/>
        </w:rPr>
      </w:pPr>
      <w:r>
        <w:rPr>
          <w:rFonts w:hint="eastAsia" w:ascii="仿宋_GB2312" w:hAnsi="宋体" w:eastAsia="仿宋_GB2312"/>
          <w:sz w:val="24"/>
          <w:szCs w:val="24"/>
        </w:rPr>
        <w:t>交货及安装地点：甲方（用户）指定地点。</w:t>
      </w:r>
    </w:p>
    <w:p w14:paraId="4DA02797">
      <w:pPr>
        <w:pStyle w:val="15"/>
        <w:widowControl/>
        <w:numPr>
          <w:ilvl w:val="0"/>
          <w:numId w:val="5"/>
        </w:numPr>
        <w:spacing w:line="500" w:lineRule="exact"/>
        <w:ind w:firstLineChars="0"/>
        <w:contextualSpacing/>
        <w:jc w:val="left"/>
        <w:rPr>
          <w:rFonts w:ascii="仿宋_GB2312" w:eastAsia="仿宋_GB2312"/>
          <w:color w:val="000000"/>
          <w:sz w:val="24"/>
        </w:rPr>
      </w:pPr>
      <w:r>
        <w:rPr>
          <w:rFonts w:hint="eastAsia" w:ascii="仿宋_GB2312" w:hAnsi="宋体" w:eastAsia="仿宋_GB2312"/>
          <w:bCs/>
          <w:sz w:val="24"/>
        </w:rPr>
        <w:t>主要内容及实现功能：</w:t>
      </w:r>
      <w:r>
        <w:rPr>
          <w:rFonts w:hint="eastAsia" w:ascii="仿宋_GB2312" w:eastAsia="仿宋_GB2312"/>
          <w:color w:val="000000"/>
          <w:sz w:val="24"/>
        </w:rPr>
        <w:t>详见附件1《项目</w:t>
      </w:r>
      <w:r>
        <w:rPr>
          <w:rFonts w:hint="eastAsia" w:ascii="仿宋_GB2312" w:eastAsia="仿宋_GB2312"/>
          <w:sz w:val="24"/>
        </w:rPr>
        <w:t>用户</w:t>
      </w:r>
      <w:r>
        <w:rPr>
          <w:rFonts w:hint="eastAsia" w:ascii="仿宋_GB2312" w:eastAsia="仿宋_GB2312"/>
          <w:color w:val="000000"/>
          <w:sz w:val="24"/>
        </w:rPr>
        <w:t>需求书》。</w:t>
      </w:r>
    </w:p>
    <w:p w14:paraId="427CF547">
      <w:pPr>
        <w:pStyle w:val="15"/>
        <w:numPr>
          <w:ilvl w:val="0"/>
          <w:numId w:val="6"/>
        </w:numPr>
        <w:spacing w:line="500" w:lineRule="exact"/>
        <w:ind w:firstLineChars="0"/>
        <w:rPr>
          <w:rFonts w:ascii="仿宋_GB2312" w:hAnsi="宋体" w:eastAsia="仿宋_GB2312"/>
          <w:b/>
          <w:bCs/>
          <w:sz w:val="24"/>
          <w:szCs w:val="24"/>
        </w:rPr>
      </w:pPr>
      <w:r>
        <w:rPr>
          <w:rFonts w:hint="eastAsia" w:ascii="仿宋_GB2312" w:eastAsia="仿宋_GB2312"/>
          <w:b/>
          <w:bCs/>
          <w:color w:val="000000"/>
          <w:sz w:val="24"/>
          <w:szCs w:val="24"/>
        </w:rPr>
        <w:t>甲方的权利与义务</w:t>
      </w:r>
    </w:p>
    <w:p w14:paraId="0753AA51">
      <w:pPr>
        <w:widowControl/>
        <w:spacing w:line="500" w:lineRule="exact"/>
        <w:contextualSpacing/>
        <w:rPr>
          <w:rFonts w:ascii="仿宋_GB2312" w:hAnsi="宋体" w:eastAsia="仿宋_GB2312" w:cs="宋体"/>
          <w:sz w:val="24"/>
          <w:szCs w:val="24"/>
        </w:rPr>
      </w:pPr>
      <w:r>
        <w:rPr>
          <w:rFonts w:hint="eastAsia" w:ascii="仿宋_GB2312" w:hAnsi="宋体" w:eastAsia="仿宋_GB2312" w:cs="宋体"/>
          <w:sz w:val="24"/>
          <w:szCs w:val="24"/>
        </w:rPr>
        <w:t>1、甲方应根据本合同约定，按时支付相关款项。</w:t>
      </w:r>
    </w:p>
    <w:p w14:paraId="68E05AAC">
      <w:pPr>
        <w:spacing w:line="500" w:lineRule="exact"/>
        <w:ind w:left="360" w:hanging="360" w:hangingChars="150"/>
        <w:rPr>
          <w:rFonts w:ascii="仿宋_GB2312" w:hAnsi="宋体" w:eastAsia="仿宋_GB2312" w:cs="宋体"/>
          <w:kern w:val="0"/>
          <w:sz w:val="24"/>
          <w:szCs w:val="24"/>
        </w:rPr>
      </w:pPr>
      <w:r>
        <w:rPr>
          <w:rFonts w:hint="eastAsia" w:ascii="仿宋_GB2312" w:hAnsi="宋体" w:eastAsia="仿宋_GB2312" w:cs="宋体"/>
          <w:kern w:val="0"/>
          <w:sz w:val="24"/>
          <w:szCs w:val="24"/>
        </w:rPr>
        <w:t>2、甲方应指派相应的人员组成项目管理小组，并保证指派专门的人员负责执行本合同及其附件项下甲方的工作。负责做好必要的内部安排，以便于项目的顺利开展。</w:t>
      </w:r>
    </w:p>
    <w:p w14:paraId="38AB4480">
      <w:pPr>
        <w:spacing w:line="500" w:lineRule="exact"/>
        <w:ind w:left="360" w:hanging="360" w:hangingChars="150"/>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rPr>
        <w:t>3</w:t>
      </w:r>
      <w:r>
        <w:rPr>
          <w:rFonts w:hint="eastAsia" w:ascii="仿宋_GB2312" w:hAnsi="宋体" w:eastAsia="仿宋_GB2312" w:cs="宋体"/>
          <w:kern w:val="0"/>
          <w:sz w:val="24"/>
          <w:szCs w:val="24"/>
          <w:highlight w:val="none"/>
        </w:rPr>
        <w:t>、</w:t>
      </w:r>
      <w:r>
        <w:rPr>
          <w:rFonts w:ascii="仿宋_GB2312" w:hAnsi="宋体" w:eastAsia="仿宋_GB2312" w:cs="仿宋_GB2312"/>
          <w:i w:val="0"/>
          <w:iCs w:val="0"/>
          <w:caps w:val="0"/>
          <w:color w:val="000000"/>
          <w:spacing w:val="0"/>
          <w:sz w:val="24"/>
          <w:szCs w:val="24"/>
        </w:rPr>
        <w:t>向</w:t>
      </w:r>
      <w:r>
        <w:rPr>
          <w:rFonts w:hint="eastAsia" w:ascii="仿宋_GB2312" w:hAnsi="宋体" w:eastAsia="仿宋_GB2312" w:cs="仿宋_GB2312"/>
          <w:i w:val="0"/>
          <w:iCs w:val="0"/>
          <w:caps w:val="0"/>
          <w:color w:val="000000"/>
          <w:spacing w:val="0"/>
          <w:sz w:val="24"/>
          <w:szCs w:val="24"/>
          <w:lang w:val="en-US" w:eastAsia="zh-CN"/>
        </w:rPr>
        <w:t>乙方</w:t>
      </w:r>
      <w:r>
        <w:rPr>
          <w:rFonts w:ascii="仿宋_GB2312" w:hAnsi="宋体" w:eastAsia="仿宋_GB2312" w:cs="仿宋_GB2312"/>
          <w:i w:val="0"/>
          <w:iCs w:val="0"/>
          <w:caps w:val="0"/>
          <w:color w:val="000000"/>
          <w:spacing w:val="0"/>
          <w:sz w:val="24"/>
          <w:szCs w:val="24"/>
        </w:rPr>
        <w:t>提供与</w:t>
      </w:r>
      <w:r>
        <w:rPr>
          <w:rFonts w:hint="eastAsia" w:ascii="仿宋_GB2312" w:hAnsi="宋体" w:eastAsia="仿宋_GB2312" w:cs="仿宋_GB2312"/>
          <w:i w:val="0"/>
          <w:iCs w:val="0"/>
          <w:caps w:val="0"/>
          <w:color w:val="000000"/>
          <w:spacing w:val="0"/>
          <w:sz w:val="24"/>
          <w:szCs w:val="24"/>
          <w:lang w:val="en-US" w:eastAsia="zh-CN"/>
        </w:rPr>
        <w:t>项目</w:t>
      </w:r>
      <w:r>
        <w:rPr>
          <w:rFonts w:ascii="仿宋_GB2312" w:hAnsi="宋体" w:eastAsia="仿宋_GB2312" w:cs="仿宋_GB2312"/>
          <w:i w:val="0"/>
          <w:iCs w:val="0"/>
          <w:caps w:val="0"/>
          <w:color w:val="000000"/>
          <w:spacing w:val="0"/>
          <w:sz w:val="24"/>
          <w:szCs w:val="24"/>
        </w:rPr>
        <w:t>咨询业务有关的资料</w:t>
      </w:r>
      <w:r>
        <w:rPr>
          <w:rFonts w:hint="eastAsia" w:ascii="仿宋_GB2312" w:hAnsi="宋体" w:eastAsia="仿宋_GB2312" w:cs="仿宋_GB2312"/>
          <w:i w:val="0"/>
          <w:iCs w:val="0"/>
          <w:caps w:val="0"/>
          <w:color w:val="000000"/>
          <w:spacing w:val="0"/>
          <w:sz w:val="24"/>
          <w:szCs w:val="24"/>
          <w:lang w:eastAsia="zh-CN"/>
        </w:rPr>
        <w:t>。</w:t>
      </w:r>
    </w:p>
    <w:p w14:paraId="0F31AC63">
      <w:pPr>
        <w:spacing w:line="500" w:lineRule="exact"/>
        <w:ind w:left="360" w:hanging="360" w:hangingChars="150"/>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rPr>
        <w:t>4、</w:t>
      </w:r>
      <w:r>
        <w:rPr>
          <w:rFonts w:hint="eastAsia" w:ascii="仿宋_GB2312" w:hAnsi="宋体" w:eastAsia="仿宋_GB2312" w:cs="仿宋_GB2312"/>
          <w:i w:val="0"/>
          <w:iCs w:val="0"/>
          <w:caps w:val="0"/>
          <w:color w:val="000000"/>
          <w:spacing w:val="0"/>
          <w:sz w:val="24"/>
          <w:szCs w:val="24"/>
          <w:lang w:val="en-US" w:eastAsia="zh-CN"/>
        </w:rPr>
        <w:t>甲方</w:t>
      </w:r>
      <w:r>
        <w:rPr>
          <w:rFonts w:ascii="仿宋_GB2312" w:hAnsi="宋体" w:eastAsia="仿宋_GB2312" w:cs="仿宋_GB2312"/>
          <w:i w:val="0"/>
          <w:iCs w:val="0"/>
          <w:caps w:val="0"/>
          <w:color w:val="000000"/>
          <w:spacing w:val="0"/>
          <w:sz w:val="24"/>
          <w:szCs w:val="24"/>
        </w:rPr>
        <w:t>应当授权胜任本咨询业务的代表，负责与</w:t>
      </w:r>
      <w:r>
        <w:rPr>
          <w:rFonts w:hint="eastAsia" w:ascii="仿宋_GB2312" w:hAnsi="宋体" w:eastAsia="仿宋_GB2312" w:cs="仿宋_GB2312"/>
          <w:i w:val="0"/>
          <w:iCs w:val="0"/>
          <w:caps w:val="0"/>
          <w:color w:val="000000"/>
          <w:spacing w:val="0"/>
          <w:sz w:val="24"/>
          <w:szCs w:val="24"/>
          <w:lang w:val="en-US" w:eastAsia="zh-CN"/>
        </w:rPr>
        <w:t>乙方</w:t>
      </w:r>
      <w:r>
        <w:rPr>
          <w:rFonts w:ascii="仿宋_GB2312" w:hAnsi="宋体" w:eastAsia="仿宋_GB2312" w:cs="仿宋_GB2312"/>
          <w:i w:val="0"/>
          <w:iCs w:val="0"/>
          <w:caps w:val="0"/>
          <w:color w:val="000000"/>
          <w:spacing w:val="0"/>
          <w:sz w:val="24"/>
          <w:szCs w:val="24"/>
        </w:rPr>
        <w:t>联系。</w:t>
      </w:r>
    </w:p>
    <w:p w14:paraId="7D175A8A">
      <w:pPr>
        <w:pStyle w:val="28"/>
        <w:numPr>
          <w:ilvl w:val="255"/>
          <w:numId w:val="0"/>
        </w:numPr>
        <w:rPr>
          <w:rFonts w:ascii="仿宋_GB2312" w:hAnsi="宋体" w:eastAsia="仿宋_GB2312" w:cs="宋体"/>
          <w:kern w:val="0"/>
          <w:sz w:val="24"/>
          <w:szCs w:val="24"/>
        </w:rPr>
      </w:pPr>
      <w:r>
        <w:rPr>
          <w:rFonts w:hint="eastAsia" w:ascii="仿宋_GB2312" w:hAnsi="宋体" w:eastAsia="仿宋_GB2312" w:cs="宋体"/>
          <w:kern w:val="0"/>
          <w:sz w:val="24"/>
          <w:szCs w:val="24"/>
        </w:rPr>
        <w:t>5、</w:t>
      </w:r>
      <w:r>
        <w:rPr>
          <w:rFonts w:ascii="仿宋_GB2312" w:hAnsi="宋体" w:eastAsia="仿宋_GB2312" w:cs="仿宋_GB2312"/>
          <w:i w:val="0"/>
          <w:iCs w:val="0"/>
          <w:caps w:val="0"/>
          <w:color w:val="000000"/>
          <w:spacing w:val="0"/>
          <w:sz w:val="24"/>
          <w:szCs w:val="24"/>
        </w:rPr>
        <w:t>有权向</w:t>
      </w:r>
      <w:r>
        <w:rPr>
          <w:rFonts w:hint="eastAsia" w:ascii="仿宋_GB2312" w:hAnsi="宋体" w:eastAsia="仿宋_GB2312" w:cs="仿宋_GB2312"/>
          <w:i w:val="0"/>
          <w:iCs w:val="0"/>
          <w:caps w:val="0"/>
          <w:color w:val="000000"/>
          <w:spacing w:val="0"/>
          <w:sz w:val="24"/>
          <w:szCs w:val="24"/>
          <w:lang w:val="en-US" w:eastAsia="zh-CN"/>
        </w:rPr>
        <w:t>乙方</w:t>
      </w:r>
      <w:r>
        <w:rPr>
          <w:rFonts w:ascii="仿宋_GB2312" w:hAnsi="宋体" w:eastAsia="仿宋_GB2312" w:cs="仿宋_GB2312"/>
          <w:i w:val="0"/>
          <w:iCs w:val="0"/>
          <w:caps w:val="0"/>
          <w:color w:val="000000"/>
          <w:spacing w:val="0"/>
          <w:sz w:val="24"/>
          <w:szCs w:val="24"/>
        </w:rPr>
        <w:t>询问工作进展情况及相关的内容。</w:t>
      </w:r>
    </w:p>
    <w:p w14:paraId="4A45B12B">
      <w:pPr>
        <w:pStyle w:val="28"/>
        <w:numPr>
          <w:ilvl w:val="255"/>
          <w:numId w:val="0"/>
        </w:numPr>
        <w:rPr>
          <w:rFonts w:ascii="仿宋_GB2312" w:hAnsi="宋体" w:eastAsia="仿宋_GB2312" w:cs="宋体"/>
          <w:kern w:val="0"/>
          <w:sz w:val="24"/>
          <w:szCs w:val="24"/>
        </w:rPr>
      </w:pPr>
      <w:r>
        <w:rPr>
          <w:rFonts w:hint="eastAsia" w:ascii="仿宋_GB2312" w:hAnsi="宋体" w:eastAsia="仿宋_GB2312" w:cs="宋体"/>
          <w:kern w:val="0"/>
          <w:sz w:val="24"/>
          <w:szCs w:val="24"/>
        </w:rPr>
        <w:t>6、甲方有权对乙方服务过程中存在的问题提出意见和建议，责令乙方及时整改、完善。</w:t>
      </w:r>
    </w:p>
    <w:p w14:paraId="1CE3CAD8">
      <w:pPr>
        <w:spacing w:line="500" w:lineRule="exact"/>
        <w:rPr>
          <w:rFonts w:ascii="仿宋_GB2312" w:hAnsi="宋体" w:eastAsia="仿宋_GB2312"/>
          <w:b/>
          <w:bCs/>
          <w:sz w:val="24"/>
          <w:szCs w:val="24"/>
        </w:rPr>
      </w:pPr>
      <w:r>
        <w:rPr>
          <w:rFonts w:hint="eastAsia" w:ascii="仿宋_GB2312" w:hAnsi="宋体" w:eastAsia="仿宋_GB2312"/>
          <w:b/>
          <w:bCs/>
          <w:sz w:val="24"/>
          <w:szCs w:val="24"/>
        </w:rPr>
        <w:t>第三条、</w:t>
      </w:r>
      <w:r>
        <w:rPr>
          <w:rFonts w:hint="eastAsia" w:ascii="仿宋_GB2312" w:eastAsia="仿宋_GB2312"/>
          <w:b/>
          <w:bCs/>
          <w:color w:val="000000"/>
          <w:sz w:val="24"/>
          <w:szCs w:val="24"/>
        </w:rPr>
        <w:t>乙方的权利与义务</w:t>
      </w:r>
    </w:p>
    <w:p w14:paraId="03DF5396">
      <w:pPr>
        <w:widowControl/>
        <w:spacing w:line="500" w:lineRule="exact"/>
        <w:contextualSpacing/>
        <w:jc w:val="left"/>
        <w:rPr>
          <w:rFonts w:ascii="仿宋_GB2312" w:hAnsi="宋体" w:eastAsia="仿宋_GB2312"/>
          <w:sz w:val="24"/>
          <w:szCs w:val="24"/>
        </w:rPr>
      </w:pPr>
      <w:r>
        <w:rPr>
          <w:rFonts w:hint="eastAsia" w:ascii="仿宋_GB2312" w:hAnsi="宋体" w:eastAsia="仿宋_GB2312"/>
          <w:sz w:val="24"/>
          <w:szCs w:val="24"/>
        </w:rPr>
        <w:t>1、乙方应严格遵循本合同约定向甲方提供相关</w:t>
      </w:r>
      <w:r>
        <w:rPr>
          <w:rFonts w:hint="eastAsia" w:ascii="仿宋_GB2312" w:hAnsi="宋体" w:eastAsia="仿宋_GB2312"/>
          <w:sz w:val="24"/>
          <w:szCs w:val="24"/>
          <w:lang w:val="en-US" w:eastAsia="zh-CN"/>
        </w:rPr>
        <w:t>咨询</w:t>
      </w:r>
      <w:r>
        <w:rPr>
          <w:rFonts w:hint="eastAsia" w:ascii="仿宋_GB2312" w:hAnsi="宋体" w:eastAsia="仿宋_GB2312"/>
          <w:sz w:val="24"/>
          <w:szCs w:val="24"/>
        </w:rPr>
        <w:t>专业服务。</w:t>
      </w:r>
    </w:p>
    <w:p w14:paraId="1B79A3B2">
      <w:pPr>
        <w:widowControl/>
        <w:spacing w:line="500" w:lineRule="exact"/>
        <w:ind w:left="240" w:hanging="240" w:hangingChars="100"/>
        <w:contextualSpacing/>
        <w:jc w:val="left"/>
        <w:rPr>
          <w:rFonts w:ascii="仿宋_GB2312" w:hAnsi="宋体" w:eastAsia="仿宋_GB2312"/>
          <w:sz w:val="24"/>
          <w:szCs w:val="24"/>
        </w:rPr>
      </w:pPr>
      <w:r>
        <w:rPr>
          <w:rFonts w:hint="eastAsia" w:ascii="仿宋_GB2312" w:hAnsi="宋体" w:eastAsia="仿宋_GB2312"/>
          <w:sz w:val="24"/>
          <w:szCs w:val="24"/>
        </w:rPr>
        <w:t>2、乙方应根据本合同及工作任务书的要求安排相应的能胜任的专业人员。乙方应向甲方提供参加本项目的人员名单及相关资质证明。在提供服务过程中，乙方保证其参加本项目的人员的相对稳定。</w:t>
      </w:r>
    </w:p>
    <w:p w14:paraId="119EC8F6">
      <w:pPr>
        <w:spacing w:line="520" w:lineRule="exact"/>
        <w:ind w:left="360" w:hanging="360" w:hangingChars="150"/>
        <w:rPr>
          <w:rFonts w:ascii="仿宋_GB2312" w:hAnsi="宋体" w:eastAsia="仿宋_GB2312" w:cs="宋体"/>
          <w:kern w:val="0"/>
          <w:sz w:val="24"/>
          <w:szCs w:val="24"/>
        </w:rPr>
      </w:pPr>
      <w:r>
        <w:rPr>
          <w:rFonts w:hint="eastAsia" w:ascii="仿宋_GB2312" w:hAnsi="宋体" w:eastAsia="仿宋_GB2312"/>
          <w:sz w:val="24"/>
          <w:szCs w:val="24"/>
        </w:rPr>
        <w:t>3、乙方须</w:t>
      </w:r>
      <w:r>
        <w:rPr>
          <w:rFonts w:hint="eastAsia" w:ascii="仿宋_GB2312" w:hAnsi="宋体" w:eastAsia="仿宋_GB2312"/>
          <w:sz w:val="24"/>
          <w:szCs w:val="24"/>
          <w:lang w:val="en-US" w:eastAsia="zh-CN"/>
        </w:rPr>
        <w:t>在约定时间内，</w:t>
      </w:r>
      <w:r>
        <w:rPr>
          <w:rFonts w:hint="eastAsia" w:ascii="仿宋_GB2312" w:hAnsi="宋体" w:eastAsia="仿宋_GB2312"/>
          <w:sz w:val="24"/>
          <w:szCs w:val="24"/>
        </w:rPr>
        <w:t>向甲方提供</w:t>
      </w:r>
      <w:r>
        <w:rPr>
          <w:rFonts w:hint="eastAsia" w:ascii="仿宋_GB2312" w:hAnsi="宋体" w:eastAsia="仿宋_GB2312"/>
          <w:sz w:val="24"/>
          <w:szCs w:val="24"/>
          <w:lang w:val="en-US" w:eastAsia="zh-CN"/>
        </w:rPr>
        <w:t>咨询业务相关的资料</w:t>
      </w:r>
      <w:r>
        <w:rPr>
          <w:rFonts w:hint="eastAsia" w:ascii="仿宋_GB2312" w:hAnsi="宋体" w:eastAsia="仿宋_GB2312"/>
          <w:sz w:val="24"/>
          <w:szCs w:val="24"/>
        </w:rPr>
        <w:t>。</w:t>
      </w:r>
    </w:p>
    <w:p w14:paraId="3A910465">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4</w:t>
      </w:r>
      <w:r>
        <w:rPr>
          <w:rFonts w:hint="eastAsia" w:ascii="仿宋_GB2312" w:hAnsi="宋体" w:eastAsia="仿宋_GB2312"/>
          <w:sz w:val="24"/>
          <w:szCs w:val="24"/>
          <w:lang w:eastAsia="zh-CN"/>
        </w:rPr>
        <w:t>、</w:t>
      </w:r>
      <w:r>
        <w:rPr>
          <w:rFonts w:ascii="仿宋_GB2312" w:hAnsi="宋体" w:eastAsia="仿宋_GB2312" w:cs="仿宋_GB2312"/>
          <w:i w:val="0"/>
          <w:iCs w:val="0"/>
          <w:caps w:val="0"/>
          <w:color w:val="000000"/>
          <w:spacing w:val="0"/>
          <w:sz w:val="24"/>
          <w:szCs w:val="24"/>
        </w:rPr>
        <w:t>在</w:t>
      </w:r>
      <w:r>
        <w:rPr>
          <w:rFonts w:hint="eastAsia" w:ascii="仿宋_GB2312" w:hAnsi="宋体" w:eastAsia="仿宋_GB2312" w:cs="仿宋_GB2312"/>
          <w:i w:val="0"/>
          <w:iCs w:val="0"/>
          <w:caps w:val="0"/>
          <w:color w:val="000000"/>
          <w:spacing w:val="0"/>
          <w:sz w:val="24"/>
          <w:szCs w:val="24"/>
          <w:lang w:val="en-US" w:eastAsia="zh-CN"/>
        </w:rPr>
        <w:t>服务</w:t>
      </w:r>
      <w:r>
        <w:rPr>
          <w:rFonts w:ascii="仿宋_GB2312" w:hAnsi="宋体" w:eastAsia="仿宋_GB2312" w:cs="仿宋_GB2312"/>
          <w:i w:val="0"/>
          <w:iCs w:val="0"/>
          <w:caps w:val="0"/>
          <w:color w:val="000000"/>
          <w:spacing w:val="0"/>
          <w:sz w:val="24"/>
          <w:szCs w:val="24"/>
        </w:rPr>
        <w:t>期限内，不得泄露与本合同规定业务活动有关的保密资料。</w:t>
      </w:r>
    </w:p>
    <w:p w14:paraId="2C8ED08C">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5、在项目实施过程中，乙方需服从甲方的组织、协调、监督、管理。</w:t>
      </w:r>
    </w:p>
    <w:p w14:paraId="7046A6A5">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6、乙方需根据项目进展及时向甲方报告。</w:t>
      </w:r>
    </w:p>
    <w:p w14:paraId="2D85A20F">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7、由于法律法规等不可预见性因素发生变化而导致需求变更，应经双方协商后妥善解决。</w:t>
      </w:r>
    </w:p>
    <w:p w14:paraId="1ED3CA68">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color w:val="000000"/>
          <w:sz w:val="24"/>
          <w:szCs w:val="24"/>
        </w:rPr>
        <w:t>乙方不得转包或分包，否则由此产生的一切损失由乙方自行承担。</w:t>
      </w:r>
    </w:p>
    <w:p w14:paraId="60A5E872">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9、</w:t>
      </w:r>
      <w:r>
        <w:rPr>
          <w:rFonts w:hint="eastAsia" w:ascii="仿宋_GB2312" w:hAnsi="宋体" w:eastAsia="仿宋_GB2312"/>
          <w:color w:val="000000"/>
          <w:sz w:val="24"/>
          <w:szCs w:val="24"/>
        </w:rPr>
        <w:t>乙方应接受甲方的管理，因乙方违反相关法律、法规或甲方操作规程等造成的损失，由乙方承担。</w:t>
      </w:r>
    </w:p>
    <w:p w14:paraId="587AC49D">
      <w:pPr>
        <w:spacing w:line="500" w:lineRule="exact"/>
        <w:rPr>
          <w:rFonts w:ascii="仿宋_GB2312" w:hAnsi="宋体" w:eastAsia="仿宋_GB2312"/>
          <w:b/>
          <w:bCs/>
          <w:sz w:val="24"/>
          <w:szCs w:val="24"/>
        </w:rPr>
      </w:pPr>
      <w:r>
        <w:rPr>
          <w:rFonts w:hint="eastAsia" w:ascii="仿宋_GB2312" w:hAnsi="宋体" w:eastAsia="仿宋_GB2312"/>
          <w:b/>
          <w:bCs/>
          <w:sz w:val="24"/>
          <w:szCs w:val="24"/>
        </w:rPr>
        <w:t>第四条、支付方式</w:t>
      </w:r>
    </w:p>
    <w:p w14:paraId="68EF9E02">
      <w:pPr>
        <w:spacing w:line="500" w:lineRule="exact"/>
        <w:rPr>
          <w:rFonts w:ascii="仿宋_GB2312" w:hAnsi="宋体" w:eastAsia="仿宋_GB2312"/>
          <w:sz w:val="24"/>
          <w:szCs w:val="24"/>
        </w:rPr>
      </w:pPr>
      <w:r>
        <w:rPr>
          <w:rFonts w:hint="eastAsia" w:ascii="仿宋_GB2312" w:hAnsi="宋体" w:eastAsia="仿宋_GB2312"/>
          <w:sz w:val="24"/>
          <w:szCs w:val="24"/>
        </w:rPr>
        <w:t>1、合同总额：</w:t>
      </w:r>
      <w:r>
        <w:rPr>
          <w:rFonts w:hint="eastAsia" w:ascii="仿宋_GB2312" w:hAnsi="宋体" w:eastAsia="仿宋_GB2312" w:cs="宋体"/>
          <w:bCs/>
          <w:sz w:val="24"/>
          <w:szCs w:val="24"/>
        </w:rPr>
        <w:t>¥xx</w:t>
      </w:r>
      <w:r>
        <w:rPr>
          <w:rFonts w:hint="eastAsia" w:ascii="仿宋_GB2312" w:hAnsi="宋体" w:eastAsia="仿宋_GB2312"/>
          <w:sz w:val="24"/>
          <w:szCs w:val="24"/>
        </w:rPr>
        <w:t>.00元（大写：人民币xx元整），</w:t>
      </w:r>
      <w:r>
        <w:rPr>
          <w:rFonts w:hint="eastAsia" w:ascii="仿宋_GB2312" w:eastAsia="仿宋_GB2312" w:hAnsiTheme="minorEastAsia"/>
          <w:color w:val="000000" w:themeColor="text1"/>
          <w:sz w:val="24"/>
          <w:szCs w:val="24"/>
          <w14:textFill>
            <w14:solidFill>
              <w14:schemeClr w14:val="tx1"/>
            </w14:solidFill>
          </w14:textFill>
        </w:rPr>
        <w:t>包含安装、调试、食宿、交通、培训辅导、质保期售后服务、全额含税发票等合同实施过程中的应预见和不可预见所有费用。</w:t>
      </w:r>
    </w:p>
    <w:p w14:paraId="200F7E07">
      <w:pPr>
        <w:spacing w:line="500" w:lineRule="exact"/>
        <w:rPr>
          <w:rFonts w:ascii="仿宋_GB2312" w:hAnsi="宋体" w:eastAsia="仿宋_GB2312" w:cs="宋体"/>
          <w:sz w:val="24"/>
          <w:szCs w:val="24"/>
        </w:rPr>
      </w:pPr>
      <w:r>
        <w:rPr>
          <w:rFonts w:hint="eastAsia" w:ascii="仿宋_GB2312" w:hAnsi="宋体" w:eastAsia="仿宋_GB2312"/>
          <w:sz w:val="24"/>
          <w:szCs w:val="24"/>
        </w:rPr>
        <w:t>2、第一期款：本合同经甲乙双方签名盖章后，自收到完税发票之日起30个工作日内，甲方向乙方支付合同总价</w:t>
      </w:r>
      <w:r>
        <w:rPr>
          <w:rFonts w:hint="eastAsia" w:ascii="仿宋_GB2312" w:hAnsi="宋体" w:eastAsia="仿宋_GB2312"/>
          <w:sz w:val="24"/>
          <w:szCs w:val="24"/>
          <w:lang w:val="en-US" w:eastAsia="zh-CN"/>
        </w:rPr>
        <w:t>3</w:t>
      </w:r>
      <w:r>
        <w:rPr>
          <w:rFonts w:hint="eastAsia" w:ascii="仿宋_GB2312" w:hAnsi="宋体" w:eastAsia="仿宋_GB2312"/>
          <w:sz w:val="24"/>
          <w:szCs w:val="24"/>
        </w:rPr>
        <w:t>0%，合计人民币</w:t>
      </w:r>
      <w:r>
        <w:rPr>
          <w:rFonts w:hint="eastAsia" w:ascii="仿宋_GB2312" w:hAnsi="宋体" w:eastAsia="仿宋_GB2312" w:cs="宋体"/>
          <w:sz w:val="24"/>
          <w:szCs w:val="24"/>
        </w:rPr>
        <w:t>：</w:t>
      </w:r>
      <w:r>
        <w:rPr>
          <w:rFonts w:hint="eastAsia" w:ascii="仿宋_GB2312" w:hAnsi="宋体" w:eastAsia="仿宋_GB2312" w:cs="宋体"/>
          <w:bCs/>
          <w:sz w:val="24"/>
          <w:szCs w:val="24"/>
          <w:u w:val="single"/>
        </w:rPr>
        <w:t>¥</w:t>
      </w:r>
      <w:r>
        <w:rPr>
          <w:rFonts w:hint="eastAsia" w:ascii="仿宋_GB2312" w:hAnsi="宋体" w:eastAsia="仿宋_GB2312" w:cs="宋体"/>
          <w:sz w:val="24"/>
          <w:szCs w:val="24"/>
          <w:u w:val="single"/>
        </w:rPr>
        <w:t>xxxx</w:t>
      </w:r>
      <w:r>
        <w:rPr>
          <w:rFonts w:hint="eastAsia" w:ascii="仿宋_GB2312" w:hAnsi="宋体" w:eastAsia="仿宋_GB2312" w:cs="宋体"/>
          <w:sz w:val="24"/>
          <w:szCs w:val="24"/>
        </w:rPr>
        <w:t>元（大写：人民币</w:t>
      </w:r>
      <w:r>
        <w:rPr>
          <w:rFonts w:hint="eastAsia" w:ascii="仿宋_GB2312" w:hAnsi="宋体" w:eastAsia="仿宋_GB2312" w:cs="宋体"/>
          <w:sz w:val="24"/>
          <w:szCs w:val="24"/>
          <w:u w:val="single"/>
        </w:rPr>
        <w:t>xxx元整</w:t>
      </w:r>
      <w:r>
        <w:rPr>
          <w:rFonts w:hint="eastAsia" w:ascii="仿宋_GB2312" w:hAnsi="宋体" w:eastAsia="仿宋_GB2312" w:cs="宋体"/>
          <w:sz w:val="24"/>
          <w:szCs w:val="24"/>
        </w:rPr>
        <w:t>）。</w:t>
      </w:r>
    </w:p>
    <w:p w14:paraId="040B0DDB">
      <w:pPr>
        <w:spacing w:line="500" w:lineRule="exact"/>
        <w:rPr>
          <w:rFonts w:hint="eastAsia" w:ascii="仿宋_GB2312" w:hAnsi="宋体" w:eastAsia="仿宋_GB2312" w:cs="宋体"/>
          <w:bCs/>
          <w:sz w:val="24"/>
          <w:szCs w:val="24"/>
        </w:rPr>
      </w:pPr>
      <w:r>
        <w:rPr>
          <w:rFonts w:hint="eastAsia" w:ascii="仿宋_GB2312" w:hAnsi="宋体" w:eastAsia="仿宋_GB2312"/>
          <w:sz w:val="24"/>
          <w:szCs w:val="24"/>
        </w:rPr>
        <w:t>3、第二期款：</w:t>
      </w:r>
      <w:r>
        <w:rPr>
          <w:rFonts w:hint="eastAsia" w:ascii="仿宋_GB2312" w:hAnsi="仿宋_GB2312" w:eastAsia="仿宋_GB2312" w:cs="仿宋_GB2312"/>
          <w:color w:val="000000"/>
          <w:sz w:val="24"/>
          <w:szCs w:val="24"/>
          <w:highlight w:val="none"/>
          <w:shd w:val="clear" w:color="auto" w:fill="FFFFFF"/>
        </w:rPr>
        <w:t>所监理项目通过最终验收后，双方签署验收报告后</w:t>
      </w:r>
      <w:r>
        <w:rPr>
          <w:rFonts w:hint="eastAsia" w:ascii="仿宋_GB2312" w:hAnsi="宋体" w:eastAsia="仿宋_GB2312"/>
          <w:sz w:val="24"/>
          <w:szCs w:val="24"/>
        </w:rPr>
        <w:t>，自收到完税发票之日起30个工作日内，甲方向乙方支付合同总价</w:t>
      </w:r>
      <w:r>
        <w:rPr>
          <w:rFonts w:hint="eastAsia" w:ascii="仿宋_GB2312" w:hAnsi="宋体" w:eastAsia="仿宋_GB2312"/>
          <w:sz w:val="24"/>
          <w:szCs w:val="24"/>
          <w:lang w:val="en-US" w:eastAsia="zh-CN"/>
        </w:rPr>
        <w:t>7</w:t>
      </w:r>
      <w:r>
        <w:rPr>
          <w:rFonts w:ascii="仿宋_GB2312" w:hAnsi="宋体" w:eastAsia="仿宋_GB2312"/>
          <w:sz w:val="24"/>
          <w:szCs w:val="24"/>
        </w:rPr>
        <w:t>0</w:t>
      </w:r>
      <w:r>
        <w:rPr>
          <w:rFonts w:hint="eastAsia" w:ascii="仿宋_GB2312" w:hAnsi="宋体" w:eastAsia="仿宋_GB2312"/>
          <w:sz w:val="24"/>
          <w:szCs w:val="24"/>
        </w:rPr>
        <w:t>%，合计人民币：</w:t>
      </w:r>
      <w:r>
        <w:rPr>
          <w:rFonts w:hint="eastAsia" w:ascii="仿宋_GB2312" w:hAnsi="宋体" w:eastAsia="仿宋_GB2312" w:cs="宋体"/>
          <w:bCs/>
          <w:sz w:val="24"/>
          <w:szCs w:val="24"/>
          <w:u w:val="single"/>
        </w:rPr>
        <w:t>¥xxx</w:t>
      </w:r>
      <w:r>
        <w:rPr>
          <w:rFonts w:hint="eastAsia" w:ascii="仿宋_GB2312" w:hAnsi="宋体" w:eastAsia="仿宋_GB2312" w:cs="宋体"/>
          <w:bCs/>
          <w:sz w:val="24"/>
          <w:szCs w:val="24"/>
        </w:rPr>
        <w:t>元（大写：人民币</w:t>
      </w:r>
      <w:r>
        <w:rPr>
          <w:rFonts w:hint="eastAsia" w:ascii="仿宋_GB2312" w:hAnsi="宋体" w:eastAsia="仿宋_GB2312" w:cs="宋体"/>
          <w:bCs/>
          <w:sz w:val="24"/>
          <w:szCs w:val="24"/>
          <w:u w:val="single"/>
        </w:rPr>
        <w:t>xxxx元整</w:t>
      </w:r>
      <w:r>
        <w:rPr>
          <w:rFonts w:hint="eastAsia" w:ascii="仿宋_GB2312" w:hAnsi="宋体" w:eastAsia="仿宋_GB2312" w:cs="宋体"/>
          <w:bCs/>
          <w:sz w:val="24"/>
          <w:szCs w:val="24"/>
        </w:rPr>
        <w:t>）。</w:t>
      </w:r>
    </w:p>
    <w:p w14:paraId="4A4B5741">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宋体" w:eastAsia="仿宋_GB2312" w:cs="宋体"/>
          <w:kern w:val="0"/>
          <w:sz w:val="24"/>
          <w:szCs w:val="24"/>
        </w:rPr>
      </w:pPr>
      <w:r>
        <w:rPr>
          <w:rFonts w:hint="eastAsia" w:ascii="仿宋_GB2312" w:hAnsi="仿宋_GB2312" w:eastAsia="仿宋_GB2312" w:cs="仿宋_GB2312"/>
          <w:bCs/>
          <w:sz w:val="24"/>
          <w:szCs w:val="24"/>
          <w:lang w:val="en-US" w:eastAsia="zh-CN"/>
        </w:rPr>
        <w:t>4、</w:t>
      </w:r>
      <w:r>
        <w:rPr>
          <w:rFonts w:hint="eastAsia" w:ascii="仿宋_GB2312" w:hAnsi="仿宋_GB2312" w:eastAsia="仿宋_GB2312" w:cs="仿宋_GB2312"/>
          <w:kern w:val="0"/>
          <w:sz w:val="24"/>
          <w:szCs w:val="24"/>
        </w:rPr>
        <w:t>收款方、出具发票方、必须与合同</w:t>
      </w:r>
      <w:r>
        <w:rPr>
          <w:rFonts w:hint="eastAsia" w:ascii="仿宋_GB2312" w:hAnsi="宋体" w:eastAsia="仿宋_GB2312" w:cs="宋体"/>
          <w:kern w:val="0"/>
          <w:sz w:val="24"/>
          <w:szCs w:val="24"/>
        </w:rPr>
        <w:t>乙方名称一致。</w:t>
      </w:r>
    </w:p>
    <w:p w14:paraId="05083E47">
      <w:pPr>
        <w:widowControl/>
        <w:spacing w:line="500" w:lineRule="exact"/>
        <w:contextualSpacing/>
        <w:jc w:val="left"/>
        <w:rPr>
          <w:rFonts w:ascii="仿宋_GB2312" w:hAnsi="宋体" w:eastAsia="仿宋_GB2312"/>
          <w:b/>
          <w:bCs/>
          <w:sz w:val="24"/>
        </w:rPr>
      </w:pPr>
      <w:r>
        <w:rPr>
          <w:rFonts w:hint="eastAsia" w:ascii="仿宋_GB2312" w:hAnsi="宋体" w:eastAsia="仿宋_GB2312" w:cs="宋体"/>
          <w:b/>
          <w:sz w:val="24"/>
        </w:rPr>
        <w:t>第五条、服务要求</w:t>
      </w:r>
    </w:p>
    <w:p w14:paraId="7D71A769">
      <w:pPr>
        <w:pStyle w:val="15"/>
        <w:keepNext w:val="0"/>
        <w:keepLines w:val="0"/>
        <w:pageBreakBefore w:val="0"/>
        <w:widowControl/>
        <w:numPr>
          <w:ilvl w:val="0"/>
          <w:numId w:val="7"/>
        </w:numPr>
        <w:kinsoku/>
        <w:wordWrap/>
        <w:overflowPunct/>
        <w:topLinePunct w:val="0"/>
        <w:autoSpaceDE/>
        <w:autoSpaceDN/>
        <w:bidi w:val="0"/>
        <w:adjustRightInd/>
        <w:snapToGrid/>
        <w:spacing w:line="500" w:lineRule="exact"/>
        <w:ind w:firstLineChars="0"/>
        <w:contextualSpacing/>
        <w:jc w:val="left"/>
        <w:textAlignment w:val="auto"/>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本项目需</w:t>
      </w:r>
      <w:r>
        <w:rPr>
          <w:rFonts w:hint="eastAsia" w:ascii="仿宋_GB2312" w:eastAsia="仿宋_GB2312"/>
          <w:color w:val="000000" w:themeColor="text1"/>
          <w:sz w:val="24"/>
          <w:szCs w:val="24"/>
          <w:shd w:val="clear" w:color="auto" w:fill="FFFFFF"/>
          <w14:textFill>
            <w14:solidFill>
              <w14:schemeClr w14:val="tx1"/>
            </w14:solidFill>
          </w14:textFill>
        </w:rPr>
        <w:t>提供</w:t>
      </w:r>
      <w:r>
        <w:rPr>
          <w:rFonts w:hint="eastAsia" w:ascii="仿宋_GB2312" w:eastAsia="仿宋_GB2312"/>
          <w:color w:val="000000" w:themeColor="text1"/>
          <w:sz w:val="24"/>
          <w:szCs w:val="24"/>
          <w:shd w:val="clear" w:color="auto" w:fill="FFFFFF"/>
          <w:lang w:val="en-US" w:eastAsia="zh-CN"/>
          <w14:textFill>
            <w14:solidFill>
              <w14:schemeClr w14:val="tx1"/>
            </w14:solidFill>
          </w14:textFill>
        </w:rPr>
        <w:t>项目监理服务</w:t>
      </w:r>
      <w:r>
        <w:rPr>
          <w:rFonts w:hint="eastAsia" w:ascii="仿宋_GB2312" w:hAnsi="宋体" w:eastAsia="仿宋_GB2312" w:cs="宋体"/>
          <w:color w:val="000000" w:themeColor="text1"/>
          <w:sz w:val="24"/>
          <w:szCs w:val="24"/>
          <w14:textFill>
            <w14:solidFill>
              <w14:schemeClr w14:val="tx1"/>
            </w14:solidFill>
          </w14:textFill>
        </w:rPr>
        <w:t>。</w:t>
      </w:r>
      <w:r>
        <w:rPr>
          <w:rFonts w:hint="eastAsia" w:ascii="仿宋_GB2312" w:eastAsia="仿宋_GB2312"/>
          <w:color w:val="000000"/>
          <w:sz w:val="24"/>
        </w:rPr>
        <w:t>项目联系人：xxx；电话：xxxx。</w:t>
      </w:r>
    </w:p>
    <w:p w14:paraId="059665AD">
      <w:pPr>
        <w:keepNext w:val="0"/>
        <w:keepLines w:val="0"/>
        <w:pageBreakBefore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color w:val="000000"/>
          <w:sz w:val="24"/>
          <w:szCs w:val="24"/>
        </w:rPr>
      </w:pPr>
      <w:r>
        <w:rPr>
          <w:rFonts w:hint="eastAsia" w:ascii="仿宋_GB2312" w:hAnsi="宋体" w:eastAsia="仿宋_GB2312" w:cs="宋体"/>
          <w:color w:val="000000" w:themeColor="text1"/>
          <w:sz w:val="24"/>
          <w14:textFill>
            <w14:solidFill>
              <w14:schemeClr w14:val="tx1"/>
            </w14:solidFill>
          </w14:textFill>
        </w:rPr>
        <w:t>2、</w:t>
      </w:r>
      <w:r>
        <w:rPr>
          <w:rFonts w:hint="eastAsia" w:ascii="仿宋_GB2312" w:hAnsi="仿宋_GB2312" w:eastAsia="仿宋_GB2312" w:cs="仿宋_GB2312"/>
          <w:color w:val="000000" w:themeColor="text1"/>
          <w:sz w:val="24"/>
          <w:lang w:val="en-US" w:eastAsia="zh-CN"/>
          <w14:textFill>
            <w14:solidFill>
              <w14:schemeClr w14:val="tx1"/>
            </w14:solidFill>
          </w14:textFill>
        </w:rPr>
        <w:t>甲方</w:t>
      </w:r>
      <w:r>
        <w:rPr>
          <w:rFonts w:hint="eastAsia" w:ascii="仿宋_GB2312" w:hAnsi="仿宋_GB2312" w:eastAsia="仿宋_GB2312" w:cs="仿宋_GB2312"/>
          <w:color w:val="000000"/>
          <w:sz w:val="24"/>
          <w:szCs w:val="24"/>
        </w:rPr>
        <w:t>依据本项目</w:t>
      </w:r>
      <w:r>
        <w:rPr>
          <w:rFonts w:hint="eastAsia" w:ascii="仿宋_GB2312" w:hAnsi="仿宋_GB2312" w:eastAsia="仿宋_GB2312" w:cs="仿宋_GB2312"/>
          <w:color w:val="000000"/>
          <w:sz w:val="24"/>
          <w:szCs w:val="24"/>
          <w:lang w:val="en-US" w:eastAsia="zh-CN"/>
        </w:rPr>
        <w:t>需求</w:t>
      </w:r>
      <w:r>
        <w:rPr>
          <w:rFonts w:hint="eastAsia" w:ascii="仿宋_GB2312" w:hAnsi="仿宋_GB2312" w:eastAsia="仿宋_GB2312" w:cs="仿宋_GB2312"/>
          <w:color w:val="000000"/>
          <w:sz w:val="24"/>
          <w:szCs w:val="24"/>
        </w:rPr>
        <w:t>文件、签订的合同，以及建设过程中经双方同意增加的约定文件，如经过签署的补充协议、会议纪要或者备忘录</w:t>
      </w:r>
      <w:bookmarkStart w:id="13" w:name="_GoBack"/>
      <w:bookmarkEnd w:id="13"/>
      <w:r>
        <w:rPr>
          <w:rFonts w:hint="eastAsia" w:ascii="仿宋_GB2312" w:hAnsi="仿宋_GB2312" w:eastAsia="仿宋_GB2312" w:cs="仿宋_GB2312"/>
          <w:color w:val="000000"/>
          <w:sz w:val="24"/>
          <w:szCs w:val="24"/>
        </w:rPr>
        <w:t>等</w:t>
      </w:r>
      <w:r>
        <w:rPr>
          <w:rFonts w:hint="eastAsia" w:ascii="仿宋_GB2312" w:hAnsi="仿宋_GB2312" w:eastAsia="仿宋_GB2312" w:cs="仿宋_GB2312"/>
          <w:color w:val="000000"/>
          <w:sz w:val="24"/>
          <w:szCs w:val="24"/>
          <w:lang w:val="en-US" w:eastAsia="zh-CN"/>
        </w:rPr>
        <w:t>进行验收</w:t>
      </w:r>
      <w:r>
        <w:rPr>
          <w:rFonts w:hint="eastAsia" w:ascii="仿宋_GB2312" w:hAnsi="仿宋_GB2312" w:eastAsia="仿宋_GB2312" w:cs="仿宋_GB2312"/>
          <w:color w:val="000000"/>
          <w:sz w:val="24"/>
          <w:szCs w:val="24"/>
        </w:rPr>
        <w:t>。</w:t>
      </w:r>
    </w:p>
    <w:p w14:paraId="5536BE30">
      <w:pPr>
        <w:widowControl/>
        <w:spacing w:line="500" w:lineRule="exact"/>
        <w:contextualSpacing w:val="0"/>
        <w:jc w:val="left"/>
        <w:rPr>
          <w:rFonts w:ascii="仿宋_GB2312" w:eastAsia="仿宋_GB2312"/>
          <w:color w:val="000000"/>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验收方式</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项目成果应符合相关行业相关规定、技术规范、标准、规程以及要求并通过</w:t>
      </w:r>
      <w:r>
        <w:rPr>
          <w:rFonts w:hint="eastAsia" w:ascii="仿宋_GB2312" w:hAnsi="仿宋_GB2312" w:eastAsia="仿宋_GB2312" w:cs="仿宋_GB2312"/>
          <w:color w:val="000000"/>
          <w:sz w:val="24"/>
          <w:szCs w:val="24"/>
          <w:lang w:val="en-US" w:eastAsia="zh-CN"/>
        </w:rPr>
        <w:t>甲方</w:t>
      </w:r>
      <w:r>
        <w:rPr>
          <w:rFonts w:hint="eastAsia" w:ascii="仿宋_GB2312" w:hAnsi="仿宋_GB2312" w:eastAsia="仿宋_GB2312" w:cs="仿宋_GB2312"/>
          <w:color w:val="000000"/>
          <w:sz w:val="24"/>
          <w:szCs w:val="24"/>
        </w:rPr>
        <w:t>或相关部门组织的论证评审，作为该项目咨询服务验收的条件。</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配合</w:t>
      </w:r>
      <w:r>
        <w:rPr>
          <w:rFonts w:hint="eastAsia" w:ascii="仿宋_GB2312" w:hAnsi="仿宋_GB2312" w:eastAsia="仿宋_GB2312" w:cs="仿宋_GB2312"/>
          <w:color w:val="000000"/>
          <w:sz w:val="24"/>
          <w:szCs w:val="24"/>
          <w:lang w:val="en-US" w:eastAsia="zh-CN"/>
        </w:rPr>
        <w:t>甲方</w:t>
      </w:r>
      <w:r>
        <w:rPr>
          <w:rFonts w:hint="eastAsia" w:ascii="仿宋_GB2312" w:hAnsi="仿宋_GB2312" w:eastAsia="仿宋_GB2312" w:cs="仿宋_GB2312"/>
          <w:color w:val="000000"/>
          <w:sz w:val="24"/>
          <w:szCs w:val="24"/>
        </w:rPr>
        <w:t>完成整体项目采购工作作为整体项目验收的前置条件。</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服务期满，</w:t>
      </w:r>
      <w:r>
        <w:rPr>
          <w:rFonts w:hint="eastAsia" w:ascii="仿宋_GB2312" w:hAnsi="仿宋_GB2312" w:eastAsia="仿宋_GB2312" w:cs="仿宋_GB2312"/>
          <w:color w:val="000000"/>
          <w:sz w:val="24"/>
          <w:szCs w:val="24"/>
          <w:lang w:val="en-US" w:eastAsia="zh-CN"/>
        </w:rPr>
        <w:t>乙方</w:t>
      </w:r>
      <w:r>
        <w:rPr>
          <w:rFonts w:hint="eastAsia" w:ascii="仿宋_GB2312" w:hAnsi="仿宋_GB2312" w:eastAsia="仿宋_GB2312" w:cs="仿宋_GB2312"/>
          <w:color w:val="000000"/>
          <w:sz w:val="24"/>
          <w:szCs w:val="24"/>
        </w:rPr>
        <w:t>完成服务总结报告和相关文档材料准备工作，并向</w:t>
      </w:r>
      <w:r>
        <w:rPr>
          <w:rFonts w:hint="eastAsia" w:ascii="仿宋_GB2312" w:hAnsi="仿宋_GB2312" w:eastAsia="仿宋_GB2312" w:cs="仿宋_GB2312"/>
          <w:color w:val="000000"/>
          <w:sz w:val="24"/>
          <w:szCs w:val="24"/>
          <w:lang w:val="en-US" w:eastAsia="zh-CN"/>
        </w:rPr>
        <w:t>甲方</w:t>
      </w:r>
      <w:r>
        <w:rPr>
          <w:rFonts w:hint="eastAsia" w:ascii="仿宋_GB2312" w:hAnsi="仿宋_GB2312" w:eastAsia="仿宋_GB2312" w:cs="仿宋_GB2312"/>
          <w:color w:val="000000"/>
          <w:sz w:val="24"/>
          <w:szCs w:val="24"/>
        </w:rPr>
        <w:t>提出验收书面申请，经</w:t>
      </w:r>
      <w:r>
        <w:rPr>
          <w:rFonts w:hint="eastAsia" w:ascii="仿宋_GB2312" w:hAnsi="仿宋_GB2312" w:eastAsia="仿宋_GB2312" w:cs="仿宋_GB2312"/>
          <w:color w:val="000000"/>
          <w:sz w:val="24"/>
          <w:szCs w:val="24"/>
          <w:lang w:val="en-US" w:eastAsia="zh-CN"/>
        </w:rPr>
        <w:t>甲方</w:t>
      </w:r>
      <w:r>
        <w:rPr>
          <w:rFonts w:hint="eastAsia" w:ascii="仿宋_GB2312" w:hAnsi="仿宋_GB2312" w:eastAsia="仿宋_GB2312" w:cs="仿宋_GB2312"/>
          <w:color w:val="000000"/>
          <w:sz w:val="24"/>
          <w:szCs w:val="24"/>
        </w:rPr>
        <w:t>书面确认或通过</w:t>
      </w:r>
      <w:r>
        <w:rPr>
          <w:rFonts w:hint="eastAsia" w:ascii="仿宋_GB2312" w:hAnsi="仿宋_GB2312" w:eastAsia="仿宋_GB2312" w:cs="仿宋_GB2312"/>
          <w:color w:val="000000"/>
          <w:sz w:val="24"/>
          <w:szCs w:val="24"/>
          <w:lang w:val="en-US" w:eastAsia="zh-CN"/>
        </w:rPr>
        <w:t>甲方</w:t>
      </w:r>
      <w:r>
        <w:rPr>
          <w:rFonts w:hint="eastAsia" w:ascii="仿宋_GB2312" w:hAnsi="仿宋_GB2312" w:eastAsia="仿宋_GB2312" w:cs="仿宋_GB2312"/>
          <w:color w:val="000000"/>
          <w:sz w:val="24"/>
          <w:szCs w:val="24"/>
        </w:rPr>
        <w:t>组织的专家评审，则视为本项目验收通过。</w:t>
      </w:r>
    </w:p>
    <w:p w14:paraId="04FBB73A">
      <w:pPr>
        <w:spacing w:line="500" w:lineRule="exact"/>
        <w:rPr>
          <w:rFonts w:ascii="仿宋_GB2312" w:hAnsi="宋体" w:eastAsia="仿宋_GB2312" w:cs="宋体"/>
          <w:kern w:val="0"/>
          <w:sz w:val="24"/>
          <w:szCs w:val="24"/>
        </w:rPr>
      </w:pPr>
      <w:r>
        <w:rPr>
          <w:rFonts w:ascii="仿宋_GB2312" w:hAnsi="宋体" w:eastAsia="仿宋_GB2312" w:cs="宋体"/>
          <w:color w:val="000000"/>
          <w:kern w:val="0"/>
          <w:sz w:val="24"/>
          <w:szCs w:val="24"/>
        </w:rPr>
        <w:t>4</w:t>
      </w:r>
      <w:r>
        <w:rPr>
          <w:rFonts w:hint="eastAsia" w:ascii="仿宋_GB2312" w:hAnsi="宋体" w:eastAsia="仿宋_GB2312" w:cs="宋体"/>
          <w:color w:val="000000"/>
          <w:kern w:val="0"/>
          <w:sz w:val="24"/>
          <w:szCs w:val="24"/>
        </w:rPr>
        <w:t>、乙方必须为验收提供必需的一切条件及相关费用，</w:t>
      </w:r>
      <w:r>
        <w:rPr>
          <w:rFonts w:hint="eastAsia" w:ascii="仿宋_GB2312" w:hAnsi="宋体" w:eastAsia="仿宋_GB2312" w:cs="宋体"/>
          <w:kern w:val="0"/>
          <w:sz w:val="24"/>
          <w:szCs w:val="24"/>
        </w:rPr>
        <w:t>项目实施完毕后的 10 个工作日内双方共同参与验收并出具验收报告。</w:t>
      </w:r>
    </w:p>
    <w:p w14:paraId="240501F8">
      <w:pPr>
        <w:spacing w:line="500" w:lineRule="exac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5</w:t>
      </w:r>
      <w:r>
        <w:rPr>
          <w:rFonts w:hint="eastAsia" w:ascii="仿宋_GB2312" w:hAnsi="宋体" w:eastAsia="仿宋_GB2312" w:cs="宋体"/>
          <w:color w:val="000000"/>
          <w:kern w:val="0"/>
          <w:sz w:val="24"/>
          <w:szCs w:val="24"/>
        </w:rPr>
        <w:t>、项目验收依次序对照执行标准：①符合中华人民共和国国家和履约地相关安全质量标准、行业技术规范标准、环保节能标准；②符合用户需求和各方共同认可的合理最佳配置、参数规格及各项要求；③符合货物来源国官方颁布标准。④上述各类标准与法规必须是有关官方机构最新发布的现行标准版本。</w:t>
      </w:r>
    </w:p>
    <w:p w14:paraId="01D09566">
      <w:pPr>
        <w:pStyle w:val="28"/>
        <w:numPr>
          <w:ilvl w:val="255"/>
          <w:numId w:val="0"/>
        </w:numPr>
        <w:tabs>
          <w:tab w:val="left" w:pos="0"/>
        </w:tabs>
        <w:adjustRightInd w:val="0"/>
        <w:spacing w:before="156" w:beforeLines="50" w:after="156" w:afterLines="50"/>
        <w:outlineLvl w:val="0"/>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第六条、知识产权</w:t>
      </w:r>
    </w:p>
    <w:p w14:paraId="37D1C611">
      <w:pPr>
        <w:pStyle w:val="28"/>
        <w:numPr>
          <w:ilvl w:val="255"/>
          <w:numId w:val="0"/>
        </w:numPr>
        <w:tabs>
          <w:tab w:val="left" w:pos="851"/>
        </w:tabs>
        <w:ind w:left="240" w:hanging="240" w:hangingChars="100"/>
        <w:rPr>
          <w:rFonts w:ascii="仿宋_GB2312" w:hAnsi="宋体" w:eastAsia="仿宋_GB2312" w:cs="宋体"/>
          <w:kern w:val="0"/>
          <w:sz w:val="24"/>
          <w:szCs w:val="24"/>
        </w:rPr>
      </w:pPr>
      <w:r>
        <w:rPr>
          <w:rFonts w:hint="eastAsia" w:ascii="仿宋_GB2312" w:hAnsi="宋体" w:eastAsia="仿宋_GB2312" w:cs="宋体"/>
          <w:kern w:val="0"/>
          <w:sz w:val="24"/>
          <w:szCs w:val="24"/>
        </w:rPr>
        <w:t>1、本合同项下系统是由乙方开发或由第三方授权许可乙方使用。系统的一切版权、商标权、专利权等知识产权及其申请权/注册权，和与系统相关的专有技术信息内容均受法律法规保护，除涉及第三方授权的软件或技术外，乙方享有上述知识产权。</w:t>
      </w:r>
    </w:p>
    <w:p w14:paraId="74DDB232">
      <w:pPr>
        <w:pStyle w:val="28"/>
        <w:numPr>
          <w:ilvl w:val="255"/>
          <w:numId w:val="0"/>
        </w:numPr>
        <w:tabs>
          <w:tab w:val="left" w:pos="851"/>
        </w:tabs>
        <w:adjustRightInd w:val="0"/>
        <w:ind w:left="240" w:hanging="240" w:hangingChars="100"/>
        <w:rPr>
          <w:rFonts w:ascii="仿宋_GB2312" w:hAnsi="宋体" w:eastAsia="仿宋_GB2312" w:cs="宋体"/>
          <w:kern w:val="0"/>
          <w:sz w:val="24"/>
          <w:szCs w:val="24"/>
        </w:rPr>
      </w:pPr>
      <w:r>
        <w:rPr>
          <w:rFonts w:hint="eastAsia" w:ascii="仿宋_GB2312" w:hAnsi="宋体" w:eastAsia="仿宋_GB2312" w:cs="宋体"/>
          <w:kern w:val="0"/>
          <w:sz w:val="24"/>
          <w:szCs w:val="24"/>
        </w:rPr>
        <w:t>2、乙方授权最终用户拥有本合同项下所有软件的使用权。未经乙方书面同意，甲方不得为任何营利性或非营利性的目的，自行或许可任何第三方实施、利用、转让，或以任何形式、手段解密和反编译该软件，乙方保留追究上述未经许可行为法律责任的权利。</w:t>
      </w:r>
    </w:p>
    <w:p w14:paraId="1F4C6953">
      <w:pPr>
        <w:pStyle w:val="28"/>
        <w:numPr>
          <w:ilvl w:val="255"/>
          <w:numId w:val="0"/>
        </w:numPr>
        <w:tabs>
          <w:tab w:val="left" w:pos="851"/>
        </w:tabs>
        <w:adjustRightInd w:val="0"/>
        <w:ind w:left="240" w:hanging="240" w:hangingChars="100"/>
        <w:rPr>
          <w:rFonts w:ascii="仿宋_GB2312" w:hAnsi="宋体" w:eastAsia="仿宋_GB2312" w:cs="宋体"/>
          <w:kern w:val="0"/>
          <w:sz w:val="24"/>
          <w:szCs w:val="24"/>
        </w:rPr>
      </w:pPr>
      <w:r>
        <w:rPr>
          <w:rFonts w:hint="eastAsia" w:ascii="仿宋_GB2312" w:hAnsi="宋体" w:eastAsia="仿宋_GB2312" w:cs="宋体"/>
          <w:kern w:val="0"/>
          <w:sz w:val="24"/>
          <w:szCs w:val="24"/>
        </w:rPr>
        <w:t>3、一方在开展合作之前合法拥有的一切知识产权，包括但不限于专利权、商标权、著作权等（以下简称“背景知识产权”），双方因履行本协议约定义务而被授权接触或使用的行为，均不视为转移上述背景知识产权。</w:t>
      </w:r>
    </w:p>
    <w:p w14:paraId="779C3EFA">
      <w:pPr>
        <w:spacing w:line="500" w:lineRule="exact"/>
        <w:ind w:left="361" w:hanging="361" w:hangingChars="150"/>
        <w:rPr>
          <w:rFonts w:ascii="仿宋_GB2312" w:hAnsi="宋体" w:eastAsia="仿宋_GB2312"/>
          <w:sz w:val="24"/>
          <w:szCs w:val="24"/>
        </w:rPr>
      </w:pPr>
      <w:bookmarkStart w:id="9" w:name="OLE_LINK7"/>
      <w:bookmarkStart w:id="10" w:name="OLE_LINK8"/>
      <w:r>
        <w:rPr>
          <w:rFonts w:hint="eastAsia" w:ascii="仿宋_GB2312" w:hAnsi="宋体" w:eastAsia="仿宋_GB2312"/>
          <w:b/>
          <w:bCs/>
          <w:sz w:val="24"/>
          <w:szCs w:val="24"/>
        </w:rPr>
        <w:t>第七条、信息保密</w:t>
      </w:r>
    </w:p>
    <w:p w14:paraId="53D1546C">
      <w:pPr>
        <w:spacing w:line="500" w:lineRule="exact"/>
        <w:ind w:left="360" w:hanging="360" w:hangingChars="150"/>
        <w:rPr>
          <w:rFonts w:ascii="仿宋_GB2312" w:hAnsi="宋体" w:eastAsia="仿宋_GB2312" w:cs="宋体"/>
          <w:kern w:val="0"/>
          <w:sz w:val="24"/>
          <w:szCs w:val="24"/>
        </w:rPr>
      </w:pPr>
      <w:r>
        <w:rPr>
          <w:rFonts w:hint="eastAsia" w:ascii="仿宋_GB2312" w:hAnsi="宋体" w:eastAsia="仿宋_GB2312" w:cs="宋体"/>
          <w:kern w:val="0"/>
          <w:sz w:val="24"/>
          <w:szCs w:val="24"/>
        </w:rPr>
        <w:t>1、甲、乙双方在项目实施过程中，所知悉对方的所有</w:t>
      </w:r>
      <w:r>
        <w:rPr>
          <w:rFonts w:hint="eastAsia" w:ascii="仿宋_GB2312" w:eastAsia="仿宋_GB2312"/>
          <w:sz w:val="24"/>
          <w:szCs w:val="24"/>
        </w:rPr>
        <w:t>重要信息</w:t>
      </w:r>
      <w:r>
        <w:rPr>
          <w:rFonts w:hint="eastAsia" w:ascii="仿宋_GB2312" w:hAnsi="宋体" w:eastAsia="仿宋_GB2312" w:cs="宋体"/>
          <w:kern w:val="0"/>
          <w:sz w:val="24"/>
          <w:szCs w:val="24"/>
        </w:rPr>
        <w:t>均应予以</w:t>
      </w:r>
      <w:r>
        <w:rPr>
          <w:rFonts w:hint="eastAsia" w:ascii="仿宋_GB2312" w:eastAsia="仿宋_GB2312"/>
          <w:sz w:val="24"/>
          <w:szCs w:val="24"/>
        </w:rPr>
        <w:t>保密，不得向第三方泄露。</w:t>
      </w:r>
    </w:p>
    <w:p w14:paraId="3B9154F0">
      <w:pPr>
        <w:spacing w:line="500" w:lineRule="exact"/>
        <w:ind w:left="360" w:hanging="360" w:hangingChars="150"/>
        <w:rPr>
          <w:rFonts w:ascii="仿宋_GB2312" w:hAnsi="宋体" w:eastAsia="仿宋_GB2312" w:cs="宋体"/>
          <w:kern w:val="0"/>
          <w:sz w:val="24"/>
          <w:szCs w:val="24"/>
        </w:rPr>
      </w:pPr>
      <w:r>
        <w:rPr>
          <w:rFonts w:hint="eastAsia" w:ascii="仿宋_GB2312" w:hAnsi="宋体" w:eastAsia="仿宋_GB2312" w:cs="宋体"/>
          <w:kern w:val="0"/>
          <w:sz w:val="24"/>
          <w:szCs w:val="24"/>
        </w:rPr>
        <w:t>2、保密信息是指甲、乙方各自专有的、且提供给对方的并明确标有“保密”字样的信息，包括但不限于本合同及其签订、许可软件、数据等。甲乙双方承认保密信息构成有价值的商业秘密。双方同意严格按照本合同的规定使用对方的保密信息，未经对方的事先书面许可，不得向第三方，或允许向第三方直接或间接地透露保密信息。无论本合同变更、解除或终止，本条款自本合同终止后长期有效。</w:t>
      </w:r>
    </w:p>
    <w:p w14:paraId="7ADE947C">
      <w:pPr>
        <w:spacing w:line="500" w:lineRule="exact"/>
        <w:ind w:left="361" w:hanging="361" w:hangingChars="150"/>
        <w:rPr>
          <w:rFonts w:ascii="仿宋_GB2312" w:hAnsi="宋体" w:eastAsia="仿宋_GB2312"/>
          <w:b/>
          <w:bCs/>
          <w:sz w:val="24"/>
          <w:szCs w:val="24"/>
        </w:rPr>
      </w:pPr>
      <w:r>
        <w:rPr>
          <w:rFonts w:hint="eastAsia" w:ascii="仿宋_GB2312" w:hAnsi="宋体" w:eastAsia="仿宋_GB2312"/>
          <w:b/>
          <w:bCs/>
          <w:sz w:val="24"/>
          <w:szCs w:val="24"/>
        </w:rPr>
        <w:t>第八条、不可抗力</w:t>
      </w:r>
    </w:p>
    <w:p w14:paraId="33EE8516">
      <w:pPr>
        <w:numPr>
          <w:ilvl w:val="0"/>
          <w:numId w:val="8"/>
        </w:numPr>
        <w:spacing w:line="500" w:lineRule="exact"/>
        <w:rPr>
          <w:rFonts w:ascii="仿宋_GB2312" w:eastAsia="仿宋_GB2312"/>
          <w:bCs/>
          <w:color w:val="000000"/>
          <w:sz w:val="24"/>
          <w:szCs w:val="24"/>
        </w:rPr>
      </w:pPr>
      <w:r>
        <w:rPr>
          <w:rFonts w:hint="eastAsia" w:ascii="仿宋_GB2312" w:eastAsia="仿宋_GB2312"/>
          <w:bCs/>
          <w:color w:val="000000"/>
          <w:sz w:val="24"/>
          <w:szCs w:val="24"/>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14:paraId="1AF8017E">
      <w:pPr>
        <w:numPr>
          <w:ilvl w:val="0"/>
          <w:numId w:val="8"/>
        </w:numPr>
        <w:spacing w:line="500" w:lineRule="exact"/>
        <w:rPr>
          <w:rFonts w:ascii="仿宋_GB2312" w:hAnsi="宋体" w:eastAsia="仿宋_GB2312"/>
          <w:sz w:val="24"/>
          <w:szCs w:val="24"/>
        </w:rPr>
      </w:pPr>
      <w:r>
        <w:rPr>
          <w:rFonts w:hint="eastAsia" w:ascii="仿宋_GB2312" w:hAnsi="宋体" w:eastAsia="仿宋_GB2312"/>
          <w:sz w:val="24"/>
          <w:szCs w:val="24"/>
        </w:rPr>
        <w:t>如不可抗力持续30天以上，任何一方可书面通知对方终止本合同。</w:t>
      </w:r>
    </w:p>
    <w:p w14:paraId="62D64442">
      <w:pPr>
        <w:spacing w:line="500" w:lineRule="exact"/>
        <w:rPr>
          <w:rFonts w:ascii="仿宋_GB2312" w:hAnsi="宋体" w:eastAsia="仿宋_GB2312"/>
          <w:b/>
          <w:bCs/>
          <w:sz w:val="24"/>
          <w:szCs w:val="24"/>
        </w:rPr>
      </w:pPr>
      <w:bookmarkStart w:id="11" w:name="_Toc78604613"/>
      <w:r>
        <w:rPr>
          <w:rFonts w:hint="eastAsia" w:ascii="仿宋_GB2312" w:hAnsi="宋体" w:eastAsia="仿宋_GB2312"/>
          <w:b/>
          <w:bCs/>
          <w:sz w:val="24"/>
          <w:szCs w:val="24"/>
        </w:rPr>
        <w:t>第九条、违约责任</w:t>
      </w:r>
      <w:bookmarkEnd w:id="11"/>
    </w:p>
    <w:p w14:paraId="590AE81F">
      <w:pPr>
        <w:spacing w:line="500" w:lineRule="exact"/>
        <w:ind w:left="360" w:hanging="360" w:hangingChars="150"/>
        <w:rPr>
          <w:rFonts w:ascii="仿宋_GB2312" w:hAnsi="宋体" w:eastAsia="仿宋_GB2312"/>
          <w:sz w:val="24"/>
          <w:szCs w:val="24"/>
        </w:rPr>
      </w:pPr>
      <w:bookmarkStart w:id="12" w:name="_Toc78604615"/>
      <w:r>
        <w:rPr>
          <w:rFonts w:hint="eastAsia" w:ascii="仿宋_GB2312" w:hAnsi="宋体" w:eastAsia="仿宋_GB2312"/>
          <w:sz w:val="24"/>
          <w:szCs w:val="24"/>
        </w:rPr>
        <w:t>1、乙方无正当理由或因工作失误、失职未按要求履行合同义务时，须从违约之日起每日按合同总额的万分之五比例向甲方支付违约金；逾期15日以上时，甲方有权解除合同，由此造成甲方的损失由乙方承担。违约金不足以弥补损失的，乙方应按全额赔偿。</w:t>
      </w:r>
    </w:p>
    <w:p w14:paraId="41599428">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2、甲方无正当理由未按要求履行合同义务时，或无故拖延验收、付款时，甲方须向乙方支付违约金，标准为每日按逾期应付款总额的万分之五累计；逾期15日以上时，乙方有权解除合同。</w:t>
      </w:r>
    </w:p>
    <w:p w14:paraId="183EE79E">
      <w:pPr>
        <w:spacing w:line="500" w:lineRule="exact"/>
        <w:ind w:left="360" w:hanging="360" w:hangingChars="150"/>
        <w:rPr>
          <w:rFonts w:ascii="仿宋_GB2312" w:hAnsi="宋体" w:eastAsia="仿宋_GB2312"/>
          <w:sz w:val="24"/>
          <w:szCs w:val="24"/>
        </w:rPr>
      </w:pPr>
      <w:r>
        <w:rPr>
          <w:rFonts w:ascii="仿宋_GB2312" w:hAnsi="宋体" w:eastAsia="仿宋_GB2312"/>
          <w:sz w:val="24"/>
          <w:szCs w:val="24"/>
        </w:rPr>
        <w:t>3</w:t>
      </w:r>
      <w:r>
        <w:rPr>
          <w:rFonts w:hint="eastAsia" w:ascii="仿宋_GB2312" w:hAnsi="宋体" w:eastAsia="仿宋_GB2312"/>
          <w:sz w:val="24"/>
          <w:szCs w:val="24"/>
        </w:rPr>
        <w:t>．乙方不具备相应资质或超出资质许可范围开展乙方业务的，一经发现，甲方有权终止本合同，乙方应承担违约责任，并赔偿由此给甲方造成的一切损失。</w:t>
      </w:r>
    </w:p>
    <w:p w14:paraId="6EAD3C98">
      <w:pPr>
        <w:spacing w:line="500" w:lineRule="exact"/>
        <w:ind w:left="360" w:hanging="360" w:hangingChars="150"/>
        <w:rPr>
          <w:rFonts w:ascii="仿宋_GB2312" w:hAnsi="宋体" w:eastAsia="仿宋_GB2312"/>
          <w:sz w:val="24"/>
          <w:szCs w:val="24"/>
        </w:rPr>
      </w:pPr>
      <w:r>
        <w:rPr>
          <w:rFonts w:ascii="仿宋_GB2312" w:hAnsi="宋体" w:eastAsia="仿宋_GB2312"/>
          <w:sz w:val="24"/>
          <w:szCs w:val="24"/>
        </w:rPr>
        <w:t>4</w:t>
      </w:r>
      <w:r>
        <w:rPr>
          <w:rFonts w:hint="eastAsia" w:ascii="仿宋_GB2312" w:hAnsi="宋体" w:eastAsia="仿宋_GB2312"/>
          <w:sz w:val="24"/>
          <w:szCs w:val="24"/>
        </w:rPr>
        <w:t>．如因乙方原因造成甲方受到国家司法机关、行政机关的调查或被追究法律责任，乙方应当负责解决，甲方有权终止本合同，并要求乙方赔偿由此给甲方造成的一切损失。</w:t>
      </w:r>
    </w:p>
    <w:p w14:paraId="7DC285FB">
      <w:pPr>
        <w:spacing w:line="500" w:lineRule="exact"/>
        <w:ind w:left="360" w:hanging="360" w:hangingChars="150"/>
        <w:rPr>
          <w:rFonts w:ascii="仿宋_GB2312" w:hAnsi="宋体" w:eastAsia="仿宋_GB2312"/>
          <w:sz w:val="24"/>
          <w:szCs w:val="24"/>
        </w:rPr>
      </w:pPr>
      <w:r>
        <w:rPr>
          <w:rFonts w:ascii="仿宋_GB2312" w:hAnsi="宋体" w:eastAsia="仿宋_GB2312"/>
          <w:sz w:val="24"/>
          <w:szCs w:val="24"/>
        </w:rPr>
        <w:t>5</w:t>
      </w:r>
      <w:r>
        <w:rPr>
          <w:rFonts w:hint="eastAsia" w:ascii="仿宋_GB2312" w:hAnsi="宋体" w:eastAsia="仿宋_GB2312"/>
          <w:sz w:val="24"/>
          <w:szCs w:val="24"/>
        </w:rPr>
        <w:t>．本合同履行过程中，如乙方发生以下任一情形的，甲方有权视情节严重程度采取中止、变更、终止、解除合同等措施并不承担违约责任。如该情形导致第三方向甲方提出法律或行政程序，乙方应负责解决。如该情形给甲方损失的，乙方应全额赔偿：</w:t>
      </w:r>
    </w:p>
    <w:p w14:paraId="20963550">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（1）被行政机关纳入“严重违法失信”名单；</w:t>
      </w:r>
    </w:p>
    <w:p w14:paraId="4E2B076C">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（2）被人民法院纳入“失信被执行人”名单；</w:t>
      </w:r>
    </w:p>
    <w:p w14:paraId="1F1F7165">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（3）被甲方（含甲方上级单位）列入违规失信供应商黑名单；</w:t>
      </w:r>
    </w:p>
    <w:p w14:paraId="13A7F7BA">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（4）其他相关法律法规规定或有权机关认定的违法失信情形，以及可能导致合同履行风险或侵害甲方合法权益或声誉的违规失信情形。</w:t>
      </w:r>
    </w:p>
    <w:p w14:paraId="6C9E533E">
      <w:pPr>
        <w:spacing w:line="500" w:lineRule="exact"/>
        <w:ind w:left="360" w:hanging="360" w:hangingChars="150"/>
        <w:rPr>
          <w:rFonts w:ascii="仿宋_GB2312" w:hAnsi="宋体" w:eastAsia="仿宋_GB2312"/>
          <w:sz w:val="24"/>
          <w:szCs w:val="24"/>
        </w:rPr>
      </w:pPr>
      <w:r>
        <w:rPr>
          <w:rFonts w:ascii="仿宋_GB2312" w:hAnsi="宋体" w:eastAsia="仿宋_GB2312"/>
          <w:sz w:val="24"/>
          <w:szCs w:val="24"/>
        </w:rPr>
        <w:t>6</w:t>
      </w:r>
      <w:r>
        <w:rPr>
          <w:rFonts w:hint="eastAsia" w:ascii="仿宋_GB2312" w:hAnsi="宋体" w:eastAsia="仿宋_GB2312"/>
          <w:sz w:val="24"/>
          <w:szCs w:val="24"/>
        </w:rPr>
        <w:t>．在合同履行过程中，任何一方终止合同的，违约方应向守约方支付合同总额的20%作为违约金。</w:t>
      </w:r>
    </w:p>
    <w:p w14:paraId="52399B46">
      <w:pPr>
        <w:spacing w:line="500" w:lineRule="exact"/>
        <w:ind w:left="360" w:hanging="360" w:hangingChars="150"/>
        <w:rPr>
          <w:rFonts w:ascii="仿宋_GB2312" w:hAnsi="宋体" w:eastAsia="仿宋_GB2312"/>
          <w:sz w:val="24"/>
          <w:szCs w:val="24"/>
        </w:rPr>
      </w:pPr>
      <w:r>
        <w:rPr>
          <w:rFonts w:ascii="仿宋_GB2312" w:hAnsi="宋体" w:eastAsia="仿宋_GB2312"/>
          <w:sz w:val="24"/>
          <w:szCs w:val="24"/>
        </w:rPr>
        <w:t>7</w:t>
      </w:r>
      <w:r>
        <w:rPr>
          <w:rFonts w:hint="eastAsia" w:ascii="仿宋_GB2312" w:hAnsi="宋体" w:eastAsia="仿宋_GB2312"/>
          <w:sz w:val="24"/>
          <w:szCs w:val="24"/>
        </w:rPr>
        <w:t>、任何一方不得将本合同规定的权利和义务转让给第三方，否则视为违约，由此造成对方的损失由违约方承担。</w:t>
      </w:r>
    </w:p>
    <w:p w14:paraId="412DF37D">
      <w:pPr>
        <w:spacing w:line="500" w:lineRule="exact"/>
        <w:ind w:left="360" w:hanging="360" w:hangingChars="150"/>
        <w:rPr>
          <w:rFonts w:ascii="仿宋_GB2312" w:hAnsi="宋体" w:eastAsia="仿宋_GB2312"/>
          <w:sz w:val="24"/>
          <w:szCs w:val="24"/>
        </w:rPr>
      </w:pPr>
      <w:r>
        <w:rPr>
          <w:rFonts w:ascii="仿宋_GB2312" w:hAnsi="宋体" w:eastAsia="仿宋_GB2312"/>
          <w:sz w:val="24"/>
          <w:szCs w:val="24"/>
        </w:rPr>
        <w:t>8</w:t>
      </w:r>
      <w:r>
        <w:rPr>
          <w:rFonts w:hint="eastAsia" w:ascii="仿宋_GB2312" w:hAnsi="宋体" w:eastAsia="仿宋_GB2312"/>
          <w:sz w:val="24"/>
          <w:szCs w:val="24"/>
        </w:rPr>
        <w:t>.其它违约责任按《中华人民共和国民法典》处理。</w:t>
      </w:r>
    </w:p>
    <w:p w14:paraId="0AC79FF3">
      <w:pPr>
        <w:spacing w:line="500" w:lineRule="exact"/>
        <w:rPr>
          <w:rFonts w:ascii="仿宋_GB2312" w:hAnsi="宋体" w:eastAsia="仿宋_GB2312"/>
          <w:b/>
          <w:bCs/>
          <w:sz w:val="24"/>
          <w:szCs w:val="24"/>
        </w:rPr>
      </w:pPr>
      <w:r>
        <w:rPr>
          <w:rFonts w:hint="eastAsia" w:ascii="仿宋_GB2312" w:hAnsi="宋体" w:eastAsia="仿宋_GB2312"/>
          <w:b/>
          <w:bCs/>
          <w:sz w:val="24"/>
          <w:szCs w:val="24"/>
        </w:rPr>
        <w:t>第十条、争议的解决</w:t>
      </w:r>
      <w:bookmarkEnd w:id="12"/>
    </w:p>
    <w:p w14:paraId="5F518A36">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1、合同履行过程中发生的任何争议，如双方未能通过友好协商解决，任何一方均可向甲方所在地人民法院提起诉讼。法院审理期间，除提交法院审理的事项外，其它无争议的事项和条款仍应继续履行。</w:t>
      </w:r>
    </w:p>
    <w:bookmarkEnd w:id="9"/>
    <w:bookmarkEnd w:id="10"/>
    <w:p w14:paraId="53FBB2A5">
      <w:pPr>
        <w:spacing w:line="500" w:lineRule="exact"/>
        <w:rPr>
          <w:rFonts w:ascii="仿宋_GB2312" w:hAnsi="宋体" w:eastAsia="仿宋_GB2312"/>
          <w:b/>
          <w:bCs/>
          <w:sz w:val="24"/>
          <w:szCs w:val="24"/>
        </w:rPr>
      </w:pPr>
      <w:r>
        <w:rPr>
          <w:rFonts w:hint="eastAsia" w:ascii="仿宋_GB2312" w:hAnsi="宋体" w:eastAsia="仿宋_GB2312"/>
          <w:b/>
          <w:bCs/>
          <w:sz w:val="24"/>
          <w:szCs w:val="24"/>
        </w:rPr>
        <w:t>第十一条、其他</w:t>
      </w:r>
    </w:p>
    <w:p w14:paraId="560A65A4">
      <w:pPr>
        <w:pStyle w:val="15"/>
        <w:widowControl/>
        <w:numPr>
          <w:ilvl w:val="0"/>
          <w:numId w:val="9"/>
        </w:numPr>
        <w:spacing w:line="500" w:lineRule="exact"/>
        <w:ind w:firstLineChars="0"/>
        <w:contextualSpacing/>
        <w:jc w:val="left"/>
        <w:rPr>
          <w:rFonts w:ascii="仿宋_GB2312" w:hAnsi="宋体" w:eastAsia="仿宋_GB2312"/>
          <w:sz w:val="24"/>
          <w:szCs w:val="24"/>
        </w:rPr>
      </w:pPr>
      <w:r>
        <w:rPr>
          <w:rFonts w:hint="eastAsia" w:ascii="仿宋_GB2312" w:hAnsi="宋体" w:eastAsia="仿宋_GB2312"/>
          <w:sz w:val="24"/>
          <w:szCs w:val="24"/>
        </w:rPr>
        <w:t>本合同在甲乙双方盖章后成立并生效。</w:t>
      </w:r>
    </w:p>
    <w:p w14:paraId="6910CEAF">
      <w:pPr>
        <w:pStyle w:val="15"/>
        <w:widowControl/>
        <w:numPr>
          <w:ilvl w:val="0"/>
          <w:numId w:val="9"/>
        </w:numPr>
        <w:spacing w:line="500" w:lineRule="exact"/>
        <w:ind w:firstLineChars="0"/>
        <w:contextualSpacing/>
        <w:jc w:val="left"/>
        <w:rPr>
          <w:rFonts w:ascii="仿宋_GB2312" w:hAnsi="宋体" w:eastAsia="仿宋_GB2312"/>
          <w:sz w:val="24"/>
          <w:szCs w:val="24"/>
        </w:rPr>
      </w:pPr>
      <w:r>
        <w:rPr>
          <w:rFonts w:hint="eastAsia" w:ascii="仿宋_GB2312" w:hAnsi="宋体" w:eastAsia="仿宋_GB2312"/>
          <w:sz w:val="24"/>
          <w:szCs w:val="24"/>
        </w:rPr>
        <w:t>本合同期满后，如甲方继续完全按照本合同约定要求乙方提供服务，且乙方未提出异议的，该乙方提供服务期间甲乙双方仍受本合同条款约束，但双方均不得以此作为合同自动续展的证据。</w:t>
      </w:r>
    </w:p>
    <w:p w14:paraId="26C129FB">
      <w:pPr>
        <w:spacing w:line="500" w:lineRule="exact"/>
        <w:ind w:left="360" w:hanging="360" w:hangingChars="150"/>
        <w:rPr>
          <w:rFonts w:ascii="仿宋_GB2312" w:hAnsi="宋体" w:eastAsia="仿宋_GB2312"/>
          <w:sz w:val="24"/>
          <w:szCs w:val="24"/>
        </w:rPr>
      </w:pPr>
      <w:r>
        <w:rPr>
          <w:rFonts w:ascii="仿宋_GB2312" w:hAnsi="宋体" w:eastAsia="仿宋_GB2312"/>
          <w:sz w:val="24"/>
          <w:szCs w:val="24"/>
        </w:rPr>
        <w:t>3</w:t>
      </w:r>
      <w:r>
        <w:rPr>
          <w:rFonts w:hint="eastAsia" w:ascii="仿宋_GB2312" w:hAnsi="宋体" w:eastAsia="仿宋_GB2312"/>
          <w:sz w:val="24"/>
          <w:szCs w:val="24"/>
        </w:rPr>
        <w:t>、合同签订或履行过程中，出现质疑、投诉、检举、控告等事项导致相关监管部门介入调查的，继续签订或履行可能存在违法或影响他人利益的，应终止签订或履行合同。相关监管部门依法要求终止签订或履行的，应终止签订或履行。</w:t>
      </w:r>
    </w:p>
    <w:p w14:paraId="2105E9CF">
      <w:pPr>
        <w:spacing w:line="500" w:lineRule="exact"/>
        <w:ind w:left="360" w:hanging="360" w:hangingChars="150"/>
        <w:rPr>
          <w:rFonts w:ascii="仿宋_GB2312" w:hAnsi="宋体" w:eastAsia="仿宋_GB2312"/>
          <w:sz w:val="24"/>
          <w:szCs w:val="24"/>
        </w:rPr>
      </w:pPr>
      <w:r>
        <w:rPr>
          <w:rFonts w:ascii="仿宋_GB2312" w:hAnsi="宋体" w:eastAsia="仿宋_GB2312"/>
          <w:sz w:val="24"/>
          <w:szCs w:val="24"/>
        </w:rPr>
        <w:t>4</w:t>
      </w:r>
      <w:r>
        <w:rPr>
          <w:rFonts w:hint="eastAsia" w:ascii="仿宋_GB2312" w:hAnsi="宋体" w:eastAsia="仿宋_GB2312"/>
          <w:sz w:val="24"/>
          <w:szCs w:val="24"/>
        </w:rPr>
        <w:t>、所有经一方或双方签署确认的文件（包括公告文件、会议纪要、补充协议、往来信函）、合同附件及《成交通知书》均为本合同不可分割的有效组成部分，与本合同具有同等的法律效力和履约义务，其缔约生效日期为双方盖章确认之日期。</w:t>
      </w:r>
    </w:p>
    <w:p w14:paraId="4C33A75B">
      <w:pPr>
        <w:spacing w:line="500" w:lineRule="exact"/>
        <w:ind w:left="360" w:hanging="360" w:hangingChars="150"/>
        <w:rPr>
          <w:rFonts w:ascii="仿宋_GB2312" w:hAnsi="宋体" w:eastAsia="仿宋_GB2312"/>
          <w:sz w:val="24"/>
          <w:szCs w:val="24"/>
        </w:rPr>
      </w:pPr>
      <w:r>
        <w:rPr>
          <w:rFonts w:ascii="仿宋_GB2312" w:hAnsi="宋体" w:eastAsia="仿宋_GB2312"/>
          <w:sz w:val="24"/>
          <w:szCs w:val="24"/>
        </w:rPr>
        <w:t>5</w:t>
      </w:r>
      <w:r>
        <w:rPr>
          <w:rFonts w:hint="eastAsia" w:ascii="仿宋_GB2312" w:hAnsi="宋体" w:eastAsia="仿宋_GB2312"/>
          <w:sz w:val="24"/>
          <w:szCs w:val="24"/>
        </w:rPr>
        <w:t>、如一方（包括联系人）地址、电话、传真号码有变更，应在变更后3个工作日内书面通知（包括但不限于电子邮件等数据电文等形式）对方联系人或负责人，否则，因此造成的损失由未履行通知义务方承担相应责任。</w:t>
      </w:r>
    </w:p>
    <w:p w14:paraId="44114AB0">
      <w:pPr>
        <w:spacing w:line="500" w:lineRule="exact"/>
        <w:ind w:left="360" w:hanging="360" w:hangingChars="150"/>
        <w:rPr>
          <w:rFonts w:ascii="仿宋_GB2312" w:hAnsi="宋体" w:eastAsia="仿宋_GB2312"/>
          <w:color w:val="FF0000"/>
          <w:sz w:val="24"/>
          <w:szCs w:val="24"/>
        </w:rPr>
      </w:pPr>
      <w:r>
        <w:rPr>
          <w:rFonts w:ascii="仿宋_GB2312" w:hAnsi="宋体" w:eastAsia="仿宋_GB2312"/>
          <w:sz w:val="24"/>
          <w:szCs w:val="24"/>
        </w:rPr>
        <w:t>6</w:t>
      </w:r>
      <w:r>
        <w:rPr>
          <w:rFonts w:hint="eastAsia" w:ascii="仿宋_GB2312" w:hAnsi="宋体" w:eastAsia="仿宋_GB2312"/>
          <w:sz w:val="24"/>
          <w:szCs w:val="24"/>
        </w:rPr>
        <w:t>、本合同一式肆份，甲方执叁份，乙方执壹份，均具有同等法律效力。</w:t>
      </w:r>
    </w:p>
    <w:p w14:paraId="4ECA04D5">
      <w:pPr>
        <w:spacing w:line="500" w:lineRule="exact"/>
        <w:ind w:left="360" w:hanging="360" w:hangingChars="150"/>
        <w:rPr>
          <w:rFonts w:ascii="仿宋_GB2312" w:hAnsi="宋体" w:eastAsia="仿宋_GB2312"/>
          <w:sz w:val="24"/>
          <w:szCs w:val="24"/>
        </w:rPr>
      </w:pPr>
      <w:r>
        <w:rPr>
          <w:rFonts w:ascii="仿宋_GB2312" w:hAnsi="宋体" w:eastAsia="仿宋_GB2312"/>
          <w:sz w:val="24"/>
          <w:szCs w:val="24"/>
        </w:rPr>
        <w:t>7</w:t>
      </w:r>
      <w:r>
        <w:rPr>
          <w:rFonts w:hint="eastAsia" w:ascii="仿宋_GB2312" w:hAnsi="宋体" w:eastAsia="仿宋_GB2312"/>
          <w:sz w:val="24"/>
          <w:szCs w:val="24"/>
        </w:rPr>
        <w:t>、本合同签约地：广东省佛山市；履约地点：广东省佛山市。</w:t>
      </w:r>
    </w:p>
    <w:p w14:paraId="4CDCA844">
      <w:pPr>
        <w:spacing w:line="500" w:lineRule="exact"/>
        <w:rPr>
          <w:rFonts w:ascii="仿宋_GB2312" w:hAnsi="宋体" w:eastAsia="仿宋_GB2312"/>
          <w:sz w:val="24"/>
          <w:szCs w:val="24"/>
        </w:rPr>
      </w:pPr>
      <w:r>
        <w:rPr>
          <w:rFonts w:ascii="仿宋_GB2312" w:hAnsi="宋体" w:eastAsia="仿宋_GB2312"/>
          <w:sz w:val="24"/>
          <w:szCs w:val="24"/>
        </w:rPr>
        <w:t>8</w:t>
      </w:r>
      <w:r>
        <w:rPr>
          <w:rFonts w:hint="eastAsia" w:ascii="仿宋_GB2312" w:hAnsi="宋体" w:eastAsia="仿宋_GB2312"/>
          <w:sz w:val="24"/>
          <w:szCs w:val="24"/>
        </w:rPr>
        <w:t>、双方均已对以上各条款及附件作充分了解，并明确理解由此而产生的相关权责。</w:t>
      </w:r>
    </w:p>
    <w:p w14:paraId="201D748C">
      <w:pPr>
        <w:spacing w:line="500" w:lineRule="exact"/>
        <w:rPr>
          <w:rFonts w:ascii="仿宋_GB2312" w:hAnsi="宋体" w:eastAsia="仿宋_GB2312"/>
          <w:sz w:val="24"/>
          <w:szCs w:val="24"/>
        </w:rPr>
      </w:pPr>
      <w:r>
        <w:rPr>
          <w:rFonts w:ascii="仿宋_GB2312" w:hAnsi="宋体" w:eastAsia="仿宋_GB2312"/>
          <w:sz w:val="24"/>
          <w:szCs w:val="24"/>
        </w:rPr>
        <w:t>9</w:t>
      </w:r>
      <w:r>
        <w:rPr>
          <w:rFonts w:hint="eastAsia" w:ascii="仿宋_GB2312" w:hAnsi="宋体" w:eastAsia="仿宋_GB2312"/>
          <w:sz w:val="24"/>
          <w:szCs w:val="24"/>
        </w:rPr>
        <w:t>、本合同（含附件）共计xx页</w:t>
      </w:r>
      <w:r>
        <w:rPr>
          <w:rFonts w:ascii="仿宋_GB2312" w:hAnsi="宋体" w:eastAsia="仿宋_GB2312"/>
          <w:sz w:val="24"/>
          <w:szCs w:val="24"/>
        </w:rPr>
        <w:t>A4</w:t>
      </w:r>
      <w:r>
        <w:rPr>
          <w:rFonts w:hint="eastAsia" w:ascii="仿宋_GB2312" w:hAnsi="宋体" w:eastAsia="仿宋_GB2312"/>
          <w:sz w:val="24"/>
          <w:szCs w:val="24"/>
        </w:rPr>
        <w:t>纸张，缺页之合同为无效合同。</w:t>
      </w:r>
    </w:p>
    <w:p w14:paraId="51D001CB">
      <w:pPr>
        <w:spacing w:line="500" w:lineRule="exact"/>
        <w:rPr>
          <w:rFonts w:ascii="仿宋_GB2312" w:hAnsi="宋体" w:eastAsia="仿宋_GB2312"/>
          <w:sz w:val="24"/>
          <w:szCs w:val="24"/>
        </w:rPr>
      </w:pPr>
      <w:r>
        <w:rPr>
          <w:rFonts w:ascii="仿宋_GB2312" w:hAnsi="宋体" w:eastAsia="仿宋_GB2312"/>
          <w:sz w:val="24"/>
          <w:szCs w:val="24"/>
        </w:rPr>
        <w:t>10</w:t>
      </w:r>
      <w:r>
        <w:rPr>
          <w:rFonts w:hint="eastAsia" w:ascii="仿宋_GB2312" w:hAnsi="宋体" w:eastAsia="仿宋_GB2312"/>
          <w:sz w:val="24"/>
          <w:szCs w:val="24"/>
        </w:rPr>
        <w:t>、合同附件：附件</w:t>
      </w:r>
      <w:r>
        <w:rPr>
          <w:rFonts w:ascii="仿宋_GB2312" w:hAnsi="宋体" w:eastAsia="仿宋_GB2312"/>
          <w:sz w:val="24"/>
          <w:szCs w:val="24"/>
        </w:rPr>
        <w:t>1</w:t>
      </w:r>
      <w:r>
        <w:rPr>
          <w:rFonts w:hint="eastAsia" w:ascii="仿宋_GB2312" w:hAnsi="宋体" w:eastAsia="仿宋_GB2312"/>
          <w:sz w:val="24"/>
          <w:szCs w:val="24"/>
        </w:rPr>
        <w:t>《项目用户需求书》</w:t>
      </w:r>
      <w:r>
        <w:rPr>
          <w:rFonts w:hint="eastAsia" w:ascii="仿宋_GB2312" w:hAnsi="宋体" w:eastAsia="仿宋_GB2312"/>
          <w:sz w:val="24"/>
          <w:szCs w:val="24"/>
          <w:highlight w:val="none"/>
        </w:rPr>
        <w:t>（乙方必须响应项目需求全部内容）</w:t>
      </w:r>
      <w:r>
        <w:rPr>
          <w:rFonts w:hint="eastAsia" w:ascii="仿宋_GB2312" w:hAnsi="宋体" w:eastAsia="仿宋_GB2312"/>
          <w:sz w:val="24"/>
          <w:szCs w:val="24"/>
        </w:rPr>
        <w:t>、附件</w:t>
      </w:r>
      <w:r>
        <w:rPr>
          <w:rFonts w:ascii="仿宋_GB2312" w:hAnsi="宋体" w:eastAsia="仿宋_GB2312"/>
          <w:sz w:val="24"/>
          <w:szCs w:val="24"/>
        </w:rPr>
        <w:t>2</w:t>
      </w:r>
      <w:r>
        <w:rPr>
          <w:rFonts w:hint="eastAsia" w:ascii="仿宋_GB2312" w:hAnsi="宋体" w:eastAsia="仿宋_GB2312"/>
          <w:sz w:val="24"/>
          <w:szCs w:val="24"/>
        </w:rPr>
        <w:t>《廉洁协议》。</w:t>
      </w:r>
    </w:p>
    <w:p w14:paraId="02AE5744">
      <w:pPr>
        <w:spacing w:line="500" w:lineRule="exact"/>
        <w:rPr>
          <w:rFonts w:ascii="仿宋_GB2312" w:hAnsi="宋体" w:eastAsia="仿宋_GB2312"/>
          <w:sz w:val="24"/>
          <w:szCs w:val="24"/>
        </w:rPr>
      </w:pPr>
    </w:p>
    <w:p w14:paraId="2D30670C">
      <w:pPr>
        <w:widowControl/>
        <w:spacing w:line="240" w:lineRule="auto"/>
        <w:jc w:val="left"/>
        <w:rPr>
          <w:rFonts w:ascii="仿宋_GB2312" w:hAnsi="宋体" w:eastAsia="仿宋_GB2312"/>
          <w:sz w:val="24"/>
          <w:szCs w:val="24"/>
        </w:rPr>
      </w:pPr>
    </w:p>
    <w:p w14:paraId="32EAC5A7">
      <w:pPr>
        <w:widowControl/>
        <w:spacing w:line="240" w:lineRule="auto"/>
        <w:jc w:val="left"/>
        <w:rPr>
          <w:rFonts w:ascii="仿宋_GB2312" w:hAnsi="宋体" w:eastAsia="仿宋_GB2312"/>
          <w:sz w:val="24"/>
          <w:szCs w:val="24"/>
        </w:rPr>
      </w:pPr>
      <w:r>
        <w:rPr>
          <w:rFonts w:hint="eastAsia" w:ascii="仿宋_GB2312" w:hAnsi="宋体" w:eastAsia="仿宋_GB2312"/>
          <w:sz w:val="24"/>
          <w:szCs w:val="24"/>
        </w:rPr>
        <w:t>（以下无正文）</w:t>
      </w:r>
    </w:p>
    <w:p w14:paraId="2670B406">
      <w:pPr>
        <w:widowControl/>
        <w:spacing w:line="240" w:lineRule="auto"/>
        <w:jc w:val="left"/>
        <w:rPr>
          <w:rFonts w:ascii="仿宋_GB2312" w:hAnsi="宋体" w:eastAsia="仿宋_GB2312"/>
          <w:sz w:val="24"/>
          <w:szCs w:val="24"/>
        </w:rPr>
      </w:pPr>
    </w:p>
    <w:p w14:paraId="4F583F07">
      <w:pPr>
        <w:widowControl/>
        <w:spacing w:line="240" w:lineRule="auto"/>
        <w:jc w:val="left"/>
        <w:rPr>
          <w:rFonts w:ascii="仿宋_GB2312" w:hAnsi="宋体" w:eastAsia="仿宋_GB2312"/>
          <w:sz w:val="24"/>
          <w:szCs w:val="24"/>
        </w:rPr>
      </w:pPr>
      <w:r>
        <w:rPr>
          <w:rFonts w:hint="eastAsia" w:ascii="仿宋_GB2312" w:hAnsi="宋体" w:eastAsia="仿宋_GB2312"/>
          <w:sz w:val="24"/>
          <w:szCs w:val="24"/>
        </w:rPr>
        <w:t>甲方：佛山市中医院                乙方：</w:t>
      </w:r>
      <w:r>
        <w:rPr>
          <w:rFonts w:ascii="仿宋_GB2312" w:hAnsi="宋体" w:eastAsia="仿宋_GB2312"/>
          <w:sz w:val="24"/>
          <w:szCs w:val="24"/>
        </w:rPr>
        <w:t xml:space="preserve"> </w:t>
      </w:r>
    </w:p>
    <w:p w14:paraId="578502AC">
      <w:pPr>
        <w:widowControl/>
        <w:spacing w:line="240" w:lineRule="auto"/>
        <w:jc w:val="left"/>
        <w:rPr>
          <w:rFonts w:ascii="仿宋_GB2312" w:hAnsi="宋体" w:eastAsia="仿宋_GB2312"/>
          <w:sz w:val="24"/>
          <w:szCs w:val="24"/>
        </w:rPr>
      </w:pPr>
    </w:p>
    <w:p w14:paraId="774CD311">
      <w:pPr>
        <w:widowControl/>
        <w:spacing w:line="240" w:lineRule="auto"/>
        <w:jc w:val="left"/>
        <w:rPr>
          <w:rFonts w:ascii="仿宋_GB2312" w:hAnsi="宋体" w:eastAsia="仿宋_GB2312"/>
          <w:sz w:val="24"/>
          <w:szCs w:val="24"/>
        </w:rPr>
      </w:pPr>
    </w:p>
    <w:p w14:paraId="4E8D52D2">
      <w:pPr>
        <w:widowControl/>
        <w:spacing w:line="240" w:lineRule="auto"/>
        <w:jc w:val="left"/>
        <w:rPr>
          <w:rFonts w:ascii="仿宋_GB2312" w:hAnsi="宋体" w:eastAsia="仿宋_GB2312"/>
          <w:sz w:val="24"/>
          <w:szCs w:val="24"/>
        </w:rPr>
      </w:pPr>
    </w:p>
    <w:p w14:paraId="1B7B8B73">
      <w:pPr>
        <w:widowControl/>
        <w:spacing w:line="240" w:lineRule="auto"/>
        <w:jc w:val="left"/>
        <w:rPr>
          <w:rFonts w:ascii="仿宋_GB2312" w:hAnsi="宋体" w:eastAsia="仿宋_GB2312"/>
          <w:sz w:val="24"/>
          <w:szCs w:val="24"/>
        </w:rPr>
      </w:pPr>
      <w:r>
        <w:rPr>
          <w:rFonts w:hint="eastAsia" w:ascii="仿宋_GB2312" w:hAnsi="宋体" w:eastAsia="仿宋_GB2312"/>
          <w:sz w:val="24"/>
          <w:szCs w:val="24"/>
        </w:rPr>
        <w:t>法人/负责人：                     法人/负责人：</w:t>
      </w:r>
      <w:r>
        <w:rPr>
          <w:rFonts w:ascii="仿宋_GB2312" w:hAnsi="宋体" w:eastAsia="仿宋_GB2312"/>
          <w:sz w:val="24"/>
          <w:szCs w:val="24"/>
        </w:rPr>
        <w:t xml:space="preserve"> </w:t>
      </w:r>
    </w:p>
    <w:p w14:paraId="6DADD00F">
      <w:pPr>
        <w:spacing w:line="500" w:lineRule="exact"/>
        <w:rPr>
          <w:rFonts w:ascii="仿宋_GB2312" w:hAnsi="宋体" w:eastAsia="仿宋_GB2312"/>
          <w:sz w:val="24"/>
          <w:szCs w:val="24"/>
        </w:rPr>
      </w:pPr>
    </w:p>
    <w:p w14:paraId="32C8A184">
      <w:pPr>
        <w:spacing w:line="500" w:lineRule="exact"/>
        <w:rPr>
          <w:rFonts w:ascii="仿宋_GB2312" w:hAnsi="宋体" w:eastAsia="仿宋_GB2312"/>
          <w:sz w:val="24"/>
          <w:szCs w:val="24"/>
        </w:rPr>
      </w:pPr>
    </w:p>
    <w:p w14:paraId="68A64318">
      <w:pPr>
        <w:spacing w:line="500" w:lineRule="exact"/>
        <w:rPr>
          <w:rFonts w:ascii="仿宋_GB2312" w:hAnsi="宋体" w:eastAsia="仿宋_GB2312"/>
          <w:sz w:val="24"/>
          <w:szCs w:val="24"/>
        </w:rPr>
      </w:pPr>
      <w:r>
        <w:rPr>
          <w:rFonts w:hint="eastAsia" w:ascii="仿宋_GB2312" w:hAnsi="宋体" w:eastAsia="仿宋_GB2312"/>
          <w:sz w:val="24"/>
          <w:szCs w:val="24"/>
        </w:rPr>
        <w:t>合同经办人：                      合同经办人：</w:t>
      </w:r>
      <w:r>
        <w:rPr>
          <w:rFonts w:ascii="仿宋_GB2312" w:hAnsi="宋体" w:eastAsia="仿宋_GB2312"/>
          <w:sz w:val="24"/>
          <w:szCs w:val="24"/>
        </w:rPr>
        <w:t xml:space="preserve"> </w:t>
      </w:r>
    </w:p>
    <w:p w14:paraId="72667948">
      <w:pPr>
        <w:spacing w:line="500" w:lineRule="exact"/>
        <w:rPr>
          <w:rFonts w:ascii="仿宋_GB2312" w:hAnsi="宋体" w:eastAsia="仿宋_GB2312"/>
          <w:sz w:val="24"/>
          <w:szCs w:val="24"/>
        </w:rPr>
      </w:pPr>
    </w:p>
    <w:p w14:paraId="244F2611">
      <w:pPr>
        <w:spacing w:line="500" w:lineRule="exact"/>
        <w:rPr>
          <w:rFonts w:ascii="仿宋_GB2312" w:hAnsi="宋体" w:eastAsia="仿宋_GB2312"/>
          <w:sz w:val="24"/>
          <w:szCs w:val="24"/>
        </w:rPr>
      </w:pPr>
      <w:r>
        <w:rPr>
          <w:rFonts w:hint="eastAsia" w:ascii="仿宋_GB2312" w:hAnsi="宋体" w:eastAsia="仿宋_GB2312"/>
          <w:sz w:val="24"/>
          <w:szCs w:val="24"/>
        </w:rPr>
        <w:t xml:space="preserve">日期： </w:t>
      </w:r>
      <w:r>
        <w:rPr>
          <w:rFonts w:ascii="仿宋_GB2312" w:hAnsi="宋体" w:eastAsia="仿宋_GB2312"/>
          <w:sz w:val="24"/>
          <w:szCs w:val="24"/>
        </w:rPr>
        <w:t xml:space="preserve">   </w:t>
      </w:r>
      <w:r>
        <w:rPr>
          <w:rFonts w:hint="eastAsia" w:ascii="仿宋_GB2312" w:hAnsi="宋体" w:eastAsia="仿宋_GB2312"/>
          <w:sz w:val="24"/>
          <w:szCs w:val="24"/>
        </w:rPr>
        <w:t xml:space="preserve">年   月   日           </w:t>
      </w:r>
      <w:r>
        <w:rPr>
          <w:rFonts w:ascii="仿宋_GB2312" w:hAnsi="宋体" w:eastAsia="仿宋_GB2312"/>
          <w:sz w:val="24"/>
          <w:szCs w:val="24"/>
        </w:rPr>
        <w:t xml:space="preserve"> </w:t>
      </w:r>
      <w:r>
        <w:rPr>
          <w:rFonts w:hint="eastAsia" w:ascii="仿宋_GB2312" w:hAnsi="宋体" w:eastAsia="仿宋_GB2312"/>
          <w:sz w:val="24"/>
          <w:szCs w:val="24"/>
        </w:rPr>
        <w:t>日期：</w:t>
      </w:r>
      <w:r>
        <w:rPr>
          <w:rFonts w:ascii="仿宋_GB2312" w:hAnsi="宋体" w:eastAsia="仿宋_GB2312"/>
          <w:sz w:val="24"/>
          <w:szCs w:val="24"/>
        </w:rPr>
        <w:t xml:space="preserve">    </w:t>
      </w:r>
      <w:r>
        <w:rPr>
          <w:rFonts w:hint="eastAsia" w:ascii="仿宋_GB2312" w:hAnsi="宋体" w:eastAsia="仿宋_GB2312"/>
          <w:sz w:val="24"/>
          <w:szCs w:val="24"/>
        </w:rPr>
        <w:t>年   月   日</w:t>
      </w:r>
    </w:p>
    <w:p w14:paraId="36BD98CE">
      <w:pPr>
        <w:rPr>
          <w:rFonts w:ascii="仿宋_GB2312" w:hAnsi="宋体" w:eastAsia="仿宋_GB2312"/>
          <w:sz w:val="24"/>
          <w:szCs w:val="24"/>
        </w:rPr>
      </w:pPr>
    </w:p>
    <w:p w14:paraId="4F5BAD72">
      <w:pPr>
        <w:rPr>
          <w:rFonts w:ascii="仿宋_GB2312" w:hAnsi="宋体" w:eastAsia="仿宋_GB2312"/>
          <w:sz w:val="24"/>
          <w:szCs w:val="24"/>
        </w:rPr>
      </w:pPr>
    </w:p>
    <w:p w14:paraId="7A38B2C9">
      <w:pPr>
        <w:widowControl/>
        <w:spacing w:line="240" w:lineRule="auto"/>
        <w:jc w:val="left"/>
        <w:rPr>
          <w:rFonts w:ascii="仿宋_GB2312" w:eastAsia="仿宋_GB2312"/>
          <w:b/>
          <w:sz w:val="24"/>
          <w:szCs w:val="24"/>
        </w:rPr>
      </w:pPr>
      <w:r>
        <w:rPr>
          <w:rFonts w:ascii="仿宋_GB2312" w:eastAsia="仿宋_GB2312"/>
          <w:b/>
          <w:sz w:val="24"/>
          <w:szCs w:val="24"/>
        </w:rPr>
        <w:br w:type="page"/>
      </w:r>
    </w:p>
    <w:p w14:paraId="4033F7D7">
      <w:pPr>
        <w:widowControl/>
        <w:spacing w:line="240" w:lineRule="auto"/>
        <w:jc w:val="left"/>
        <w:rPr>
          <w:rFonts w:ascii="仿宋_GB2312" w:eastAsia="仿宋_GB2312"/>
          <w:b/>
          <w:sz w:val="24"/>
          <w:szCs w:val="24"/>
        </w:rPr>
      </w:pPr>
      <w:r>
        <w:rPr>
          <w:rFonts w:hint="eastAsia" w:ascii="仿宋_GB2312" w:eastAsia="仿宋_GB2312"/>
          <w:b/>
          <w:sz w:val="24"/>
          <w:szCs w:val="24"/>
        </w:rPr>
        <w:t>合同附件1</w:t>
      </w:r>
      <w:r>
        <w:rPr>
          <w:rFonts w:ascii="仿宋_GB2312" w:eastAsia="仿宋_GB2312"/>
          <w:b/>
          <w:sz w:val="24"/>
          <w:szCs w:val="24"/>
        </w:rPr>
        <w:t xml:space="preserve"> </w:t>
      </w:r>
    </w:p>
    <w:p w14:paraId="599ED4FF">
      <w:pPr>
        <w:widowControl/>
        <w:spacing w:line="240" w:lineRule="auto"/>
        <w:ind w:firstLine="904" w:firstLineChars="300"/>
        <w:jc w:val="center"/>
        <w:rPr>
          <w:rFonts w:cs="仿宋" w:asciiTheme="minorEastAsia" w:hAnsiTheme="minorEastAsia" w:eastAsiaTheme="minorEastAsia"/>
          <w:b/>
          <w:spacing w:val="2"/>
          <w:sz w:val="30"/>
          <w:szCs w:val="30"/>
        </w:rPr>
      </w:pPr>
      <w:r>
        <w:rPr>
          <w:rFonts w:hint="eastAsia" w:asciiTheme="minorEastAsia" w:hAnsiTheme="minorEastAsia" w:eastAsiaTheme="minorEastAsia"/>
          <w:b/>
          <w:sz w:val="30"/>
          <w:szCs w:val="30"/>
        </w:rPr>
        <w:t>xxx</w:t>
      </w:r>
      <w:r>
        <w:rPr>
          <w:rFonts w:cs="仿宋" w:asciiTheme="minorEastAsia" w:hAnsiTheme="minorEastAsia" w:eastAsiaTheme="minorEastAsia"/>
          <w:b/>
          <w:spacing w:val="2"/>
          <w:sz w:val="30"/>
          <w:szCs w:val="30"/>
        </w:rPr>
        <w:t>项目用户需求书</w:t>
      </w:r>
    </w:p>
    <w:p w14:paraId="22C534BA">
      <w:pPr>
        <w:widowControl/>
        <w:spacing w:line="240" w:lineRule="auto"/>
        <w:ind w:firstLine="855" w:firstLineChars="300"/>
        <w:jc w:val="left"/>
        <w:rPr>
          <w:rFonts w:asciiTheme="minorEastAsia" w:hAnsiTheme="minorEastAsia" w:eastAsiaTheme="minorEastAsia"/>
          <w:b/>
          <w:sz w:val="28"/>
          <w:szCs w:val="28"/>
        </w:rPr>
      </w:pPr>
      <w:r>
        <w:rPr>
          <w:rFonts w:hint="eastAsia" w:cs="仿宋" w:asciiTheme="minorEastAsia" w:hAnsiTheme="minorEastAsia" w:eastAsiaTheme="minorEastAsia"/>
          <w:b/>
          <w:spacing w:val="2"/>
          <w:sz w:val="28"/>
          <w:szCs w:val="28"/>
        </w:rPr>
        <w:t>最终以调查公告内容为准</w:t>
      </w:r>
    </w:p>
    <w:p w14:paraId="4396EA17">
      <w:pPr>
        <w:widowControl/>
        <w:spacing w:line="240" w:lineRule="auto"/>
        <w:jc w:val="left"/>
        <w:rPr>
          <w:rFonts w:ascii="仿宋_GB2312" w:eastAsia="仿宋_GB2312"/>
          <w:b/>
          <w:sz w:val="24"/>
          <w:szCs w:val="24"/>
        </w:rPr>
      </w:pPr>
      <w:r>
        <w:rPr>
          <w:rFonts w:ascii="仿宋_GB2312" w:eastAsia="仿宋_GB2312"/>
          <w:b/>
          <w:sz w:val="24"/>
          <w:szCs w:val="24"/>
        </w:rPr>
        <w:br w:type="page"/>
      </w:r>
    </w:p>
    <w:p w14:paraId="7A80E869">
      <w:pPr>
        <w:spacing w:line="500" w:lineRule="exact"/>
        <w:jc w:val="left"/>
        <w:rPr>
          <w:rFonts w:ascii="仿宋_GB2312" w:eastAsia="仿宋_GB2312"/>
          <w:b/>
          <w:sz w:val="24"/>
          <w:szCs w:val="24"/>
        </w:rPr>
      </w:pPr>
      <w:r>
        <w:rPr>
          <w:rFonts w:hint="eastAsia" w:ascii="仿宋_GB2312" w:eastAsia="仿宋_GB2312"/>
          <w:b/>
          <w:sz w:val="24"/>
          <w:szCs w:val="24"/>
        </w:rPr>
        <w:t>合同附件</w:t>
      </w:r>
      <w:r>
        <w:rPr>
          <w:rFonts w:ascii="仿宋_GB2312" w:eastAsia="仿宋_GB2312"/>
          <w:b/>
          <w:sz w:val="24"/>
          <w:szCs w:val="24"/>
        </w:rPr>
        <w:t>2</w:t>
      </w:r>
    </w:p>
    <w:p w14:paraId="6F47B576">
      <w:pPr>
        <w:spacing w:line="240" w:lineRule="auto"/>
        <w:jc w:val="center"/>
        <w:rPr>
          <w:rFonts w:ascii="方正小标宋简体" w:eastAsia="方正小标宋简体"/>
          <w:b/>
          <w:sz w:val="30"/>
          <w:szCs w:val="30"/>
        </w:rPr>
      </w:pPr>
      <w:r>
        <w:rPr>
          <w:rFonts w:hint="eastAsia" w:ascii="方正小标宋简体" w:eastAsia="方正小标宋简体"/>
          <w:b/>
          <w:sz w:val="30"/>
          <w:szCs w:val="30"/>
        </w:rPr>
        <w:t>廉洁协议</w:t>
      </w:r>
    </w:p>
    <w:p w14:paraId="5CF416B4">
      <w:pPr>
        <w:spacing w:line="500" w:lineRule="exact"/>
        <w:rPr>
          <w:rFonts w:ascii="仿宋_GB2312" w:hAnsi="宋体" w:eastAsia="仿宋_GB2312"/>
          <w:b/>
          <w:sz w:val="24"/>
          <w:szCs w:val="24"/>
        </w:rPr>
      </w:pPr>
      <w:r>
        <w:rPr>
          <w:rFonts w:hint="eastAsia" w:ascii="仿宋_GB2312" w:hAnsi="宋体" w:eastAsia="仿宋_GB2312"/>
          <w:b/>
          <w:sz w:val="24"/>
          <w:szCs w:val="24"/>
        </w:rPr>
        <w:t>甲方：佛山市中医院</w:t>
      </w:r>
    </w:p>
    <w:p w14:paraId="139F0CD0">
      <w:pPr>
        <w:spacing w:line="500" w:lineRule="exact"/>
        <w:rPr>
          <w:rFonts w:ascii="仿宋_GB2312" w:hAnsi="仿宋" w:eastAsia="仿宋_GB2312" w:cs="仿宋"/>
          <w:b/>
          <w:kern w:val="0"/>
          <w:sz w:val="24"/>
          <w:szCs w:val="24"/>
        </w:rPr>
      </w:pPr>
      <w:r>
        <w:rPr>
          <w:rFonts w:hint="eastAsia" w:ascii="仿宋_GB2312" w:hAnsi="宋体" w:eastAsia="仿宋_GB2312"/>
          <w:b/>
          <w:sz w:val="24"/>
          <w:szCs w:val="24"/>
        </w:rPr>
        <w:t>乙方：</w:t>
      </w:r>
      <w:r>
        <w:rPr>
          <w:rFonts w:ascii="仿宋_GB2312" w:hAnsi="仿宋" w:eastAsia="仿宋_GB2312" w:cs="仿宋"/>
          <w:b/>
          <w:kern w:val="0"/>
          <w:sz w:val="24"/>
          <w:szCs w:val="24"/>
        </w:rPr>
        <w:t xml:space="preserve"> </w:t>
      </w:r>
    </w:p>
    <w:p w14:paraId="52F23354">
      <w:pPr>
        <w:spacing w:line="500" w:lineRule="exact"/>
        <w:rPr>
          <w:rFonts w:ascii="仿宋_GB2312" w:hAnsi="宋体" w:eastAsia="仿宋_GB2312"/>
          <w:sz w:val="24"/>
          <w:szCs w:val="24"/>
        </w:rPr>
      </w:pPr>
      <w:r>
        <w:rPr>
          <w:rFonts w:hint="eastAsia" w:ascii="仿宋_GB2312" w:hAnsi="宋体" w:eastAsia="仿宋_GB2312"/>
          <w:sz w:val="24"/>
          <w:szCs w:val="24"/>
        </w:rPr>
        <w:t>为进—步加强医疗卫生行风建设，规范医疗卫生机构购销行为，有效防范商业贿赂行为，营造公平交易、诚实守信的购销环境，根据国家有关法律法规和相关规定，经甲、乙双方协商，同意签订本协议，并共同遵守：</w:t>
      </w:r>
    </w:p>
    <w:p w14:paraId="34FF1380">
      <w:pPr>
        <w:spacing w:line="500" w:lineRule="exact"/>
        <w:rPr>
          <w:rFonts w:ascii="仿宋_GB2312" w:hAnsi="黑体" w:eastAsia="仿宋_GB2312"/>
          <w:b/>
          <w:sz w:val="24"/>
          <w:szCs w:val="24"/>
        </w:rPr>
      </w:pPr>
      <w:r>
        <w:rPr>
          <w:rFonts w:hint="eastAsia" w:ascii="仿宋_GB2312" w:hAnsi="黑体" w:eastAsia="仿宋_GB2312"/>
          <w:b/>
          <w:sz w:val="24"/>
          <w:szCs w:val="24"/>
        </w:rPr>
        <w:t>第一条 甲、乙双方共同责任</w:t>
      </w:r>
    </w:p>
    <w:p w14:paraId="593FCFF0">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1、严格遵守国家有关法律法规以及廉洁从业的有关规定。</w:t>
      </w:r>
    </w:p>
    <w:p w14:paraId="02D774D7">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2、严格遵守商业道德和市场规则，共同营造公平公正的商务交易环境。</w:t>
      </w:r>
    </w:p>
    <w:p w14:paraId="1422130F">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3、甲乙双方严格遵守《中华人民共和国民法典》,按双方签订的合同约定条款内容执行。</w:t>
      </w:r>
    </w:p>
    <w:p w14:paraId="073F2625">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4、加强有关人员的管理和廉洁从业教育，自觉抵制不廉洁行为。在商务活动中如发现对方存在违规违纪违法行为，应及时向纪检监察部门或司法机关举报。</w:t>
      </w:r>
    </w:p>
    <w:p w14:paraId="20EA6855">
      <w:pPr>
        <w:spacing w:line="500" w:lineRule="exact"/>
        <w:rPr>
          <w:rFonts w:ascii="仿宋_GB2312" w:hAnsi="黑体" w:eastAsia="仿宋_GB2312"/>
          <w:b/>
          <w:sz w:val="24"/>
          <w:szCs w:val="24"/>
        </w:rPr>
      </w:pPr>
      <w:r>
        <w:rPr>
          <w:rFonts w:hint="eastAsia" w:ascii="仿宋_GB2312" w:hAnsi="黑体" w:eastAsia="仿宋_GB2312"/>
          <w:b/>
          <w:sz w:val="24"/>
          <w:szCs w:val="24"/>
        </w:rPr>
        <w:t>第二条 甲方及其人员的责任</w:t>
      </w:r>
    </w:p>
    <w:p w14:paraId="4438F2BD">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1、甲方应当严格按照合同规定验收并办理入库等手续，对采购内容及发票进行查验，不得违反有关规定合同外采购、违价采购或从非规定渠道采购。</w:t>
      </w:r>
    </w:p>
    <w:p w14:paraId="5F04F256">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2、严禁索要或接受乙方或其工作人员以任何名义、形式给予的回扣、礼金、有价证券、支付凭证、贵重物品等。</w:t>
      </w:r>
    </w:p>
    <w:p w14:paraId="0F4DD427">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3、不得将接受捐赠资助与采购公务挂钩。</w:t>
      </w:r>
      <w:r>
        <w:rPr>
          <w:rFonts w:hint="eastAsia" w:ascii="仿宋_GB2312" w:hAnsi="宋体" w:eastAsia="仿宋_GB2312"/>
          <w:sz w:val="24"/>
          <w:szCs w:val="24"/>
        </w:rPr>
        <w:tab/>
      </w:r>
    </w:p>
    <w:p w14:paraId="2E05D33D">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4、不得参加乙方或其工作人员安排并支付费用的有可能影响公正执行公务（如采购或使用的选择权）的宴请、健身等营业性娱乐场所的娱乐活动。</w:t>
      </w:r>
    </w:p>
    <w:p w14:paraId="5BDBF3C3">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5、不得在乙方报销任何应由甲方或个人支付的费用。</w:t>
      </w:r>
    </w:p>
    <w:p w14:paraId="679D558C">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6、不得违反规定在乙方投资入股，不得向乙方及其工作人员借款或委托买卖股票、债券等。</w:t>
      </w:r>
    </w:p>
    <w:p w14:paraId="2B4E5408">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7、不得要求、暗示和接受乙方单位及其工作人员为其在购买或装修住房、婚庆嫁娶、配偶和子女的上学或工作安排以及出国（境）、旅游等方面提供方便。</w:t>
      </w:r>
    </w:p>
    <w:p w14:paraId="46D53A0E">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8、不得接受乙方及其工作人员购置或提供的通讯工具、交通工具和高档办公用品。</w:t>
      </w:r>
    </w:p>
    <w:p w14:paraId="2B638A66">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9、不得利用职权通过乙方及其工作人员为其配偶、子女及他人谋取不正当利益。</w:t>
      </w:r>
    </w:p>
    <w:p w14:paraId="17E9125D">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10、不得违反规定在乙方兼职和领取兼职工资及报酬；不得利用甲方的商业秘密、业务渠道等谋取个人私利，或将其提供泄漏给乙方及其工作人员。</w:t>
      </w:r>
    </w:p>
    <w:p w14:paraId="77C1F962">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11、不得利用职务和工作之便向乙方提出上述各项规定禁止事项或要求之外的与工作业务无关的事项或要求。</w:t>
      </w:r>
    </w:p>
    <w:p w14:paraId="69754B75">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12、被迫接受乙方给予的钱物，应予退还，无法退还的，有责任如实向有关纪检监察部门反映情况。</w:t>
      </w:r>
    </w:p>
    <w:p w14:paraId="463CC1C3">
      <w:pPr>
        <w:spacing w:line="500" w:lineRule="exact"/>
        <w:rPr>
          <w:rFonts w:ascii="仿宋_GB2312" w:hAnsi="黑体" w:eastAsia="仿宋_GB2312"/>
          <w:b/>
          <w:sz w:val="24"/>
          <w:szCs w:val="24"/>
        </w:rPr>
      </w:pPr>
      <w:r>
        <w:rPr>
          <w:rFonts w:hint="eastAsia" w:ascii="仿宋_GB2312" w:hAnsi="黑体" w:eastAsia="仿宋_GB2312"/>
          <w:b/>
          <w:sz w:val="24"/>
          <w:szCs w:val="24"/>
        </w:rPr>
        <w:t>第三条 乙方及其人员的责任</w:t>
      </w:r>
    </w:p>
    <w:p w14:paraId="58F61BA0">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1、不得向甲方及其人员以任何名义、形式提供回扣、礼金、有价证券、支付凭证、贵重物品等。</w:t>
      </w:r>
    </w:p>
    <w:p w14:paraId="22958A3B">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2、不得将捐赠资助与采购公务挂钩。</w:t>
      </w:r>
      <w:r>
        <w:rPr>
          <w:rFonts w:hint="eastAsia" w:ascii="仿宋_GB2312" w:hAnsi="宋体" w:eastAsia="仿宋_GB2312"/>
          <w:sz w:val="24"/>
          <w:szCs w:val="24"/>
        </w:rPr>
        <w:tab/>
      </w:r>
    </w:p>
    <w:p w14:paraId="0DF11F2D">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3、不得为甲方及其人员安排并支付费用的有可能影响公正执行公务（如采购或使用的选择权）的宴请、健身等营业性娱乐场所的娱乐活动，不得在学术活动中提供旅游活动，不得超标准支付食宿费用。</w:t>
      </w:r>
    </w:p>
    <w:p w14:paraId="32FF41A6">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4、不得为甲方及其人员报销任何应由甲方或个人支付的费用。</w:t>
      </w:r>
    </w:p>
    <w:p w14:paraId="70F9C024">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5、不得为甲方人员投资入股，个人借款或买卖股票、债券等提供方便。</w:t>
      </w:r>
    </w:p>
    <w:p w14:paraId="2857ADC4">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6、不得为甲方人员在购买或装修住房、婚庆嫁娶、配偶和子女的上学或工作安排以及出国（境）、旅游等方面提供方便。</w:t>
      </w:r>
    </w:p>
    <w:p w14:paraId="65ECE444">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7、不得为甲方及其人员购置或提供通讯工具、交通工具和高档办公用品。</w:t>
      </w:r>
    </w:p>
    <w:p w14:paraId="5B7D79B5">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8、不得为甲方人员的配偶、子女及其亲属谋取不正当利益提供方便。</w:t>
      </w:r>
    </w:p>
    <w:p w14:paraId="010B4783">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9、不得违反规定安排甲方人员在乙方或乙方相关企业兼职和领取兼职工资及报酬；不得利用非法手段向甲方人员打探有关涉及甲方的商业秘密、业务渠道等。</w:t>
      </w:r>
    </w:p>
    <w:p w14:paraId="5510CFF3">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10、甲方对涉嫌不廉洁的商业行为进行调查时，乙方有配合甲方提供证据、作证的义务。</w:t>
      </w:r>
    </w:p>
    <w:p w14:paraId="71472227">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11、未经甲方书面同意，乙方不得向任何新闻媒体、第三人述及有关甲方人员廉洁从业方面的评价与信息。</w:t>
      </w:r>
    </w:p>
    <w:p w14:paraId="45ECC168">
      <w:pPr>
        <w:spacing w:line="500" w:lineRule="exact"/>
        <w:rPr>
          <w:rFonts w:ascii="仿宋_GB2312" w:hAnsi="黑体" w:eastAsia="仿宋_GB2312"/>
          <w:b/>
          <w:sz w:val="24"/>
          <w:szCs w:val="24"/>
        </w:rPr>
      </w:pPr>
      <w:r>
        <w:rPr>
          <w:rFonts w:hint="eastAsia" w:ascii="仿宋_GB2312" w:hAnsi="黑体" w:eastAsia="仿宋_GB2312"/>
          <w:b/>
          <w:sz w:val="24"/>
          <w:szCs w:val="24"/>
        </w:rPr>
        <w:t>第四条 违约责任</w:t>
      </w:r>
    </w:p>
    <w:p w14:paraId="323D521B">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1、甲方及其人员有违反本协议第一条、第二条规定的，按照管理权限，依据有关法律法规和相关规定给予有关人员纪律处分或组织处理；涉嫌犯罪的，移交司法机关追究刑事责任。</w:t>
      </w:r>
    </w:p>
    <w:p w14:paraId="76DE320C">
      <w:pPr>
        <w:spacing w:line="500" w:lineRule="exact"/>
        <w:ind w:left="360" w:hanging="360" w:hangingChars="150"/>
        <w:rPr>
          <w:rFonts w:ascii="仿宋_GB2312" w:hAnsi="宋体" w:eastAsia="仿宋_GB2312"/>
          <w:sz w:val="24"/>
          <w:szCs w:val="24"/>
        </w:rPr>
      </w:pPr>
      <w:r>
        <w:rPr>
          <w:rFonts w:ascii="仿宋_GB2312" w:hAnsi="宋体" w:eastAsia="仿宋_GB2312"/>
          <w:sz w:val="24"/>
          <w:szCs w:val="24"/>
        </w:rPr>
        <w:t>2、乙方及其人员有违反本协议第一条、第三条规定的，按照管理权限，依据有关法律法规和相关规定给予有关人员纪律处分或组织处理；涉嫌犯罪的，移交司法机关追究刑事责任。</w:t>
      </w:r>
    </w:p>
    <w:p w14:paraId="73E40148">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3、根据具体情节和造成的后果，甲方除有权要求乙方赔偿由此造成的甲方损失外，还将在医疗卫生系统内给予通报，并给予限制或禁止与其交易的处理建议；涉嫌犯罪的，移交司法机关追究刑事责任。</w:t>
      </w:r>
    </w:p>
    <w:p w14:paraId="09AB8AB8">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4、乙方如违反本协议，—经发现，甲方有权终止合同，并向有关行政部门报告。如乙方被列入商业贿赂不良记录，则严格按照相关规定处理。</w:t>
      </w:r>
    </w:p>
    <w:p w14:paraId="3964AFE8">
      <w:pPr>
        <w:spacing w:line="500" w:lineRule="exact"/>
        <w:contextualSpacing/>
        <w:jc w:val="left"/>
        <w:rPr>
          <w:rFonts w:ascii="仿宋_GB2312" w:hAnsi="黑体" w:eastAsia="仿宋_GB2312"/>
          <w:b/>
          <w:sz w:val="24"/>
        </w:rPr>
      </w:pPr>
      <w:r>
        <w:rPr>
          <w:rFonts w:hint="eastAsia" w:ascii="仿宋_GB2312" w:hAnsi="黑体" w:eastAsia="仿宋_GB2312"/>
          <w:b/>
          <w:sz w:val="24"/>
        </w:rPr>
        <w:t>第五条、本协议经甲、乙双方盖章后生效</w:t>
      </w:r>
    </w:p>
    <w:p w14:paraId="73C0873F">
      <w:pPr>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甲、乙双方通过招投标或其他方式签订交易合同的，本协议作为交易合同的附件，是合同的重要组成部分，与合同一并执行，具有同等法律效力；如双方未签订交易合同，本协议独立有效。</w:t>
      </w:r>
    </w:p>
    <w:p w14:paraId="39808298">
      <w:pPr>
        <w:spacing w:line="500" w:lineRule="exact"/>
        <w:ind w:left="17" w:hanging="17" w:hangingChars="7"/>
        <w:rPr>
          <w:rFonts w:ascii="仿宋_GB2312" w:hAnsi="黑体" w:eastAsia="仿宋_GB2312"/>
          <w:b/>
          <w:sz w:val="24"/>
          <w:szCs w:val="24"/>
        </w:rPr>
      </w:pPr>
      <w:r>
        <w:rPr>
          <w:rFonts w:hint="eastAsia" w:ascii="仿宋_GB2312" w:hAnsi="黑体" w:eastAsia="仿宋_GB2312"/>
          <w:b/>
          <w:sz w:val="24"/>
          <w:szCs w:val="24"/>
        </w:rPr>
        <w:t xml:space="preserve">第六条 </w:t>
      </w:r>
      <w:r>
        <w:rPr>
          <w:rFonts w:hint="eastAsia" w:ascii="仿宋_GB2312" w:hAnsi="黑体" w:eastAsia="仿宋_GB2312"/>
          <w:sz w:val="24"/>
          <w:szCs w:val="24"/>
        </w:rPr>
        <w:t>甲、乙双方及其人员在经济合同履行完毕后，发生或发现违反本协议规定的行为，仍按本协议规定处理。</w:t>
      </w:r>
    </w:p>
    <w:p w14:paraId="29CF062E">
      <w:pPr>
        <w:tabs>
          <w:tab w:val="left" w:pos="4111"/>
          <w:tab w:val="left" w:pos="4395"/>
          <w:tab w:val="left" w:pos="8789"/>
        </w:tabs>
        <w:spacing w:line="500" w:lineRule="exact"/>
        <w:ind w:left="3960" w:hanging="3960" w:hangingChars="1650"/>
        <w:jc w:val="left"/>
        <w:rPr>
          <w:rFonts w:ascii="仿宋_GB2312" w:hAnsi="宋体" w:eastAsia="仿宋_GB2312"/>
          <w:sz w:val="24"/>
          <w:szCs w:val="24"/>
        </w:rPr>
      </w:pPr>
    </w:p>
    <w:p w14:paraId="16FFF78F">
      <w:pPr>
        <w:tabs>
          <w:tab w:val="left" w:pos="4111"/>
          <w:tab w:val="left" w:pos="4395"/>
          <w:tab w:val="left" w:pos="8789"/>
        </w:tabs>
        <w:spacing w:line="500" w:lineRule="exact"/>
        <w:jc w:val="left"/>
        <w:rPr>
          <w:rFonts w:ascii="仿宋_GB2312" w:hAnsi="宋体" w:eastAsia="仿宋_GB2312"/>
          <w:sz w:val="24"/>
          <w:szCs w:val="24"/>
        </w:rPr>
      </w:pPr>
    </w:p>
    <w:p w14:paraId="058D3AB4">
      <w:pPr>
        <w:tabs>
          <w:tab w:val="left" w:pos="4111"/>
          <w:tab w:val="left" w:pos="4253"/>
          <w:tab w:val="left" w:pos="4536"/>
        </w:tabs>
        <w:spacing w:line="500" w:lineRule="exact"/>
        <w:rPr>
          <w:rFonts w:ascii="仿宋_GB2312" w:hAnsi="宋体" w:eastAsia="仿宋_GB2312"/>
          <w:sz w:val="24"/>
          <w:szCs w:val="24"/>
        </w:rPr>
      </w:pPr>
      <w:r>
        <w:rPr>
          <w:rFonts w:hint="eastAsia" w:ascii="仿宋_GB2312" w:hAnsi="宋体" w:eastAsia="仿宋_GB2312"/>
          <w:sz w:val="24"/>
          <w:szCs w:val="24"/>
        </w:rPr>
        <w:t>甲方：（盖章）                           乙方：（盖章）</w:t>
      </w:r>
    </w:p>
    <w:p w14:paraId="086E6F33">
      <w:pPr>
        <w:tabs>
          <w:tab w:val="left" w:pos="4253"/>
          <w:tab w:val="left" w:pos="4536"/>
        </w:tabs>
        <w:spacing w:line="500" w:lineRule="exact"/>
        <w:rPr>
          <w:rFonts w:ascii="仿宋_GB2312" w:hAnsi="宋体-18030" w:eastAsia="仿宋_GB2312" w:cs="宋体-18030"/>
          <w:kern w:val="0"/>
          <w:sz w:val="24"/>
          <w:szCs w:val="24"/>
        </w:rPr>
      </w:pPr>
      <w:r>
        <w:rPr>
          <w:rFonts w:hint="eastAsia" w:ascii="仿宋_GB2312" w:hAnsi="宋体" w:eastAsia="仿宋_GB2312"/>
          <w:sz w:val="24"/>
          <w:szCs w:val="24"/>
        </w:rPr>
        <w:t xml:space="preserve">佛山市中医院                            </w:t>
      </w:r>
    </w:p>
    <w:p w14:paraId="6A7EB072">
      <w:pPr>
        <w:widowControl/>
        <w:spacing w:line="240" w:lineRule="auto"/>
        <w:jc w:val="left"/>
        <w:rPr>
          <w:rFonts w:ascii="仿宋_GB2312" w:hAnsi="宋体-18030" w:eastAsia="仿宋_GB2312" w:cs="宋体-18030"/>
          <w:kern w:val="0"/>
          <w:sz w:val="24"/>
          <w:szCs w:val="24"/>
        </w:rPr>
      </w:pPr>
    </w:p>
    <w:p w14:paraId="3C4A3CFB">
      <w:pPr>
        <w:widowControl/>
        <w:spacing w:line="240" w:lineRule="auto"/>
        <w:ind w:firstLine="0" w:firstLineChars="0"/>
        <w:jc w:val="left"/>
        <w:rPr>
          <w:rFonts w:ascii="宋体" w:hAnsi="宋体" w:cs="宋体"/>
          <w:b/>
          <w:color w:val="000000" w:themeColor="text1"/>
          <w:kern w:val="0"/>
          <w:sz w:val="32"/>
          <w:szCs w:val="32"/>
          <w14:textFill>
            <w14:solidFill>
              <w14:schemeClr w14:val="tx1"/>
            </w14:solidFill>
          </w14:textFill>
        </w:rPr>
      </w:pPr>
      <w:r>
        <w:br w:type="page"/>
      </w:r>
      <w:r>
        <w:rPr>
          <w:rFonts w:hint="eastAsia" w:ascii="宋体" w:hAnsi="宋体" w:cs="宋体"/>
          <w:b/>
          <w:color w:val="000000" w:themeColor="text1"/>
          <w:kern w:val="0"/>
          <w:sz w:val="32"/>
          <w:szCs w:val="32"/>
          <w14:textFill>
            <w14:solidFill>
              <w14:schemeClr w14:val="tx1"/>
            </w14:solidFill>
          </w14:textFill>
        </w:rPr>
        <w:t>附件9：</w:t>
      </w:r>
    </w:p>
    <w:p w14:paraId="3E3AC5D7">
      <w:pPr>
        <w:widowControl/>
        <w:spacing w:line="360" w:lineRule="exact"/>
        <w:ind w:firstLine="321" w:firstLineChars="100"/>
        <w:jc w:val="center"/>
        <w:rPr>
          <w:rFonts w:ascii="宋体" w:hAnsi="宋体" w:cs="宋体"/>
          <w:b/>
          <w:color w:val="000000" w:themeColor="text1"/>
          <w:kern w:val="0"/>
          <w:sz w:val="32"/>
          <w:szCs w:val="32"/>
          <w14:textFill>
            <w14:solidFill>
              <w14:schemeClr w14:val="tx1"/>
            </w14:solidFill>
          </w14:textFill>
        </w:rPr>
      </w:pPr>
    </w:p>
    <w:p w14:paraId="2FFE0B34">
      <w:pPr>
        <w:widowControl/>
        <w:spacing w:line="360" w:lineRule="exact"/>
        <w:ind w:firstLine="321" w:firstLineChars="100"/>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【智慧中医医院试点项目(智慧中药房型)监理服务】报价表</w:t>
      </w:r>
    </w:p>
    <w:p w14:paraId="026C8467">
      <w:pPr>
        <w:widowControl/>
        <w:spacing w:line="360" w:lineRule="exact"/>
        <w:jc w:val="left"/>
        <w:rPr>
          <w:rFonts w:ascii="宋体" w:hAnsi="宋体" w:cs="宋体"/>
          <w:b/>
          <w:bCs/>
          <w:color w:val="000000" w:themeColor="text1"/>
          <w:kern w:val="0"/>
          <w:sz w:val="28"/>
          <w:szCs w:val="28"/>
          <w14:textFill>
            <w14:solidFill>
              <w14:schemeClr w14:val="tx1"/>
            </w14:solidFill>
          </w14:textFill>
        </w:rPr>
      </w:pPr>
    </w:p>
    <w:tbl>
      <w:tblPr>
        <w:tblStyle w:val="1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5"/>
        <w:gridCol w:w="2438"/>
        <w:gridCol w:w="2586"/>
        <w:gridCol w:w="2447"/>
        <w:gridCol w:w="1010"/>
      </w:tblGrid>
      <w:tr w14:paraId="5F413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blHeader/>
          <w:jc w:val="center"/>
        </w:trPr>
        <w:tc>
          <w:tcPr>
            <w:tcW w:w="307" w:type="pct"/>
            <w:vAlign w:val="center"/>
          </w:tcPr>
          <w:p w14:paraId="5AC2B1D6">
            <w:pPr>
              <w:widowControl/>
              <w:spacing w:line="240" w:lineRule="auto"/>
              <w:jc w:val="center"/>
              <w:rPr>
                <w:rFonts w:ascii="宋体" w:hAnsi="宋体" w:cs="宋体"/>
                <w:color w:val="000000" w:themeColor="text1"/>
                <w:sz w:val="24"/>
                <w:szCs w:val="24"/>
                <w14:textFill>
                  <w14:solidFill>
                    <w14:schemeClr w14:val="tx1"/>
                  </w14:solidFill>
                </w14:textFill>
              </w:rPr>
            </w:pPr>
            <w:r>
              <w:rPr>
                <w:rFonts w:ascii="宋体" w:hAnsi="宋体"/>
                <w:b/>
                <w:sz w:val="24"/>
                <w:szCs w:val="24"/>
              </w:rPr>
              <w:t>序号</w:t>
            </w:r>
          </w:p>
        </w:tc>
        <w:tc>
          <w:tcPr>
            <w:tcW w:w="1349" w:type="pct"/>
            <w:vAlign w:val="center"/>
          </w:tcPr>
          <w:p w14:paraId="4ED2C852">
            <w:pPr>
              <w:widowControl/>
              <w:spacing w:line="240" w:lineRule="auto"/>
              <w:jc w:val="center"/>
              <w:rPr>
                <w:rFonts w:ascii="宋体" w:hAnsi="宋体" w:cs="宋体"/>
                <w:color w:val="000000" w:themeColor="text1"/>
                <w:sz w:val="24"/>
                <w:szCs w:val="24"/>
                <w14:textFill>
                  <w14:solidFill>
                    <w14:schemeClr w14:val="tx1"/>
                  </w14:solidFill>
                </w14:textFill>
              </w:rPr>
            </w:pPr>
            <w:r>
              <w:rPr>
                <w:rFonts w:hint="eastAsia" w:ascii="宋体" w:hAnsi="宋体"/>
                <w:b/>
                <w:sz w:val="24"/>
                <w:szCs w:val="24"/>
              </w:rPr>
              <w:t>项目名称</w:t>
            </w:r>
          </w:p>
        </w:tc>
        <w:tc>
          <w:tcPr>
            <w:tcW w:w="1430" w:type="pct"/>
            <w:vAlign w:val="center"/>
          </w:tcPr>
          <w:p w14:paraId="49F338F2">
            <w:pPr>
              <w:widowControl/>
              <w:spacing w:line="30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数量</w:t>
            </w:r>
          </w:p>
        </w:tc>
        <w:tc>
          <w:tcPr>
            <w:tcW w:w="1354" w:type="pct"/>
            <w:vAlign w:val="center"/>
          </w:tcPr>
          <w:p w14:paraId="6AD1AC32">
            <w:pPr>
              <w:widowControl/>
              <w:spacing w:line="300" w:lineRule="exact"/>
              <w:jc w:val="center"/>
              <w:rPr>
                <w:rFonts w:ascii="宋体" w:hAnsi="宋体" w:cs="宋体"/>
                <w:bCs/>
                <w:color w:val="000000" w:themeColor="text1"/>
                <w:kern w:val="0"/>
                <w:sz w:val="24"/>
                <w:szCs w:val="24"/>
                <w14:textFill>
                  <w14:solidFill>
                    <w14:schemeClr w14:val="tx1"/>
                  </w14:solidFill>
                </w14:textFill>
              </w:rPr>
            </w:pPr>
            <w:r>
              <w:rPr>
                <w:rFonts w:hint="eastAsia" w:ascii="宋体" w:hAnsi="宋体"/>
                <w:b/>
                <w:sz w:val="24"/>
                <w:szCs w:val="24"/>
                <w:lang w:val="en-US" w:eastAsia="zh-CN"/>
              </w:rPr>
              <w:t>服务价格</w:t>
            </w:r>
            <w:r>
              <w:rPr>
                <w:rFonts w:hint="eastAsia" w:ascii="宋体" w:hAnsi="宋体"/>
                <w:b/>
                <w:sz w:val="24"/>
                <w:szCs w:val="24"/>
              </w:rPr>
              <w:t>（元）</w:t>
            </w:r>
          </w:p>
        </w:tc>
        <w:tc>
          <w:tcPr>
            <w:tcW w:w="558" w:type="pct"/>
            <w:vAlign w:val="center"/>
          </w:tcPr>
          <w:p w14:paraId="665FF4F0">
            <w:pPr>
              <w:spacing w:line="4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b/>
                <w:sz w:val="24"/>
                <w:szCs w:val="24"/>
              </w:rPr>
              <w:t>备注</w:t>
            </w:r>
          </w:p>
        </w:tc>
      </w:tr>
      <w:tr w14:paraId="180E4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jc w:val="center"/>
        </w:trPr>
        <w:tc>
          <w:tcPr>
            <w:tcW w:w="307" w:type="pct"/>
            <w:vAlign w:val="center"/>
          </w:tcPr>
          <w:p w14:paraId="2F825D8E">
            <w:pPr>
              <w:widowControl/>
              <w:spacing w:line="24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1349" w:type="pct"/>
            <w:vAlign w:val="center"/>
          </w:tcPr>
          <w:p w14:paraId="5C918406">
            <w:pPr>
              <w:widowControl/>
              <w:spacing w:line="400" w:lineRule="exact"/>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智慧中医医院试点项目(智慧中药房型)监理</w:t>
            </w:r>
            <w:r>
              <w:rPr>
                <w:rFonts w:hint="eastAsia" w:ascii="宋体" w:hAnsi="宋体" w:cs="宋体"/>
                <w:color w:val="000000" w:themeColor="text1"/>
                <w:kern w:val="0"/>
                <w:sz w:val="24"/>
                <w:szCs w:val="24"/>
                <w:highlight w:val="none"/>
                <w:lang w:val="en-US" w:eastAsia="zh-CN"/>
                <w14:textFill>
                  <w14:solidFill>
                    <w14:schemeClr w14:val="tx1"/>
                  </w14:solidFill>
                </w14:textFill>
              </w:rPr>
              <w:t>服务</w:t>
            </w:r>
          </w:p>
        </w:tc>
        <w:tc>
          <w:tcPr>
            <w:tcW w:w="1430" w:type="pct"/>
            <w:vAlign w:val="center"/>
          </w:tcPr>
          <w:p w14:paraId="0F8C4E11">
            <w:pPr>
              <w:widowControl/>
              <w:spacing w:line="240" w:lineRule="auto"/>
              <w:jc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1项</w:t>
            </w:r>
          </w:p>
        </w:tc>
        <w:tc>
          <w:tcPr>
            <w:tcW w:w="1354" w:type="pct"/>
            <w:vAlign w:val="center"/>
          </w:tcPr>
          <w:p w14:paraId="68776CFC">
            <w:pPr>
              <w:widowControl/>
              <w:spacing w:line="240" w:lineRule="auto"/>
              <w:jc w:val="center"/>
              <w:rPr>
                <w:rFonts w:ascii="宋体" w:hAnsi="宋体" w:cs="宋体"/>
                <w:color w:val="FF0000"/>
                <w:kern w:val="0"/>
                <w:sz w:val="24"/>
                <w:szCs w:val="24"/>
                <w:highlight w:val="none"/>
              </w:rPr>
            </w:pPr>
          </w:p>
        </w:tc>
        <w:tc>
          <w:tcPr>
            <w:tcW w:w="558" w:type="pct"/>
            <w:vAlign w:val="center"/>
          </w:tcPr>
          <w:p w14:paraId="003CB3FD">
            <w:pPr>
              <w:widowControl/>
              <w:spacing w:line="240" w:lineRule="auto"/>
              <w:jc w:val="center"/>
              <w:rPr>
                <w:rFonts w:ascii="宋体" w:hAnsi="宋体" w:cs="宋体"/>
                <w:color w:val="000000" w:themeColor="text1"/>
                <w:sz w:val="24"/>
                <w:szCs w:val="24"/>
                <w:highlight w:val="none"/>
                <w14:textFill>
                  <w14:solidFill>
                    <w14:schemeClr w14:val="tx1"/>
                  </w14:solidFill>
                </w14:textFill>
              </w:rPr>
            </w:pPr>
          </w:p>
        </w:tc>
      </w:tr>
      <w:tr w14:paraId="704F3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3087" w:type="pct"/>
            <w:gridSpan w:val="3"/>
            <w:tcBorders>
              <w:bottom w:val="single" w:color="auto" w:sz="4" w:space="0"/>
              <w:right w:val="single" w:color="auto" w:sz="4" w:space="0"/>
            </w:tcBorders>
          </w:tcPr>
          <w:p w14:paraId="659163C4">
            <w:pPr>
              <w:spacing w:line="400" w:lineRule="exact"/>
              <w:ind w:firstLine="240" w:firstLineChars="100"/>
              <w:jc w:val="righ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总计：</w:t>
            </w:r>
          </w:p>
        </w:tc>
        <w:tc>
          <w:tcPr>
            <w:tcW w:w="1912" w:type="pct"/>
            <w:gridSpan w:val="2"/>
            <w:tcBorders>
              <w:left w:val="single" w:color="auto" w:sz="4" w:space="0"/>
              <w:bottom w:val="single" w:color="auto" w:sz="4" w:space="0"/>
            </w:tcBorders>
          </w:tcPr>
          <w:p w14:paraId="3E2181E7">
            <w:pPr>
              <w:spacing w:line="400" w:lineRule="exact"/>
              <w:rPr>
                <w:rFonts w:ascii="宋体" w:hAnsi="宋体" w:cs="宋体"/>
                <w:color w:val="000000" w:themeColor="text1"/>
                <w:sz w:val="24"/>
                <w:szCs w:val="24"/>
                <w14:textFill>
                  <w14:solidFill>
                    <w14:schemeClr w14:val="tx1"/>
                  </w14:solidFill>
                </w14:textFill>
              </w:rPr>
            </w:pPr>
          </w:p>
        </w:tc>
      </w:tr>
      <w:tr w14:paraId="43BF7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5000" w:type="pct"/>
            <w:gridSpan w:val="5"/>
            <w:tcBorders>
              <w:top w:val="single" w:color="auto" w:sz="4" w:space="0"/>
            </w:tcBorders>
          </w:tcPr>
          <w:p w14:paraId="6EAEA299">
            <w:pPr>
              <w:spacing w:line="40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sz w:val="24"/>
                <w:szCs w:val="24"/>
              </w:rPr>
              <w:t xml:space="preserve">大写：人民币   </w:t>
            </w:r>
            <w:r>
              <w:rPr>
                <w:rFonts w:hint="eastAsia" w:ascii="宋体" w:hAnsi="宋体"/>
                <w:sz w:val="24"/>
                <w:szCs w:val="24"/>
                <w:lang w:val="en-US" w:eastAsia="zh-CN"/>
              </w:rPr>
              <w:t xml:space="preserve">  </w:t>
            </w:r>
            <w:r>
              <w:rPr>
                <w:rFonts w:hint="eastAsia" w:ascii="宋体" w:hAnsi="宋体"/>
                <w:sz w:val="24"/>
                <w:szCs w:val="24"/>
              </w:rPr>
              <w:t xml:space="preserve">       元</w:t>
            </w:r>
          </w:p>
        </w:tc>
      </w:tr>
      <w:tr w14:paraId="75C11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5000" w:type="pct"/>
            <w:gridSpan w:val="5"/>
          </w:tcPr>
          <w:p w14:paraId="794136F5">
            <w:pPr>
              <w:widowControl/>
              <w:wordWrap w:val="0"/>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备注：</w:t>
            </w:r>
          </w:p>
          <w:p w14:paraId="38A07CF0">
            <w:pPr>
              <w:widowControl/>
              <w:wordWrap w:val="0"/>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1、本项目预算金额：</w:t>
            </w:r>
            <w:r>
              <w:rPr>
                <w:rFonts w:hint="eastAsia" w:ascii="宋体" w:hAnsi="宋体" w:cs="宋体"/>
                <w:color w:val="000000" w:themeColor="text1"/>
                <w:kern w:val="0"/>
                <w:sz w:val="24"/>
                <w:szCs w:val="24"/>
                <w:lang w:val="en-US" w:eastAsia="zh-CN"/>
                <w14:textFill>
                  <w14:solidFill>
                    <w14:schemeClr w14:val="tx1"/>
                  </w14:solidFill>
                </w14:textFill>
              </w:rPr>
              <w:t>10万</w:t>
            </w:r>
            <w:r>
              <w:rPr>
                <w:rFonts w:hint="eastAsia" w:ascii="宋体" w:hAnsi="宋体" w:cs="宋体"/>
                <w:color w:val="000000" w:themeColor="text1"/>
                <w:kern w:val="0"/>
                <w:sz w:val="24"/>
                <w:szCs w:val="24"/>
                <w14:textFill>
                  <w14:solidFill>
                    <w14:schemeClr w14:val="tx1"/>
                  </w14:solidFill>
                </w14:textFill>
              </w:rPr>
              <w:t>元。</w:t>
            </w:r>
          </w:p>
          <w:p w14:paraId="796628BE">
            <w:pPr>
              <w:widowControl/>
              <w:wordWrap w:val="0"/>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r>
              <w:rPr>
                <w:rFonts w:hint="eastAsia" w:ascii="宋体" w:hAnsi="宋体"/>
                <w:kern w:val="0"/>
                <w:sz w:val="24"/>
                <w:szCs w:val="24"/>
              </w:rPr>
              <w:t>供应商必须完全满足并响应本采购项目的用户需求书全部内容</w:t>
            </w:r>
            <w:r>
              <w:rPr>
                <w:rFonts w:hint="eastAsia" w:ascii="宋体" w:hAnsi="宋体" w:cs="宋体"/>
                <w:color w:val="000000" w:themeColor="text1"/>
                <w:kern w:val="0"/>
                <w:sz w:val="24"/>
                <w:szCs w:val="24"/>
                <w14:textFill>
                  <w14:solidFill>
                    <w14:schemeClr w14:val="tx1"/>
                  </w14:solidFill>
                </w14:textFill>
              </w:rPr>
              <w:t>。</w:t>
            </w:r>
          </w:p>
          <w:p w14:paraId="24617F56">
            <w:pPr>
              <w:widowControl/>
              <w:wordWrap w:val="0"/>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3、请严格按照本报价表报价，更改序号、物资名称、单位的报价单为无效报价。</w:t>
            </w:r>
          </w:p>
          <w:p w14:paraId="6157992D">
            <w:pPr>
              <w:widowControl/>
              <w:wordWrap w:val="0"/>
              <w:spacing w:line="400" w:lineRule="exact"/>
              <w:jc w:val="left"/>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4</w:t>
            </w:r>
            <w:r>
              <w:rPr>
                <w:rFonts w:hint="eastAsia" w:ascii="宋体" w:hAnsi="宋体" w:cs="宋体"/>
                <w:color w:val="000000" w:themeColor="text1"/>
                <w:kern w:val="0"/>
                <w:sz w:val="24"/>
                <w:szCs w:val="24"/>
                <w14:textFill>
                  <w14:solidFill>
                    <w14:schemeClr w14:val="tx1"/>
                  </w14:solidFill>
                </w14:textFill>
              </w:rPr>
              <w:t>、单项价格和总价超过本项目预算价为无效报价单。</w:t>
            </w:r>
          </w:p>
          <w:p w14:paraId="4EBEBDAB">
            <w:pPr>
              <w:widowControl/>
              <w:wordWrap w:val="0"/>
              <w:spacing w:line="400" w:lineRule="exact"/>
              <w:jc w:val="left"/>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5</w:t>
            </w:r>
            <w:r>
              <w:rPr>
                <w:rFonts w:hint="eastAsia" w:ascii="宋体" w:hAnsi="宋体" w:cs="宋体"/>
                <w:color w:val="000000" w:themeColor="text1"/>
                <w:kern w:val="0"/>
                <w:sz w:val="24"/>
                <w:szCs w:val="24"/>
                <w14:textFill>
                  <w14:solidFill>
                    <w14:schemeClr w14:val="tx1"/>
                  </w14:solidFill>
                </w14:textFill>
              </w:rPr>
              <w:t>、本报价表纸质版，由供应商在院内购前市场调查会当日自行携带入场。</w:t>
            </w:r>
          </w:p>
          <w:p w14:paraId="26D876F2">
            <w:pPr>
              <w:spacing w:line="400" w:lineRule="exact"/>
              <w:jc w:val="left"/>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、人民币大写字：壹、贰、叁、肆、伍、陆、柒、捌、玖、拾、佰、仟、万、亿、元、角、分、零、整（正）</w:t>
            </w:r>
          </w:p>
        </w:tc>
      </w:tr>
    </w:tbl>
    <w:p w14:paraId="2535600D">
      <w:pPr>
        <w:spacing w:line="320" w:lineRule="exact"/>
        <w:ind w:firstLine="4200" w:firstLineChars="1750"/>
        <w:rPr>
          <w:rFonts w:ascii="宋体" w:hAnsi="宋体" w:cs="宋体"/>
          <w:bCs/>
          <w:color w:val="000000" w:themeColor="text1"/>
          <w:kern w:val="0"/>
          <w:sz w:val="24"/>
          <w:szCs w:val="24"/>
          <w14:textFill>
            <w14:solidFill>
              <w14:schemeClr w14:val="tx1"/>
            </w14:solidFill>
          </w14:textFill>
        </w:rPr>
      </w:pPr>
    </w:p>
    <w:p w14:paraId="39B82CA0">
      <w:pPr>
        <w:spacing w:line="320" w:lineRule="exact"/>
        <w:ind w:firstLine="4200" w:firstLineChars="1750"/>
        <w:rPr>
          <w:rFonts w:ascii="宋体" w:hAnsi="宋体" w:cs="宋体"/>
          <w:snapToGrid w:val="0"/>
          <w:color w:val="000000" w:themeColor="text1"/>
          <w:kern w:val="0"/>
          <w:sz w:val="24"/>
          <w:szCs w:val="20"/>
          <w14:textFill>
            <w14:solidFill>
              <w14:schemeClr w14:val="tx1"/>
            </w14:solidFill>
          </w14:textFill>
        </w:rPr>
      </w:pPr>
      <w:r>
        <w:rPr>
          <w:rFonts w:hint="eastAsia" w:ascii="宋体" w:hAnsi="宋体" w:cs="宋体"/>
          <w:snapToGrid w:val="0"/>
          <w:color w:val="000000" w:themeColor="text1"/>
          <w:kern w:val="0"/>
          <w:sz w:val="24"/>
          <w:szCs w:val="20"/>
          <w14:textFill>
            <w14:solidFill>
              <w14:schemeClr w14:val="tx1"/>
            </w14:solidFill>
          </w14:textFill>
        </w:rPr>
        <w:t>供应商名称</w:t>
      </w:r>
      <w:r>
        <w:rPr>
          <w:rFonts w:hint="eastAsia" w:ascii="宋体" w:hAnsi="宋体" w:cs="宋体"/>
          <w:snapToGrid w:val="0"/>
          <w:color w:val="000000" w:themeColor="text1"/>
          <w:kern w:val="0"/>
          <w:sz w:val="24"/>
          <w:szCs w:val="24"/>
          <w14:textFill>
            <w14:solidFill>
              <w14:schemeClr w14:val="tx1"/>
            </w14:solidFill>
          </w14:textFill>
        </w:rPr>
        <w:t>（加盖公章）</w:t>
      </w:r>
      <w:r>
        <w:rPr>
          <w:rFonts w:hint="eastAsia" w:ascii="宋体" w:hAnsi="宋体" w:cs="宋体"/>
          <w:snapToGrid w:val="0"/>
          <w:color w:val="000000" w:themeColor="text1"/>
          <w:kern w:val="0"/>
          <w:sz w:val="24"/>
          <w:szCs w:val="20"/>
          <w14:textFill>
            <w14:solidFill>
              <w14:schemeClr w14:val="tx1"/>
            </w14:solidFill>
          </w14:textFill>
        </w:rPr>
        <w:t>：</w:t>
      </w:r>
    </w:p>
    <w:p w14:paraId="5BABBDFF">
      <w:pPr>
        <w:spacing w:line="320" w:lineRule="exact"/>
        <w:ind w:firstLine="2407" w:firstLineChars="926"/>
        <w:jc w:val="center"/>
        <w:rPr>
          <w:rFonts w:ascii="宋体" w:hAnsi="宋体" w:cs="宋体"/>
          <w:bCs/>
          <w:snapToGrid w:val="0"/>
          <w:color w:val="000000" w:themeColor="text1"/>
          <w:spacing w:val="10"/>
          <w:kern w:val="0"/>
          <w:sz w:val="24"/>
          <w:szCs w:val="20"/>
          <w14:textFill>
            <w14:solidFill>
              <w14:schemeClr w14:val="tx1"/>
            </w14:solidFill>
          </w14:textFill>
        </w:rPr>
      </w:pPr>
    </w:p>
    <w:p w14:paraId="3EC82EF4">
      <w:pPr>
        <w:spacing w:line="320" w:lineRule="exact"/>
        <w:ind w:firstLine="2407" w:firstLineChars="926"/>
        <w:jc w:val="center"/>
        <w:rPr>
          <w:rFonts w:ascii="宋体" w:hAnsi="宋体" w:cs="宋体"/>
          <w:bCs/>
          <w:color w:val="000000" w:themeColor="text1"/>
          <w:spacing w:val="10"/>
          <w:kern w:val="0"/>
          <w:sz w:val="24"/>
          <w:szCs w:val="20"/>
          <w14:textFill>
            <w14:solidFill>
              <w14:schemeClr w14:val="tx1"/>
            </w14:solidFill>
          </w14:textFill>
        </w:rPr>
      </w:pPr>
      <w:r>
        <w:rPr>
          <w:rFonts w:hint="eastAsia" w:ascii="宋体" w:hAnsi="宋体" w:cs="宋体"/>
          <w:bCs/>
          <w:snapToGrid w:val="0"/>
          <w:color w:val="000000" w:themeColor="text1"/>
          <w:spacing w:val="10"/>
          <w:kern w:val="0"/>
          <w:sz w:val="24"/>
          <w:szCs w:val="20"/>
          <w14:textFill>
            <w14:solidFill>
              <w14:schemeClr w14:val="tx1"/>
            </w14:solidFill>
          </w14:textFill>
        </w:rPr>
        <w:t xml:space="preserve">   日  期： 年  月  日</w:t>
      </w:r>
    </w:p>
    <w:p w14:paraId="00F9BD11">
      <w:pPr>
        <w:pStyle w:val="15"/>
        <w:spacing w:line="400" w:lineRule="exact"/>
        <w:ind w:left="720" w:firstLine="0" w:firstLineChars="0"/>
        <w:rPr>
          <w:rFonts w:ascii="宋体" w:hAnsi="宋体" w:cs="宋体"/>
          <w:bCs/>
          <w:color w:val="000000" w:themeColor="text1"/>
          <w:sz w:val="28"/>
          <w:szCs w:val="28"/>
          <w:shd w:val="clear" w:color="auto" w:fill="FFFFFF"/>
          <w14:textFill>
            <w14:solidFill>
              <w14:schemeClr w14:val="tx1"/>
            </w14:solidFill>
          </w14:textFill>
        </w:rPr>
      </w:pPr>
      <w:r>
        <w:rPr>
          <w:rFonts w:hint="eastAsia" w:ascii="宋体" w:hAnsi="宋体" w:cs="宋体"/>
          <w:bCs/>
          <w:color w:val="000000" w:themeColor="text1"/>
          <w:sz w:val="28"/>
          <w:szCs w:val="28"/>
          <w:shd w:val="clear" w:color="auto" w:fill="FFFFFF"/>
          <w14:textFill>
            <w14:solidFill>
              <w14:schemeClr w14:val="tx1"/>
            </w14:solidFill>
          </w14:textFill>
        </w:rPr>
        <w:t xml:space="preserve">                                                     </w:t>
      </w:r>
    </w:p>
    <w:p w14:paraId="7047EE8F">
      <w:pPr>
        <w:widowControl/>
        <w:spacing w:line="240" w:lineRule="auto"/>
        <w:jc w:val="left"/>
        <w:rPr>
          <w:rFonts w:ascii="宋体" w:hAnsi="宋体" w:cs="宋体"/>
          <w:bCs/>
          <w:color w:val="000000" w:themeColor="text1"/>
          <w:sz w:val="28"/>
          <w:szCs w:val="28"/>
          <w:shd w:val="clear" w:color="auto" w:fill="FFFFFF"/>
          <w14:textFill>
            <w14:solidFill>
              <w14:schemeClr w14:val="tx1"/>
            </w14:solidFill>
          </w14:textFill>
        </w:rPr>
      </w:pPr>
    </w:p>
    <w:sectPr>
      <w:footerReference r:id="rId5" w:type="default"/>
      <w:pgSz w:w="11906" w:h="16838"/>
      <w:pgMar w:top="1240" w:right="1286" w:bottom="1318"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宋体-18030">
    <w:altName w:val="微软雅黑"/>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4499293"/>
      <w:docPartObj>
        <w:docPartGallery w:val="autotext"/>
      </w:docPartObj>
    </w:sdtPr>
    <w:sdtContent>
      <w:p w14:paraId="12A11F23">
        <w:pPr>
          <w:pStyle w:val="8"/>
          <w:jc w:val="center"/>
        </w:pPr>
        <w:r>
          <w:fldChar w:fldCharType="begin"/>
        </w:r>
        <w:r>
          <w:instrText xml:space="preserve">PAGE   \* MERGEFORMAT</w:instrText>
        </w:r>
        <w:r>
          <w:fldChar w:fldCharType="separate"/>
        </w:r>
        <w:r>
          <w:rPr>
            <w:lang w:val="zh-CN"/>
          </w:rPr>
          <w:t>15</w:t>
        </w:r>
        <w:r>
          <w:fldChar w:fldCharType="end"/>
        </w:r>
      </w:p>
    </w:sdtContent>
  </w:sdt>
  <w:p w14:paraId="7491C9AC">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C47D10"/>
    <w:multiLevelType w:val="multilevel"/>
    <w:tmpl w:val="0CC47D1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790D285"/>
    <w:multiLevelType w:val="singleLevel"/>
    <w:tmpl w:val="1790D285"/>
    <w:lvl w:ilvl="0" w:tentative="0">
      <w:start w:val="1"/>
      <w:numFmt w:val="decimal"/>
      <w:suff w:val="nothing"/>
      <w:lvlText w:val="%1、"/>
      <w:lvlJc w:val="left"/>
    </w:lvl>
  </w:abstractNum>
  <w:abstractNum w:abstractNumId="2">
    <w:nsid w:val="2A041906"/>
    <w:multiLevelType w:val="multilevel"/>
    <w:tmpl w:val="2A041906"/>
    <w:lvl w:ilvl="0" w:tentative="0">
      <w:start w:val="1"/>
      <w:numFmt w:val="decimal"/>
      <w:lvlText w:val="%1、"/>
      <w:lvlJc w:val="left"/>
      <w:pPr>
        <w:ind w:left="360" w:hanging="360"/>
      </w:pPr>
      <w:rPr>
        <w:rFonts w:hint="default"/>
        <w:color w:val="000000"/>
        <w:shd w:val="clear" w:color="auto" w:fil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7DE0483"/>
    <w:multiLevelType w:val="multilevel"/>
    <w:tmpl w:val="37DE048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B13783F"/>
    <w:multiLevelType w:val="multilevel"/>
    <w:tmpl w:val="3B13783F"/>
    <w:lvl w:ilvl="0" w:tentative="0">
      <w:start w:val="2"/>
      <w:numFmt w:val="japaneseCounting"/>
      <w:lvlText w:val="第%1条、"/>
      <w:lvlJc w:val="left"/>
      <w:pPr>
        <w:ind w:left="1080" w:hanging="1080"/>
      </w:pPr>
      <w:rPr>
        <w:rFonts w:hint="default" w:hAnsi="Times New Roman"/>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7900EDD"/>
    <w:multiLevelType w:val="singleLevel"/>
    <w:tmpl w:val="47900EDD"/>
    <w:lvl w:ilvl="0" w:tentative="0">
      <w:start w:val="1"/>
      <w:numFmt w:val="decimal"/>
      <w:suff w:val="nothing"/>
      <w:lvlText w:val="%1、"/>
      <w:lvlJc w:val="left"/>
    </w:lvl>
  </w:abstractNum>
  <w:abstractNum w:abstractNumId="6">
    <w:nsid w:val="53797E71"/>
    <w:multiLevelType w:val="multilevel"/>
    <w:tmpl w:val="53797E71"/>
    <w:lvl w:ilvl="0" w:tentative="0">
      <w:start w:val="1"/>
      <w:numFmt w:val="decimal"/>
      <w:lvlText w:val="%1、"/>
      <w:lvlJc w:val="left"/>
      <w:pPr>
        <w:ind w:left="360" w:hanging="360"/>
      </w:pPr>
      <w:rPr>
        <w:rFonts w:ascii="仿宋_GB2312" w:hAnsi="宋体" w:eastAsia="仿宋_GB2312" w:cs="Calibr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5CF2A86"/>
    <w:multiLevelType w:val="multilevel"/>
    <w:tmpl w:val="55CF2A8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66BE556"/>
    <w:multiLevelType w:val="singleLevel"/>
    <w:tmpl w:val="766BE556"/>
    <w:lvl w:ilvl="0" w:tentative="0">
      <w:start w:val="1"/>
      <w:numFmt w:val="chineseCounting"/>
      <w:suff w:val="nothing"/>
      <w:lvlText w:val="%1、"/>
      <w:lvlJc w:val="left"/>
      <w:rPr>
        <w:rFonts w:hint="eastAsia"/>
      </w:rPr>
    </w:lvl>
  </w:abstractNum>
  <w:num w:numId="1">
    <w:abstractNumId w:val="8"/>
  </w:num>
  <w:num w:numId="2">
    <w:abstractNumId w:val="7"/>
  </w:num>
  <w:num w:numId="3">
    <w:abstractNumId w:val="1"/>
  </w:num>
  <w:num w:numId="4">
    <w:abstractNumId w:val="5"/>
  </w:num>
  <w:num w:numId="5">
    <w:abstractNumId w:val="3"/>
  </w:num>
  <w:num w:numId="6">
    <w:abstractNumId w:val="4"/>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trackedChange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D6C"/>
    <w:rsid w:val="00000F21"/>
    <w:rsid w:val="00002DA6"/>
    <w:rsid w:val="00003D0F"/>
    <w:rsid w:val="00005B56"/>
    <w:rsid w:val="00020E5A"/>
    <w:rsid w:val="00026428"/>
    <w:rsid w:val="0005665E"/>
    <w:rsid w:val="00067866"/>
    <w:rsid w:val="00074879"/>
    <w:rsid w:val="000759FE"/>
    <w:rsid w:val="00084706"/>
    <w:rsid w:val="00097343"/>
    <w:rsid w:val="000A3B22"/>
    <w:rsid w:val="000A53E0"/>
    <w:rsid w:val="000A6468"/>
    <w:rsid w:val="000B2F5B"/>
    <w:rsid w:val="000C1041"/>
    <w:rsid w:val="000C19B3"/>
    <w:rsid w:val="000C7AF7"/>
    <w:rsid w:val="000D1113"/>
    <w:rsid w:val="000D389F"/>
    <w:rsid w:val="000D582E"/>
    <w:rsid w:val="000E0E38"/>
    <w:rsid w:val="000F38A2"/>
    <w:rsid w:val="001036EC"/>
    <w:rsid w:val="001129F2"/>
    <w:rsid w:val="001155F2"/>
    <w:rsid w:val="001171E2"/>
    <w:rsid w:val="00121366"/>
    <w:rsid w:val="0012489E"/>
    <w:rsid w:val="001272D8"/>
    <w:rsid w:val="001309ED"/>
    <w:rsid w:val="00136213"/>
    <w:rsid w:val="00140349"/>
    <w:rsid w:val="00176CCE"/>
    <w:rsid w:val="001916AC"/>
    <w:rsid w:val="001B17BC"/>
    <w:rsid w:val="001C62F2"/>
    <w:rsid w:val="001D7494"/>
    <w:rsid w:val="001E05D2"/>
    <w:rsid w:val="001F1E6C"/>
    <w:rsid w:val="001F5A70"/>
    <w:rsid w:val="001F77B9"/>
    <w:rsid w:val="00212641"/>
    <w:rsid w:val="00243B82"/>
    <w:rsid w:val="0024530E"/>
    <w:rsid w:val="00246A5C"/>
    <w:rsid w:val="002509FA"/>
    <w:rsid w:val="00276168"/>
    <w:rsid w:val="002966F6"/>
    <w:rsid w:val="002A756D"/>
    <w:rsid w:val="002B2A73"/>
    <w:rsid w:val="002C186B"/>
    <w:rsid w:val="002C4DC2"/>
    <w:rsid w:val="002E0AEE"/>
    <w:rsid w:val="00302D63"/>
    <w:rsid w:val="003100E2"/>
    <w:rsid w:val="00314352"/>
    <w:rsid w:val="0032101D"/>
    <w:rsid w:val="003213A6"/>
    <w:rsid w:val="00321D7F"/>
    <w:rsid w:val="003564BC"/>
    <w:rsid w:val="0037602B"/>
    <w:rsid w:val="003B65BF"/>
    <w:rsid w:val="003D1DB8"/>
    <w:rsid w:val="003D48B6"/>
    <w:rsid w:val="004102E0"/>
    <w:rsid w:val="00410B49"/>
    <w:rsid w:val="00412B94"/>
    <w:rsid w:val="0043238D"/>
    <w:rsid w:val="00443F25"/>
    <w:rsid w:val="00453C55"/>
    <w:rsid w:val="0047023D"/>
    <w:rsid w:val="00472251"/>
    <w:rsid w:val="0048647E"/>
    <w:rsid w:val="004927A7"/>
    <w:rsid w:val="004A6F05"/>
    <w:rsid w:val="004C6712"/>
    <w:rsid w:val="004D018C"/>
    <w:rsid w:val="004F21FB"/>
    <w:rsid w:val="00503138"/>
    <w:rsid w:val="005034D4"/>
    <w:rsid w:val="005114E8"/>
    <w:rsid w:val="00532182"/>
    <w:rsid w:val="0053324C"/>
    <w:rsid w:val="005339B7"/>
    <w:rsid w:val="005357E9"/>
    <w:rsid w:val="00540BE1"/>
    <w:rsid w:val="00545E48"/>
    <w:rsid w:val="00577E04"/>
    <w:rsid w:val="00584147"/>
    <w:rsid w:val="005A3326"/>
    <w:rsid w:val="005B4930"/>
    <w:rsid w:val="005D3FC2"/>
    <w:rsid w:val="005D68F4"/>
    <w:rsid w:val="005D777C"/>
    <w:rsid w:val="005E7572"/>
    <w:rsid w:val="005F07DC"/>
    <w:rsid w:val="00600535"/>
    <w:rsid w:val="0061406D"/>
    <w:rsid w:val="00622328"/>
    <w:rsid w:val="006227CA"/>
    <w:rsid w:val="00653707"/>
    <w:rsid w:val="006752DB"/>
    <w:rsid w:val="00676668"/>
    <w:rsid w:val="00691643"/>
    <w:rsid w:val="006B6FE7"/>
    <w:rsid w:val="006C5ED7"/>
    <w:rsid w:val="006D7070"/>
    <w:rsid w:val="006E1A4B"/>
    <w:rsid w:val="006E71FA"/>
    <w:rsid w:val="006E749D"/>
    <w:rsid w:val="006E7DAC"/>
    <w:rsid w:val="00702A04"/>
    <w:rsid w:val="007114A4"/>
    <w:rsid w:val="0071337B"/>
    <w:rsid w:val="00720966"/>
    <w:rsid w:val="00722D6C"/>
    <w:rsid w:val="00725CE2"/>
    <w:rsid w:val="007312E4"/>
    <w:rsid w:val="007320E4"/>
    <w:rsid w:val="00760F90"/>
    <w:rsid w:val="00763005"/>
    <w:rsid w:val="00764330"/>
    <w:rsid w:val="00771CED"/>
    <w:rsid w:val="00783CF9"/>
    <w:rsid w:val="00786A18"/>
    <w:rsid w:val="007929F7"/>
    <w:rsid w:val="00797D2B"/>
    <w:rsid w:val="007A2266"/>
    <w:rsid w:val="007B1810"/>
    <w:rsid w:val="007D0707"/>
    <w:rsid w:val="007D319D"/>
    <w:rsid w:val="007E0D35"/>
    <w:rsid w:val="007F16DA"/>
    <w:rsid w:val="007F601F"/>
    <w:rsid w:val="008019F4"/>
    <w:rsid w:val="00816C2C"/>
    <w:rsid w:val="008435A7"/>
    <w:rsid w:val="00850719"/>
    <w:rsid w:val="00851292"/>
    <w:rsid w:val="00852F48"/>
    <w:rsid w:val="00856502"/>
    <w:rsid w:val="00862305"/>
    <w:rsid w:val="008719FC"/>
    <w:rsid w:val="00872CB7"/>
    <w:rsid w:val="008A227B"/>
    <w:rsid w:val="008A5ECD"/>
    <w:rsid w:val="008C31D1"/>
    <w:rsid w:val="008D1C68"/>
    <w:rsid w:val="008D276F"/>
    <w:rsid w:val="008D2A2A"/>
    <w:rsid w:val="008D6FD0"/>
    <w:rsid w:val="008E676D"/>
    <w:rsid w:val="0090008F"/>
    <w:rsid w:val="00903D9C"/>
    <w:rsid w:val="00905B6E"/>
    <w:rsid w:val="00911F82"/>
    <w:rsid w:val="00913D79"/>
    <w:rsid w:val="00925720"/>
    <w:rsid w:val="00954517"/>
    <w:rsid w:val="009548D9"/>
    <w:rsid w:val="00956189"/>
    <w:rsid w:val="00981A4E"/>
    <w:rsid w:val="00987C54"/>
    <w:rsid w:val="009A22EA"/>
    <w:rsid w:val="009A7972"/>
    <w:rsid w:val="009C11B3"/>
    <w:rsid w:val="009D43AC"/>
    <w:rsid w:val="009D7C4C"/>
    <w:rsid w:val="009F51C0"/>
    <w:rsid w:val="00A35BDA"/>
    <w:rsid w:val="00A4668F"/>
    <w:rsid w:val="00A612E8"/>
    <w:rsid w:val="00A77ED0"/>
    <w:rsid w:val="00A81C1E"/>
    <w:rsid w:val="00A94A46"/>
    <w:rsid w:val="00AA482C"/>
    <w:rsid w:val="00AB493F"/>
    <w:rsid w:val="00AF01B4"/>
    <w:rsid w:val="00B05A85"/>
    <w:rsid w:val="00B05D1A"/>
    <w:rsid w:val="00B16EB1"/>
    <w:rsid w:val="00B217E0"/>
    <w:rsid w:val="00B36433"/>
    <w:rsid w:val="00B43638"/>
    <w:rsid w:val="00B53C12"/>
    <w:rsid w:val="00B72B14"/>
    <w:rsid w:val="00B75935"/>
    <w:rsid w:val="00B96296"/>
    <w:rsid w:val="00BA26FF"/>
    <w:rsid w:val="00BC1193"/>
    <w:rsid w:val="00BC68A6"/>
    <w:rsid w:val="00BD5BBC"/>
    <w:rsid w:val="00BE15EB"/>
    <w:rsid w:val="00BF029D"/>
    <w:rsid w:val="00BF4077"/>
    <w:rsid w:val="00BF65F5"/>
    <w:rsid w:val="00BF6A05"/>
    <w:rsid w:val="00C04B6F"/>
    <w:rsid w:val="00C1222C"/>
    <w:rsid w:val="00C22CFB"/>
    <w:rsid w:val="00C3568E"/>
    <w:rsid w:val="00C53527"/>
    <w:rsid w:val="00C53AF1"/>
    <w:rsid w:val="00C53E0E"/>
    <w:rsid w:val="00C56DF0"/>
    <w:rsid w:val="00C65049"/>
    <w:rsid w:val="00C67712"/>
    <w:rsid w:val="00C7386F"/>
    <w:rsid w:val="00C75674"/>
    <w:rsid w:val="00C86502"/>
    <w:rsid w:val="00CB04D9"/>
    <w:rsid w:val="00CB2C5A"/>
    <w:rsid w:val="00CB4968"/>
    <w:rsid w:val="00CB5D89"/>
    <w:rsid w:val="00CD0153"/>
    <w:rsid w:val="00CD2AB5"/>
    <w:rsid w:val="00CD35A2"/>
    <w:rsid w:val="00CD5BE4"/>
    <w:rsid w:val="00CE1484"/>
    <w:rsid w:val="00CE4A6E"/>
    <w:rsid w:val="00CF1393"/>
    <w:rsid w:val="00CF16A3"/>
    <w:rsid w:val="00D069AC"/>
    <w:rsid w:val="00D10A2D"/>
    <w:rsid w:val="00D15BBF"/>
    <w:rsid w:val="00D16E55"/>
    <w:rsid w:val="00D30C50"/>
    <w:rsid w:val="00D34216"/>
    <w:rsid w:val="00D36D0A"/>
    <w:rsid w:val="00D50464"/>
    <w:rsid w:val="00D51396"/>
    <w:rsid w:val="00D553E1"/>
    <w:rsid w:val="00D664A3"/>
    <w:rsid w:val="00D802B6"/>
    <w:rsid w:val="00D85DC0"/>
    <w:rsid w:val="00D90542"/>
    <w:rsid w:val="00D9133A"/>
    <w:rsid w:val="00DA0CFC"/>
    <w:rsid w:val="00DA1BC2"/>
    <w:rsid w:val="00DA404E"/>
    <w:rsid w:val="00DA5CBC"/>
    <w:rsid w:val="00DC2A6C"/>
    <w:rsid w:val="00E016EF"/>
    <w:rsid w:val="00E0527F"/>
    <w:rsid w:val="00E40021"/>
    <w:rsid w:val="00E40438"/>
    <w:rsid w:val="00E40A34"/>
    <w:rsid w:val="00E52670"/>
    <w:rsid w:val="00E643E0"/>
    <w:rsid w:val="00E643EB"/>
    <w:rsid w:val="00E72C06"/>
    <w:rsid w:val="00E72D39"/>
    <w:rsid w:val="00E737A9"/>
    <w:rsid w:val="00E75B52"/>
    <w:rsid w:val="00E76A73"/>
    <w:rsid w:val="00E80450"/>
    <w:rsid w:val="00E83CD4"/>
    <w:rsid w:val="00EB5460"/>
    <w:rsid w:val="00EE46EF"/>
    <w:rsid w:val="00EE5C6E"/>
    <w:rsid w:val="00F3738D"/>
    <w:rsid w:val="00F44483"/>
    <w:rsid w:val="00F72981"/>
    <w:rsid w:val="00F93DC3"/>
    <w:rsid w:val="00F95626"/>
    <w:rsid w:val="00FA7005"/>
    <w:rsid w:val="00FB0354"/>
    <w:rsid w:val="00FB5366"/>
    <w:rsid w:val="00FB58DD"/>
    <w:rsid w:val="00FB767B"/>
    <w:rsid w:val="00FC05E7"/>
    <w:rsid w:val="00FC5A96"/>
    <w:rsid w:val="00FE49A1"/>
    <w:rsid w:val="00FE67C6"/>
    <w:rsid w:val="00FF35B6"/>
    <w:rsid w:val="00FF7B6D"/>
    <w:rsid w:val="01532ED6"/>
    <w:rsid w:val="02F177B0"/>
    <w:rsid w:val="05F84BB6"/>
    <w:rsid w:val="0A3F003C"/>
    <w:rsid w:val="0A5D6C1C"/>
    <w:rsid w:val="0C534F35"/>
    <w:rsid w:val="0C782B67"/>
    <w:rsid w:val="0E090A4E"/>
    <w:rsid w:val="0E4D6A82"/>
    <w:rsid w:val="0F9F3586"/>
    <w:rsid w:val="0F9F36BB"/>
    <w:rsid w:val="12953BA3"/>
    <w:rsid w:val="12961DCD"/>
    <w:rsid w:val="12B42751"/>
    <w:rsid w:val="14684659"/>
    <w:rsid w:val="16C743EB"/>
    <w:rsid w:val="16F864F2"/>
    <w:rsid w:val="17155834"/>
    <w:rsid w:val="1B205C84"/>
    <w:rsid w:val="1B5F263A"/>
    <w:rsid w:val="206229C4"/>
    <w:rsid w:val="21F84F6A"/>
    <w:rsid w:val="233219FC"/>
    <w:rsid w:val="24512B87"/>
    <w:rsid w:val="26784B86"/>
    <w:rsid w:val="28CD04CE"/>
    <w:rsid w:val="28FD739E"/>
    <w:rsid w:val="2B102157"/>
    <w:rsid w:val="2C8C4DFD"/>
    <w:rsid w:val="2D946946"/>
    <w:rsid w:val="30FC71AE"/>
    <w:rsid w:val="328B7602"/>
    <w:rsid w:val="34A664AD"/>
    <w:rsid w:val="378C4E9B"/>
    <w:rsid w:val="38F97288"/>
    <w:rsid w:val="398F73C1"/>
    <w:rsid w:val="3AB151A4"/>
    <w:rsid w:val="3B116E8E"/>
    <w:rsid w:val="3B432D75"/>
    <w:rsid w:val="3C031271"/>
    <w:rsid w:val="3C7A386B"/>
    <w:rsid w:val="3C9366F9"/>
    <w:rsid w:val="3CBF4709"/>
    <w:rsid w:val="3EE4554E"/>
    <w:rsid w:val="3FB13983"/>
    <w:rsid w:val="40622781"/>
    <w:rsid w:val="40DC7C6D"/>
    <w:rsid w:val="42B44D81"/>
    <w:rsid w:val="4353652B"/>
    <w:rsid w:val="44D040A5"/>
    <w:rsid w:val="44E668C8"/>
    <w:rsid w:val="46A75B0A"/>
    <w:rsid w:val="476E4BB6"/>
    <w:rsid w:val="480E4C5A"/>
    <w:rsid w:val="487658EF"/>
    <w:rsid w:val="498431EC"/>
    <w:rsid w:val="4B785805"/>
    <w:rsid w:val="4D8E1402"/>
    <w:rsid w:val="4F7156B7"/>
    <w:rsid w:val="4FD2369F"/>
    <w:rsid w:val="50A75B5E"/>
    <w:rsid w:val="51DC43B5"/>
    <w:rsid w:val="53627E5F"/>
    <w:rsid w:val="536E2519"/>
    <w:rsid w:val="53817309"/>
    <w:rsid w:val="53C572E2"/>
    <w:rsid w:val="541A4C64"/>
    <w:rsid w:val="54D219F1"/>
    <w:rsid w:val="5B134A0E"/>
    <w:rsid w:val="5B2923DC"/>
    <w:rsid w:val="5C2470BD"/>
    <w:rsid w:val="6073514C"/>
    <w:rsid w:val="610E0691"/>
    <w:rsid w:val="64446063"/>
    <w:rsid w:val="67FFD280"/>
    <w:rsid w:val="69985F4C"/>
    <w:rsid w:val="6C644230"/>
    <w:rsid w:val="6CBA6845"/>
    <w:rsid w:val="6DC37146"/>
    <w:rsid w:val="6E4B7B0F"/>
    <w:rsid w:val="6EFC68EE"/>
    <w:rsid w:val="71033FFD"/>
    <w:rsid w:val="734E2F82"/>
    <w:rsid w:val="73C729C7"/>
    <w:rsid w:val="743A2165"/>
    <w:rsid w:val="748560DA"/>
    <w:rsid w:val="77B95E9B"/>
    <w:rsid w:val="77D01E41"/>
    <w:rsid w:val="78D31DC5"/>
    <w:rsid w:val="79534C4C"/>
    <w:rsid w:val="7CAF663E"/>
    <w:rsid w:val="7D000476"/>
    <w:rsid w:val="7E657214"/>
    <w:rsid w:val="DDF7F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60" w:lineRule="exact"/>
      <w:jc w:val="both"/>
    </w:pPr>
    <w:rPr>
      <w:rFonts w:ascii="Times New Roman" w:hAnsi="Times New Roman" w:eastAsia="宋体" w:cs="Times New Roman"/>
      <w:kern w:val="2"/>
      <w:sz w:val="21"/>
      <w:szCs w:val="22"/>
      <w:lang w:val="en-US" w:eastAsia="zh-CN" w:bidi="ar-SA"/>
    </w:rPr>
  </w:style>
  <w:style w:type="paragraph" w:styleId="3">
    <w:name w:val="heading 3"/>
    <w:next w:val="4"/>
    <w:qFormat/>
    <w:uiPriority w:val="0"/>
    <w:pPr>
      <w:widowControl w:val="0"/>
      <w:tabs>
        <w:tab w:val="left" w:pos="0"/>
        <w:tab w:val="left" w:pos="851"/>
        <w:tab w:val="left" w:pos="1145"/>
        <w:tab w:val="left" w:pos="1685"/>
        <w:tab w:val="left" w:pos="1925"/>
      </w:tabs>
      <w:autoSpaceDE w:val="0"/>
      <w:autoSpaceDN w:val="0"/>
      <w:adjustRightInd w:val="0"/>
      <w:snapToGrid w:val="0"/>
      <w:spacing w:line="480" w:lineRule="auto"/>
      <w:jc w:val="both"/>
      <w:outlineLvl w:val="2"/>
    </w:pPr>
    <w:rPr>
      <w:rFonts w:ascii="宋体" w:hAnsi="宋体" w:eastAsia="宋体" w:cs="Times New Roman"/>
      <w:color w:val="000000"/>
      <w:kern w:val="2"/>
      <w:sz w:val="24"/>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4"/>
    <w:semiHidden/>
    <w:unhideWhenUsed/>
    <w:qFormat/>
    <w:uiPriority w:val="99"/>
    <w:pPr>
      <w:spacing w:after="120"/>
    </w:pPr>
    <w:rPr>
      <w:rFonts w:asciiTheme="minorHAnsi" w:hAnsiTheme="minorHAnsi" w:eastAsiaTheme="minorEastAsia" w:cstheme="minorBidi"/>
    </w:rPr>
  </w:style>
  <w:style w:type="paragraph" w:styleId="4">
    <w:name w:val="Normal Indent"/>
    <w:qFormat/>
    <w:uiPriority w:val="0"/>
    <w:pPr>
      <w:widowControl w:val="0"/>
      <w:ind w:firstLine="420"/>
      <w:jc w:val="both"/>
    </w:pPr>
    <w:rPr>
      <w:rFonts w:ascii="Times New Roman" w:hAnsi="Times New Roman" w:eastAsia="宋体" w:cs="Times New Roman"/>
      <w:sz w:val="21"/>
      <w:lang w:val="en-US" w:eastAsia="zh-CN" w:bidi="ar-SA"/>
    </w:rPr>
  </w:style>
  <w:style w:type="paragraph" w:styleId="5">
    <w:name w:val="annotation text"/>
    <w:basedOn w:val="1"/>
    <w:link w:val="16"/>
    <w:semiHidden/>
    <w:unhideWhenUsed/>
    <w:qFormat/>
    <w:uiPriority w:val="99"/>
    <w:pPr>
      <w:jc w:val="left"/>
    </w:pPr>
  </w:style>
  <w:style w:type="paragraph" w:styleId="6">
    <w:name w:val="Plain Text"/>
    <w:basedOn w:val="1"/>
    <w:link w:val="21"/>
    <w:qFormat/>
    <w:uiPriority w:val="99"/>
    <w:pPr>
      <w:spacing w:line="240" w:lineRule="auto"/>
    </w:pPr>
    <w:rPr>
      <w:rFonts w:ascii="宋体" w:hAnsi="Courier New" w:cs="Courier New"/>
      <w:szCs w:val="21"/>
    </w:rPr>
  </w:style>
  <w:style w:type="paragraph" w:styleId="7">
    <w:name w:val="Balloon Text"/>
    <w:basedOn w:val="1"/>
    <w:link w:val="18"/>
    <w:semiHidden/>
    <w:unhideWhenUsed/>
    <w:qFormat/>
    <w:uiPriority w:val="99"/>
    <w:pPr>
      <w:spacing w:line="240" w:lineRule="auto"/>
    </w:pPr>
    <w:rPr>
      <w:sz w:val="18"/>
      <w:szCs w:val="18"/>
    </w:rPr>
  </w:style>
  <w:style w:type="paragraph" w:styleId="8">
    <w:name w:val="footer"/>
    <w:basedOn w:val="1"/>
    <w:link w:val="20"/>
    <w:unhideWhenUsed/>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annotation subject"/>
    <w:basedOn w:val="5"/>
    <w:next w:val="5"/>
    <w:link w:val="17"/>
    <w:semiHidden/>
    <w:unhideWhenUsed/>
    <w:qFormat/>
    <w:uiPriority w:val="99"/>
    <w:rPr>
      <w:b/>
      <w:bCs/>
    </w:rPr>
  </w:style>
  <w:style w:type="character" w:styleId="13">
    <w:name w:val="Emphasis"/>
    <w:basedOn w:val="12"/>
    <w:qFormat/>
    <w:uiPriority w:val="20"/>
    <w:rPr>
      <w:i/>
    </w:rPr>
  </w:style>
  <w:style w:type="character" w:styleId="14">
    <w:name w:val="annotation reference"/>
    <w:basedOn w:val="12"/>
    <w:semiHidden/>
    <w:unhideWhenUsed/>
    <w:qFormat/>
    <w:uiPriority w:val="99"/>
    <w:rPr>
      <w:sz w:val="21"/>
      <w:szCs w:val="21"/>
    </w:rPr>
  </w:style>
  <w:style w:type="paragraph" w:styleId="15">
    <w:name w:val="List Paragraph"/>
    <w:basedOn w:val="1"/>
    <w:qFormat/>
    <w:uiPriority w:val="99"/>
    <w:pPr>
      <w:ind w:firstLine="420" w:firstLineChars="200"/>
    </w:pPr>
  </w:style>
  <w:style w:type="character" w:customStyle="1" w:styleId="16">
    <w:name w:val="批注文字 字符"/>
    <w:basedOn w:val="12"/>
    <w:link w:val="5"/>
    <w:semiHidden/>
    <w:qFormat/>
    <w:uiPriority w:val="99"/>
    <w:rPr>
      <w:rFonts w:ascii="Times New Roman" w:hAnsi="Times New Roman" w:eastAsia="宋体" w:cs="Times New Roman"/>
    </w:rPr>
  </w:style>
  <w:style w:type="character" w:customStyle="1" w:styleId="17">
    <w:name w:val="批注主题 字符"/>
    <w:basedOn w:val="16"/>
    <w:link w:val="10"/>
    <w:semiHidden/>
    <w:qFormat/>
    <w:uiPriority w:val="99"/>
    <w:rPr>
      <w:rFonts w:ascii="Times New Roman" w:hAnsi="Times New Roman" w:eastAsia="宋体" w:cs="Times New Roman"/>
      <w:b/>
      <w:bCs/>
    </w:rPr>
  </w:style>
  <w:style w:type="character" w:customStyle="1" w:styleId="18">
    <w:name w:val="批注框文本 字符"/>
    <w:basedOn w:val="12"/>
    <w:link w:val="7"/>
    <w:semiHidden/>
    <w:qFormat/>
    <w:uiPriority w:val="99"/>
    <w:rPr>
      <w:rFonts w:ascii="Times New Roman" w:hAnsi="Times New Roman" w:eastAsia="宋体" w:cs="Times New Roman"/>
      <w:sz w:val="18"/>
      <w:szCs w:val="18"/>
    </w:rPr>
  </w:style>
  <w:style w:type="character" w:customStyle="1" w:styleId="19">
    <w:name w:val="页眉 字符"/>
    <w:basedOn w:val="12"/>
    <w:link w:val="9"/>
    <w:qFormat/>
    <w:uiPriority w:val="99"/>
    <w:rPr>
      <w:rFonts w:ascii="Times New Roman" w:hAnsi="Times New Roman" w:eastAsia="宋体" w:cs="Times New Roman"/>
      <w:sz w:val="18"/>
      <w:szCs w:val="18"/>
    </w:rPr>
  </w:style>
  <w:style w:type="character" w:customStyle="1" w:styleId="20">
    <w:name w:val="页脚 字符"/>
    <w:basedOn w:val="12"/>
    <w:link w:val="8"/>
    <w:qFormat/>
    <w:uiPriority w:val="99"/>
    <w:rPr>
      <w:rFonts w:ascii="Times New Roman" w:hAnsi="Times New Roman" w:eastAsia="宋体" w:cs="Times New Roman"/>
      <w:sz w:val="18"/>
      <w:szCs w:val="18"/>
    </w:rPr>
  </w:style>
  <w:style w:type="character" w:customStyle="1" w:styleId="21">
    <w:name w:val="纯文本 字符"/>
    <w:basedOn w:val="12"/>
    <w:link w:val="6"/>
    <w:qFormat/>
    <w:uiPriority w:val="99"/>
    <w:rPr>
      <w:rFonts w:ascii="宋体" w:hAnsi="Courier New" w:eastAsia="宋体" w:cs="Courier New"/>
      <w:szCs w:val="21"/>
    </w:rPr>
  </w:style>
  <w:style w:type="paragraph" w:customStyle="1" w:styleId="22">
    <w:name w:val="修订1"/>
    <w:hidden/>
    <w:unhideWhenUsed/>
    <w:qFormat/>
    <w:uiPriority w:val="99"/>
    <w:rPr>
      <w:rFonts w:ascii="Times New Roman" w:hAnsi="Times New Roman" w:eastAsia="宋体" w:cs="Times New Roman"/>
      <w:kern w:val="2"/>
      <w:sz w:val="21"/>
      <w:szCs w:val="22"/>
      <w:lang w:val="en-US" w:eastAsia="zh-CN" w:bidi="ar-SA"/>
    </w:rPr>
  </w:style>
  <w:style w:type="paragraph" w:customStyle="1" w:styleId="23">
    <w:name w:val="null3"/>
    <w:hidden/>
    <w:qFormat/>
    <w:uiPriority w:val="0"/>
    <w:rPr>
      <w:rFonts w:hint="eastAsia" w:asciiTheme="minorHAnsi" w:hAnsiTheme="minorHAnsi" w:eastAsiaTheme="minorEastAsia" w:cstheme="minorBidi"/>
      <w:lang w:val="en-US" w:eastAsia="zh-Hans" w:bidi="ar-SA"/>
    </w:rPr>
  </w:style>
  <w:style w:type="character" w:customStyle="1" w:styleId="24">
    <w:name w:val="正文文本 字符"/>
    <w:basedOn w:val="12"/>
    <w:link w:val="2"/>
    <w:semiHidden/>
    <w:qFormat/>
    <w:uiPriority w:val="99"/>
    <w:rPr>
      <w:rFonts w:asciiTheme="minorHAnsi" w:hAnsiTheme="minorHAnsi" w:eastAsiaTheme="minorEastAsia" w:cstheme="minorBidi"/>
      <w:kern w:val="2"/>
      <w:sz w:val="21"/>
      <w:szCs w:val="22"/>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
    <w:name w:val="表格文字"/>
    <w:basedOn w:val="1"/>
    <w:qFormat/>
    <w:uiPriority w:val="0"/>
    <w:pPr>
      <w:spacing w:before="25" w:after="25" w:line="240" w:lineRule="auto"/>
      <w:jc w:val="left"/>
    </w:pPr>
    <w:rPr>
      <w:rFonts w:ascii="Calibri" w:hAnsi="Calibri" w:cs="Calibri"/>
      <w:bCs/>
      <w:spacing w:val="10"/>
      <w:sz w:val="24"/>
      <w:szCs w:val="20"/>
    </w:rPr>
  </w:style>
  <w:style w:type="paragraph" w:customStyle="1" w:styleId="28">
    <w:name w:val="列出段落1"/>
    <w:basedOn w:val="1"/>
    <w:qFormat/>
    <w:uiPriority w:val="99"/>
    <w:pPr>
      <w:spacing w:line="360" w:lineRule="auto"/>
      <w:ind w:firstLine="420" w:firstLineChars="200"/>
    </w:pPr>
    <w:rPr>
      <w:rFonts w:ascii="Calibri" w:hAnsi="Calibri" w:cs="Calibri"/>
      <w:szCs w:val="20"/>
    </w:rPr>
  </w:style>
  <w:style w:type="paragraph" w:customStyle="1" w:styleId="29">
    <w:name w:val="Revision"/>
    <w:hidden/>
    <w:semiHidden/>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SourceCollection xmlns="http://www.yonyou.com/datasource"/>
</file>

<file path=customXml/item2.xml><?xml version="1.0" encoding="utf-8"?>
<relations xmlns="http://www.yonyou.com/relation"/>
</file>

<file path=customXml/item3.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686A791C-9039-4A49-802E-9C1C84FC2C43}">
  <ds:schemaRefs/>
</ds:datastoreItem>
</file>

<file path=customXml/itemProps2.xml><?xml version="1.0" encoding="utf-8"?>
<ds:datastoreItem xmlns:ds="http://schemas.openxmlformats.org/officeDocument/2006/customXml" ds:itemID="{0D74237D-0D75-4A5F-876B-BD24974C5068}">
  <ds:schemaRefs/>
</ds:datastoreItem>
</file>

<file path=customXml/itemProps3.xml><?xml version="1.0" encoding="utf-8"?>
<ds:datastoreItem xmlns:ds="http://schemas.openxmlformats.org/officeDocument/2006/customXml" ds:itemID="{9651B33E-D009-4B41-AD80-335F2DC25809}">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28</Pages>
  <Words>4921</Words>
  <Characters>5142</Characters>
  <Lines>133</Lines>
  <Paragraphs>37</Paragraphs>
  <TotalTime>39</TotalTime>
  <ScaleCrop>false</ScaleCrop>
  <LinksUpToDate>false</LinksUpToDate>
  <CharactersWithSpaces>5161</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2024-09-25T17:07:00Z</dcterms:created>
  <dc:creator>陈玉玲</dc:creator>
  <cp:lastModifiedBy>李宗怡</cp:lastModifiedBy>
  <cp:lastPrinted>2024-01-24T10:26:00Z</cp:lastPrinted>
  <dcterms:modified xsi:type="dcterms:W3CDTF">2026-06-22T02:17:27Z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A58D0DFB77464964BB0D4506679179DA_13</vt:lpwstr>
  </property>
  <property fmtid="{D5CDD505-2E9C-101B-9397-08002B2CF9AE}" pid="4" name="KSOTemplateDocerSaveRecord">
    <vt:lpwstr>eyJoZGlkIjoiOTU1MmI2YjU4MjYwYTkyZWNkZTdiNjQ3MDBmZjA4OGIiLCJ1c2VySWQiOiIxNzY1NTY4NjkwIn0=</vt:lpwstr>
  </property>
</Properties>
</file>