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211B08D">
      <w:pPr>
        <w:jc w:val="center"/>
        <w:rPr>
          <w:rFonts w:ascii="黑体" w:hAnsi="黑体" w:eastAsia="黑体"/>
          <w:color w:val="333333"/>
          <w:sz w:val="36"/>
          <w:szCs w:val="36"/>
        </w:rPr>
      </w:pPr>
      <w:r>
        <w:rPr>
          <w:rFonts w:hint="eastAsia" w:ascii="黑体" w:hAnsi="黑体" w:eastAsia="黑体"/>
          <w:color w:val="333333"/>
          <w:sz w:val="36"/>
          <w:szCs w:val="36"/>
        </w:rPr>
        <w:t>佛山市中医院高明医院</w:t>
      </w:r>
    </w:p>
    <w:p w14:paraId="75BD292D">
      <w:pPr>
        <w:jc w:val="center"/>
        <w:rPr>
          <w:rFonts w:ascii="黑体" w:hAnsi="黑体" w:eastAsia="黑体"/>
          <w:color w:val="333333"/>
          <w:sz w:val="36"/>
          <w:szCs w:val="36"/>
        </w:rPr>
      </w:pPr>
      <w:r>
        <w:rPr>
          <w:rFonts w:hint="eastAsia" w:ascii="黑体" w:hAnsi="黑体" w:eastAsia="黑体"/>
          <w:color w:val="333333"/>
          <w:sz w:val="36"/>
          <w:szCs w:val="36"/>
        </w:rPr>
        <w:t>【中药配方颗粒供应服务项目】市场调查公告</w:t>
      </w:r>
    </w:p>
    <w:p w14:paraId="681DF7CA">
      <w:pPr>
        <w:jc w:val="center"/>
        <w:rPr>
          <w:rFonts w:ascii="黑体" w:hAnsi="黑体" w:eastAsia="黑体"/>
          <w:color w:val="333333"/>
          <w:sz w:val="36"/>
          <w:szCs w:val="36"/>
        </w:rPr>
      </w:pPr>
    </w:p>
    <w:p w14:paraId="02396A90">
      <w:pPr>
        <w:widowControl/>
        <w:spacing w:line="311" w:lineRule="atLeast"/>
        <w:jc w:val="left"/>
        <w:rPr>
          <w:rFonts w:ascii="微软雅黑" w:hAnsi="微软雅黑" w:eastAsia="微软雅黑" w:cs="宋体"/>
          <w:color w:val="000000"/>
          <w:kern w:val="0"/>
          <w:sz w:val="24"/>
          <w:szCs w:val="24"/>
        </w:rPr>
      </w:pPr>
      <w:r>
        <w:rPr>
          <w:rFonts w:hint="eastAsia" w:ascii="宋体" w:hAnsi="宋体" w:eastAsia="宋体" w:cs="宋体"/>
          <w:color w:val="000000"/>
          <w:kern w:val="0"/>
          <w:sz w:val="24"/>
          <w:szCs w:val="24"/>
        </w:rPr>
        <w:t>各供应商：</w:t>
      </w:r>
    </w:p>
    <w:p w14:paraId="658C24DF">
      <w:pPr>
        <w:widowControl/>
        <w:spacing w:line="311" w:lineRule="atLeast"/>
        <w:ind w:firstLine="480"/>
        <w:jc w:val="left"/>
        <w:rPr>
          <w:rFonts w:ascii="微软雅黑" w:hAnsi="微软雅黑" w:eastAsia="微软雅黑" w:cs="宋体"/>
          <w:color w:val="000000"/>
          <w:kern w:val="0"/>
          <w:sz w:val="24"/>
          <w:szCs w:val="24"/>
        </w:rPr>
      </w:pPr>
      <w:r>
        <w:rPr>
          <w:rFonts w:hint="eastAsia" w:ascii="宋体" w:hAnsi="宋体" w:eastAsia="宋体" w:cs="宋体"/>
          <w:color w:val="000000"/>
          <w:kern w:val="0"/>
          <w:sz w:val="24"/>
          <w:szCs w:val="24"/>
        </w:rPr>
        <w:t>我院拟对2026-2027年度中药配方颗粒供应服务进行公开招标采购，现面向社会公开征集供应商意向及市场信息，欢迎具备资质的企业参与调查。</w:t>
      </w:r>
    </w:p>
    <w:p w14:paraId="362A6051">
      <w:pPr>
        <w:widowControl/>
        <w:spacing w:line="311" w:lineRule="atLeast"/>
        <w:ind w:firstLine="480"/>
        <w:jc w:val="left"/>
        <w:rPr>
          <w:rFonts w:ascii="微软雅黑" w:hAnsi="微软雅黑" w:eastAsia="微软雅黑" w:cs="宋体"/>
          <w:color w:val="000000"/>
          <w:kern w:val="0"/>
          <w:sz w:val="24"/>
          <w:szCs w:val="24"/>
        </w:rPr>
      </w:pPr>
      <w:r>
        <w:rPr>
          <w:rFonts w:hint="eastAsia" w:ascii="宋体" w:hAnsi="宋体" w:eastAsia="宋体" w:cs="宋体"/>
          <w:color w:val="000000"/>
          <w:kern w:val="0"/>
          <w:sz w:val="24"/>
          <w:szCs w:val="24"/>
        </w:rPr>
        <w:t>开展本次市场调查工作，目的是了解中药配方颗粒供应商的基本情况，获取适合本项目的解决方案及报价，以便优化项目需求、确保可行性。本公告提供的项目基本需求不作为最终招标采购需求标准，也并非本项目后续开展招标采购工作的最终招标采购文件。本市场调查工作是自愿和免费性质，供应商所提供的相关资料仅作为参考。</w:t>
      </w:r>
    </w:p>
    <w:p w14:paraId="453EC68D">
      <w:pPr>
        <w:widowControl/>
        <w:spacing w:line="311" w:lineRule="atLeast"/>
        <w:ind w:firstLine="480"/>
        <w:jc w:val="left"/>
        <w:rPr>
          <w:rFonts w:ascii="微软雅黑" w:hAnsi="微软雅黑" w:eastAsia="微软雅黑" w:cs="宋体"/>
          <w:color w:val="000000"/>
          <w:kern w:val="0"/>
          <w:sz w:val="24"/>
          <w:szCs w:val="24"/>
        </w:rPr>
      </w:pPr>
      <w:r>
        <w:rPr>
          <w:rFonts w:hint="eastAsia" w:ascii="宋体" w:hAnsi="宋体" w:eastAsia="宋体" w:cs="宋体"/>
          <w:color w:val="000000"/>
          <w:kern w:val="0"/>
          <w:sz w:val="24"/>
          <w:szCs w:val="24"/>
        </w:rPr>
        <w:t> </w:t>
      </w:r>
    </w:p>
    <w:p w14:paraId="1AA67A39">
      <w:pPr>
        <w:widowControl/>
        <w:spacing w:line="311" w:lineRule="atLeast"/>
        <w:ind w:left="480" w:hanging="480"/>
        <w:jc w:val="left"/>
        <w:rPr>
          <w:rFonts w:ascii="微软雅黑" w:hAnsi="微软雅黑" w:eastAsia="微软雅黑" w:cs="宋体"/>
          <w:color w:val="000000"/>
          <w:kern w:val="0"/>
          <w:sz w:val="24"/>
          <w:szCs w:val="24"/>
        </w:rPr>
      </w:pPr>
      <w:r>
        <w:rPr>
          <w:rFonts w:hint="eastAsia" w:ascii="宋体" w:hAnsi="宋体" w:eastAsia="宋体" w:cs="宋体"/>
          <w:b/>
          <w:bCs/>
          <w:color w:val="000000"/>
          <w:kern w:val="0"/>
          <w:sz w:val="24"/>
          <w:szCs w:val="24"/>
        </w:rPr>
        <w:t>一、</w:t>
      </w:r>
      <w:r>
        <w:rPr>
          <w:rFonts w:ascii="Times New Roman" w:hAnsi="Times New Roman" w:eastAsia="宋体" w:cs="Times New Roman"/>
          <w:b/>
          <w:bCs/>
          <w:color w:val="000000"/>
          <w:kern w:val="0"/>
          <w:sz w:val="24"/>
          <w:szCs w:val="24"/>
        </w:rPr>
        <w:t> </w:t>
      </w:r>
      <w:r>
        <w:rPr>
          <w:rFonts w:hint="eastAsia" w:ascii="宋体" w:hAnsi="宋体" w:eastAsia="宋体" w:cs="宋体"/>
          <w:b/>
          <w:bCs/>
          <w:color w:val="000000"/>
          <w:kern w:val="0"/>
          <w:sz w:val="24"/>
          <w:szCs w:val="24"/>
        </w:rPr>
        <w:t>采购项目概况</w:t>
      </w:r>
    </w:p>
    <w:p w14:paraId="224D7F3D">
      <w:pPr>
        <w:widowControl/>
        <w:spacing w:line="311" w:lineRule="atLeast"/>
        <w:jc w:val="left"/>
        <w:rPr>
          <w:rFonts w:ascii="宋体" w:hAnsi="宋体" w:eastAsia="宋体" w:cs="宋体"/>
          <w:color w:val="000000"/>
          <w:kern w:val="0"/>
          <w:sz w:val="24"/>
          <w:szCs w:val="24"/>
        </w:rPr>
      </w:pPr>
      <w:r>
        <w:rPr>
          <w:rFonts w:hint="eastAsia" w:ascii="宋体" w:hAnsi="宋体" w:eastAsia="宋体" w:cs="宋体"/>
          <w:color w:val="000000"/>
          <w:kern w:val="0"/>
          <w:sz w:val="24"/>
          <w:szCs w:val="24"/>
        </w:rPr>
        <w:t>1.项目名称：中药配方颗粒供应服务项目</w:t>
      </w:r>
    </w:p>
    <w:p w14:paraId="4DAA63CF">
      <w:pPr>
        <w:widowControl/>
        <w:spacing w:line="311" w:lineRule="atLeast"/>
        <w:jc w:val="left"/>
        <w:rPr>
          <w:rFonts w:ascii="宋体" w:hAnsi="宋体" w:eastAsia="宋体" w:cs="宋体"/>
          <w:color w:val="000000"/>
          <w:kern w:val="0"/>
          <w:sz w:val="24"/>
          <w:szCs w:val="24"/>
        </w:rPr>
      </w:pPr>
      <w:r>
        <w:rPr>
          <w:rFonts w:hint="eastAsia" w:ascii="宋体" w:hAnsi="宋体" w:eastAsia="宋体" w:cs="宋体"/>
          <w:color w:val="000000"/>
          <w:kern w:val="0"/>
          <w:sz w:val="24"/>
          <w:szCs w:val="24"/>
        </w:rPr>
        <w:t>2</w:t>
      </w:r>
      <w:r>
        <w:rPr>
          <w:rFonts w:ascii="宋体" w:hAnsi="宋体" w:eastAsia="宋体" w:cs="宋体"/>
          <w:color w:val="000000"/>
          <w:kern w:val="0"/>
          <w:sz w:val="24"/>
          <w:szCs w:val="24"/>
        </w:rPr>
        <w:t>.</w:t>
      </w:r>
      <w:r>
        <w:rPr>
          <w:rFonts w:hint="eastAsia" w:ascii="宋体" w:hAnsi="宋体" w:eastAsia="宋体" w:cs="宋体"/>
          <w:color w:val="000000"/>
          <w:kern w:val="0"/>
          <w:sz w:val="24"/>
          <w:szCs w:val="24"/>
        </w:rPr>
        <w:t>项目预算金额：</w:t>
      </w:r>
      <w:r>
        <w:rPr>
          <w:rFonts w:ascii="宋体" w:hAnsi="宋体" w:eastAsia="宋体" w:cs="宋体"/>
          <w:color w:val="000000"/>
          <w:kern w:val="0"/>
          <w:sz w:val="24"/>
          <w:szCs w:val="24"/>
        </w:rPr>
        <w:t>566</w:t>
      </w:r>
      <w:r>
        <w:rPr>
          <w:rFonts w:hint="eastAsia" w:ascii="宋体" w:hAnsi="宋体" w:eastAsia="宋体" w:cs="宋体"/>
          <w:color w:val="000000"/>
          <w:kern w:val="0"/>
          <w:sz w:val="24"/>
          <w:szCs w:val="24"/>
        </w:rPr>
        <w:t>万元。分为两个采购包进行采购：采购包一预算为</w:t>
      </w:r>
      <w:r>
        <w:rPr>
          <w:rFonts w:ascii="宋体" w:hAnsi="宋体" w:eastAsia="宋体" w:cs="宋体"/>
          <w:color w:val="000000"/>
          <w:kern w:val="0"/>
          <w:sz w:val="24"/>
          <w:szCs w:val="24"/>
        </w:rPr>
        <w:t>366</w:t>
      </w:r>
      <w:r>
        <w:rPr>
          <w:rFonts w:hint="eastAsia" w:ascii="宋体" w:hAnsi="宋体" w:eastAsia="宋体" w:cs="宋体"/>
          <w:color w:val="000000"/>
          <w:kern w:val="0"/>
          <w:sz w:val="24"/>
          <w:szCs w:val="24"/>
        </w:rPr>
        <w:t>万元，采购包二预算为</w:t>
      </w:r>
      <w:r>
        <w:rPr>
          <w:rFonts w:ascii="宋体" w:hAnsi="宋体" w:eastAsia="宋体" w:cs="宋体"/>
          <w:color w:val="000000"/>
          <w:kern w:val="0"/>
          <w:sz w:val="24"/>
          <w:szCs w:val="24"/>
        </w:rPr>
        <w:t>200</w:t>
      </w:r>
      <w:r>
        <w:rPr>
          <w:rFonts w:hint="eastAsia" w:ascii="宋体" w:hAnsi="宋体" w:eastAsia="宋体" w:cs="宋体"/>
          <w:color w:val="000000"/>
          <w:kern w:val="0"/>
          <w:sz w:val="24"/>
          <w:szCs w:val="24"/>
        </w:rPr>
        <w:t>万元。</w:t>
      </w:r>
    </w:p>
    <w:p w14:paraId="6EC2D640">
      <w:pPr>
        <w:widowControl/>
        <w:spacing w:line="311" w:lineRule="atLeast"/>
        <w:jc w:val="left"/>
        <w:rPr>
          <w:rFonts w:ascii="宋体" w:hAnsi="宋体" w:eastAsia="宋体" w:cs="宋体"/>
          <w:color w:val="000000"/>
          <w:kern w:val="0"/>
          <w:sz w:val="24"/>
          <w:szCs w:val="24"/>
        </w:rPr>
      </w:pPr>
      <w:r>
        <w:rPr>
          <w:rFonts w:hint="eastAsia" w:ascii="宋体" w:hAnsi="宋体" w:eastAsia="宋体" w:cs="宋体"/>
          <w:color w:val="000000"/>
          <w:kern w:val="0"/>
          <w:sz w:val="24"/>
          <w:szCs w:val="24"/>
        </w:rPr>
        <w:t>3</w:t>
      </w:r>
      <w:r>
        <w:rPr>
          <w:rFonts w:ascii="宋体" w:hAnsi="宋体" w:eastAsia="宋体" w:cs="宋体"/>
          <w:color w:val="000000"/>
          <w:kern w:val="0"/>
          <w:sz w:val="24"/>
          <w:szCs w:val="24"/>
        </w:rPr>
        <w:t>.</w:t>
      </w:r>
      <w:r>
        <w:rPr>
          <w:rFonts w:hint="eastAsia" w:ascii="宋体" w:hAnsi="宋体" w:eastAsia="宋体" w:cs="宋体"/>
          <w:color w:val="000000"/>
          <w:kern w:val="0"/>
          <w:sz w:val="24"/>
          <w:szCs w:val="24"/>
        </w:rPr>
        <w:t>采购周期：一年（自合同签订之日起）</w:t>
      </w:r>
    </w:p>
    <w:p w14:paraId="2480886A">
      <w:pPr>
        <w:widowControl/>
        <w:spacing w:line="311" w:lineRule="atLeast"/>
        <w:jc w:val="left"/>
        <w:rPr>
          <w:rFonts w:ascii="微软雅黑" w:hAnsi="微软雅黑" w:eastAsia="微软雅黑" w:cs="宋体"/>
          <w:color w:val="000000"/>
          <w:kern w:val="0"/>
          <w:sz w:val="15"/>
          <w:szCs w:val="24"/>
        </w:rPr>
      </w:pPr>
    </w:p>
    <w:p w14:paraId="18BB50B4">
      <w:pPr>
        <w:widowControl/>
        <w:spacing w:line="311" w:lineRule="atLeast"/>
        <w:jc w:val="left"/>
        <w:rPr>
          <w:rFonts w:ascii="微软雅黑" w:hAnsi="微软雅黑" w:eastAsia="微软雅黑" w:cs="宋体"/>
          <w:color w:val="000000"/>
          <w:kern w:val="0"/>
          <w:sz w:val="24"/>
          <w:szCs w:val="24"/>
        </w:rPr>
      </w:pPr>
      <w:r>
        <w:rPr>
          <w:rFonts w:hint="eastAsia" w:ascii="微软雅黑" w:hAnsi="微软雅黑" w:eastAsia="微软雅黑" w:cs="宋体"/>
          <w:b/>
          <w:bCs/>
          <w:color w:val="000000"/>
          <w:kern w:val="0"/>
          <w:sz w:val="24"/>
          <w:szCs w:val="24"/>
        </w:rPr>
        <w:t>二、供应商资格要求</w:t>
      </w:r>
    </w:p>
    <w:p w14:paraId="6A112122">
      <w:pPr>
        <w:widowControl/>
        <w:spacing w:line="311" w:lineRule="atLeast"/>
        <w:jc w:val="left"/>
        <w:rPr>
          <w:rFonts w:ascii="宋体" w:hAnsi="宋体" w:eastAsia="宋体" w:cs="宋体"/>
          <w:color w:val="000000"/>
          <w:kern w:val="0"/>
          <w:sz w:val="24"/>
          <w:szCs w:val="24"/>
        </w:rPr>
      </w:pPr>
      <w:r>
        <w:rPr>
          <w:rFonts w:hint="eastAsia" w:ascii="宋体" w:hAnsi="宋体" w:eastAsia="宋体" w:cs="宋体"/>
          <w:color w:val="000000"/>
          <w:kern w:val="0"/>
          <w:sz w:val="24"/>
          <w:szCs w:val="24"/>
        </w:rPr>
        <w:t>1.具有独立承担民事责任的能力；</w:t>
      </w:r>
    </w:p>
    <w:p w14:paraId="00514CD1">
      <w:pPr>
        <w:widowControl/>
        <w:spacing w:line="311" w:lineRule="atLeast"/>
        <w:jc w:val="left"/>
        <w:rPr>
          <w:rFonts w:ascii="宋体" w:hAnsi="宋体" w:eastAsia="宋体" w:cs="宋体"/>
          <w:color w:val="000000"/>
          <w:kern w:val="0"/>
          <w:sz w:val="24"/>
          <w:szCs w:val="24"/>
        </w:rPr>
      </w:pPr>
      <w:r>
        <w:rPr>
          <w:rFonts w:hint="eastAsia" w:ascii="宋体" w:hAnsi="宋体" w:eastAsia="宋体" w:cs="宋体"/>
          <w:color w:val="000000"/>
          <w:kern w:val="0"/>
          <w:sz w:val="24"/>
          <w:szCs w:val="24"/>
        </w:rPr>
        <w:t>2.有依法缴纳税收和社会保障资金的良好记录；</w:t>
      </w:r>
    </w:p>
    <w:p w14:paraId="71D24BE8">
      <w:pPr>
        <w:widowControl/>
        <w:spacing w:line="311" w:lineRule="atLeast"/>
        <w:jc w:val="left"/>
        <w:rPr>
          <w:rFonts w:ascii="宋体" w:hAnsi="宋体" w:eastAsia="宋体" w:cs="宋体"/>
          <w:color w:val="000000"/>
          <w:kern w:val="0"/>
          <w:sz w:val="24"/>
          <w:szCs w:val="24"/>
        </w:rPr>
      </w:pPr>
      <w:r>
        <w:rPr>
          <w:rFonts w:hint="eastAsia" w:ascii="宋体" w:hAnsi="宋体" w:eastAsia="宋体" w:cs="宋体"/>
          <w:color w:val="000000"/>
          <w:kern w:val="0"/>
          <w:sz w:val="24"/>
          <w:szCs w:val="24"/>
        </w:rPr>
        <w:t>3.具有良好的商业信誉和健全的财务会计制度；</w:t>
      </w:r>
    </w:p>
    <w:p w14:paraId="7583409D">
      <w:pPr>
        <w:widowControl/>
        <w:spacing w:line="311" w:lineRule="atLeast"/>
        <w:jc w:val="left"/>
        <w:rPr>
          <w:rFonts w:ascii="宋体" w:hAnsi="宋体" w:eastAsia="宋体" w:cs="宋体"/>
          <w:color w:val="000000"/>
          <w:kern w:val="0"/>
          <w:sz w:val="24"/>
          <w:szCs w:val="24"/>
        </w:rPr>
      </w:pPr>
      <w:r>
        <w:rPr>
          <w:rFonts w:hint="eastAsia" w:ascii="宋体" w:hAnsi="宋体" w:eastAsia="宋体" w:cs="宋体"/>
          <w:color w:val="000000"/>
          <w:kern w:val="0"/>
          <w:sz w:val="24"/>
          <w:szCs w:val="24"/>
        </w:rPr>
        <w:t>4.具有履行合同所必需的设备和专业技术能力；</w:t>
      </w:r>
    </w:p>
    <w:p w14:paraId="2A06A075">
      <w:pPr>
        <w:widowControl/>
        <w:spacing w:line="311" w:lineRule="atLeast"/>
        <w:jc w:val="left"/>
        <w:rPr>
          <w:rFonts w:ascii="宋体" w:hAnsi="宋体" w:eastAsia="宋体" w:cs="宋体"/>
          <w:color w:val="000000"/>
          <w:kern w:val="0"/>
          <w:sz w:val="24"/>
          <w:szCs w:val="24"/>
        </w:rPr>
      </w:pPr>
      <w:r>
        <w:rPr>
          <w:rFonts w:hint="eastAsia" w:ascii="宋体" w:hAnsi="宋体" w:eastAsia="宋体" w:cs="宋体"/>
          <w:color w:val="000000"/>
          <w:kern w:val="0"/>
          <w:sz w:val="24"/>
          <w:szCs w:val="24"/>
        </w:rPr>
        <w:t>5.参加采购活动前3年内，在经营活动中没有重大违法记录；</w:t>
      </w:r>
    </w:p>
    <w:p w14:paraId="124435CB">
      <w:pPr>
        <w:widowControl/>
        <w:spacing w:line="311" w:lineRule="atLeast"/>
        <w:jc w:val="left"/>
        <w:rPr>
          <w:rFonts w:ascii="宋体" w:hAnsi="宋体" w:eastAsia="宋体" w:cs="宋体"/>
          <w:color w:val="000000"/>
          <w:kern w:val="0"/>
          <w:sz w:val="24"/>
          <w:szCs w:val="24"/>
        </w:rPr>
      </w:pPr>
      <w:r>
        <w:rPr>
          <w:rFonts w:hint="eastAsia" w:ascii="宋体" w:hAnsi="宋体" w:eastAsia="宋体" w:cs="宋体"/>
          <w:color w:val="000000"/>
          <w:kern w:val="0"/>
          <w:sz w:val="24"/>
          <w:szCs w:val="24"/>
        </w:rPr>
        <w:t>6.具备药监部门颁发的有效《药品生产许可证》（供应商为生产企业的）或《药品经营许可证》（供应商为经营企业或代理经销商的），证照生产范围或经营范围须包括中药配方颗粒；</w:t>
      </w:r>
    </w:p>
    <w:p w14:paraId="43B2B06A">
      <w:pPr>
        <w:widowControl/>
        <w:spacing w:line="311" w:lineRule="atLeast"/>
        <w:jc w:val="left"/>
        <w:rPr>
          <w:rFonts w:ascii="宋体" w:hAnsi="宋体" w:eastAsia="宋体" w:cs="宋体"/>
          <w:color w:val="000000"/>
          <w:kern w:val="0"/>
          <w:sz w:val="24"/>
          <w:szCs w:val="24"/>
        </w:rPr>
      </w:pPr>
      <w:r>
        <w:rPr>
          <w:rFonts w:hint="eastAsia" w:ascii="宋体" w:hAnsi="宋体" w:eastAsia="宋体" w:cs="宋体"/>
          <w:color w:val="000000"/>
          <w:kern w:val="0"/>
          <w:sz w:val="24"/>
          <w:szCs w:val="24"/>
        </w:rPr>
        <w:t>7.单位负责人为同一人或者存在直接控股、管理关系的不同供应商，不得同时参加同一采购项目投标。</w:t>
      </w:r>
    </w:p>
    <w:p w14:paraId="03AD86E8">
      <w:pPr>
        <w:widowControl/>
        <w:spacing w:line="311" w:lineRule="atLeast"/>
        <w:jc w:val="left"/>
        <w:rPr>
          <w:rFonts w:ascii="宋体" w:hAnsi="宋体" w:eastAsia="宋体" w:cs="宋体"/>
          <w:color w:val="000000"/>
          <w:kern w:val="0"/>
          <w:sz w:val="24"/>
          <w:szCs w:val="24"/>
        </w:rPr>
      </w:pPr>
    </w:p>
    <w:p w14:paraId="52C50B05">
      <w:pPr>
        <w:widowControl/>
        <w:spacing w:line="311" w:lineRule="atLeast"/>
        <w:ind w:left="480" w:hanging="480"/>
        <w:jc w:val="left"/>
        <w:rPr>
          <w:rFonts w:ascii="微软雅黑" w:hAnsi="微软雅黑" w:eastAsia="微软雅黑" w:cs="宋体"/>
          <w:color w:val="000000"/>
          <w:kern w:val="0"/>
          <w:sz w:val="27"/>
          <w:szCs w:val="27"/>
        </w:rPr>
      </w:pPr>
      <w:r>
        <w:rPr>
          <w:rFonts w:hint="eastAsia" w:ascii="宋体" w:hAnsi="宋体" w:eastAsia="宋体" w:cs="宋体"/>
          <w:b/>
          <w:bCs/>
          <w:color w:val="000000"/>
          <w:kern w:val="0"/>
          <w:sz w:val="24"/>
          <w:szCs w:val="24"/>
        </w:rPr>
        <w:t>三、</w:t>
      </w:r>
      <w:r>
        <w:rPr>
          <w:rFonts w:ascii="Times New Roman" w:hAnsi="Times New Roman" w:eastAsia="宋体" w:cs="Times New Roman"/>
          <w:b/>
          <w:bCs/>
          <w:color w:val="000000"/>
          <w:kern w:val="0"/>
          <w:sz w:val="14"/>
          <w:szCs w:val="14"/>
        </w:rPr>
        <w:t> </w:t>
      </w:r>
      <w:r>
        <w:rPr>
          <w:rFonts w:hint="eastAsia" w:ascii="宋体" w:hAnsi="宋体" w:eastAsia="宋体" w:cs="宋体"/>
          <w:b/>
          <w:bCs/>
          <w:color w:val="000000"/>
          <w:kern w:val="0"/>
          <w:sz w:val="24"/>
          <w:szCs w:val="24"/>
        </w:rPr>
        <w:t>调查内容</w:t>
      </w:r>
    </w:p>
    <w:p w14:paraId="2831BE5F">
      <w:pPr>
        <w:widowControl/>
        <w:spacing w:line="311" w:lineRule="atLeast"/>
        <w:jc w:val="left"/>
        <w:rPr>
          <w:rFonts w:ascii="微软雅黑" w:hAnsi="微软雅黑" w:eastAsia="微软雅黑" w:cs="宋体"/>
          <w:color w:val="000000"/>
          <w:kern w:val="0"/>
          <w:sz w:val="27"/>
          <w:szCs w:val="27"/>
        </w:rPr>
      </w:pPr>
      <w:r>
        <w:rPr>
          <w:rFonts w:hint="eastAsia" w:ascii="宋体" w:hAnsi="宋体" w:eastAsia="宋体" w:cs="宋体"/>
          <w:color w:val="000000"/>
          <w:kern w:val="0"/>
          <w:sz w:val="24"/>
          <w:szCs w:val="24"/>
        </w:rPr>
        <w:t>请有意向的供应商协助提供以下信息：</w:t>
      </w:r>
    </w:p>
    <w:p w14:paraId="623D4A98">
      <w:pPr>
        <w:widowControl/>
        <w:spacing w:line="311" w:lineRule="atLeast"/>
        <w:jc w:val="left"/>
        <w:rPr>
          <w:rFonts w:ascii="微软雅黑" w:hAnsi="微软雅黑" w:eastAsia="微软雅黑" w:cs="宋体"/>
          <w:color w:val="000000"/>
          <w:kern w:val="0"/>
          <w:sz w:val="27"/>
          <w:szCs w:val="27"/>
        </w:rPr>
      </w:pPr>
      <w:r>
        <w:rPr>
          <w:rFonts w:hint="eastAsia" w:ascii="宋体" w:hAnsi="宋体" w:eastAsia="宋体" w:cs="宋体"/>
          <w:color w:val="000000"/>
          <w:kern w:val="0"/>
          <w:sz w:val="24"/>
          <w:szCs w:val="24"/>
        </w:rPr>
        <w:t>（一）企业资料</w:t>
      </w:r>
    </w:p>
    <w:p w14:paraId="21042754">
      <w:pPr>
        <w:widowControl/>
        <w:spacing w:line="311" w:lineRule="atLeast"/>
        <w:jc w:val="left"/>
        <w:rPr>
          <w:rFonts w:ascii="微软雅黑" w:hAnsi="微软雅黑" w:eastAsia="微软雅黑" w:cs="宋体"/>
          <w:color w:val="000000"/>
          <w:kern w:val="0"/>
          <w:sz w:val="27"/>
          <w:szCs w:val="27"/>
        </w:rPr>
      </w:pPr>
      <w:r>
        <w:rPr>
          <w:rFonts w:hint="eastAsia" w:ascii="宋体" w:hAnsi="宋体" w:eastAsia="宋体" w:cs="宋体"/>
          <w:color w:val="000000"/>
          <w:kern w:val="0"/>
          <w:sz w:val="24"/>
          <w:szCs w:val="24"/>
        </w:rPr>
        <w:t>1、营业执照；</w:t>
      </w:r>
    </w:p>
    <w:p w14:paraId="654D4BCA">
      <w:pPr>
        <w:widowControl/>
        <w:spacing w:line="311" w:lineRule="atLeast"/>
        <w:jc w:val="left"/>
        <w:rPr>
          <w:rFonts w:ascii="微软雅黑" w:hAnsi="微软雅黑" w:eastAsia="微软雅黑" w:cs="宋体"/>
          <w:color w:val="000000"/>
          <w:kern w:val="0"/>
          <w:sz w:val="27"/>
          <w:szCs w:val="27"/>
        </w:rPr>
      </w:pPr>
      <w:r>
        <w:rPr>
          <w:rFonts w:hint="eastAsia" w:ascii="宋体" w:hAnsi="宋体" w:eastAsia="宋体" w:cs="宋体"/>
          <w:color w:val="000000"/>
          <w:kern w:val="0"/>
          <w:sz w:val="24"/>
          <w:szCs w:val="24"/>
        </w:rPr>
        <w:t>2、组织机构代码证；</w:t>
      </w:r>
    </w:p>
    <w:p w14:paraId="57FD7C0F">
      <w:pPr>
        <w:widowControl/>
        <w:spacing w:line="311" w:lineRule="atLeast"/>
        <w:jc w:val="left"/>
        <w:rPr>
          <w:rFonts w:ascii="微软雅黑" w:hAnsi="微软雅黑" w:eastAsia="微软雅黑" w:cs="宋体"/>
          <w:color w:val="000000"/>
          <w:kern w:val="0"/>
          <w:sz w:val="27"/>
          <w:szCs w:val="27"/>
        </w:rPr>
      </w:pPr>
      <w:r>
        <w:rPr>
          <w:rFonts w:hint="eastAsia" w:ascii="宋体" w:hAnsi="宋体" w:eastAsia="宋体" w:cs="宋体"/>
          <w:color w:val="000000"/>
          <w:kern w:val="0"/>
          <w:sz w:val="24"/>
          <w:szCs w:val="24"/>
        </w:rPr>
        <w:t>3、税务登记证；</w:t>
      </w:r>
    </w:p>
    <w:p w14:paraId="0467DE11">
      <w:pPr>
        <w:widowControl/>
        <w:spacing w:line="311" w:lineRule="atLeast"/>
        <w:jc w:val="left"/>
        <w:rPr>
          <w:rFonts w:ascii="微软雅黑" w:hAnsi="微软雅黑" w:eastAsia="微软雅黑" w:cs="宋体"/>
          <w:color w:val="000000"/>
          <w:kern w:val="0"/>
          <w:sz w:val="27"/>
          <w:szCs w:val="27"/>
        </w:rPr>
      </w:pPr>
      <w:r>
        <w:rPr>
          <w:rFonts w:hint="eastAsia" w:ascii="宋体" w:hAnsi="宋体" w:eastAsia="宋体" w:cs="宋体"/>
          <w:color w:val="000000"/>
          <w:kern w:val="0"/>
          <w:sz w:val="24"/>
          <w:szCs w:val="24"/>
        </w:rPr>
        <w:t>4、生产企业的《营业执照》《药品生产许可证》；</w:t>
      </w:r>
    </w:p>
    <w:p w14:paraId="2B047071">
      <w:pPr>
        <w:widowControl/>
        <w:spacing w:line="311" w:lineRule="atLeast"/>
        <w:jc w:val="left"/>
        <w:rPr>
          <w:rFonts w:ascii="微软雅黑" w:hAnsi="微软雅黑" w:eastAsia="微软雅黑" w:cs="宋体"/>
          <w:color w:val="000000"/>
          <w:kern w:val="0"/>
          <w:sz w:val="27"/>
          <w:szCs w:val="27"/>
        </w:rPr>
      </w:pPr>
      <w:r>
        <w:rPr>
          <w:rFonts w:hint="eastAsia" w:ascii="宋体" w:hAnsi="宋体" w:eastAsia="宋体" w:cs="宋体"/>
          <w:color w:val="000000"/>
          <w:kern w:val="0"/>
          <w:sz w:val="24"/>
          <w:szCs w:val="24"/>
        </w:rPr>
        <w:t>5、经营企业的《营业执照》《药品经营许可证》；药品生产企业对药品经营企业的授权委托书和供货合同或经销中药配方颗粒直销证书。</w:t>
      </w:r>
    </w:p>
    <w:p w14:paraId="1FB974CC">
      <w:pPr>
        <w:widowControl/>
        <w:spacing w:line="311" w:lineRule="atLeast"/>
        <w:jc w:val="left"/>
        <w:rPr>
          <w:rFonts w:ascii="微软雅黑" w:hAnsi="微软雅黑" w:eastAsia="微软雅黑" w:cs="宋体"/>
          <w:color w:val="000000"/>
          <w:kern w:val="0"/>
          <w:sz w:val="27"/>
          <w:szCs w:val="27"/>
        </w:rPr>
      </w:pPr>
      <w:r>
        <w:rPr>
          <w:rFonts w:hint="eastAsia" w:ascii="宋体" w:hAnsi="宋体" w:eastAsia="宋体" w:cs="宋体"/>
          <w:color w:val="000000"/>
          <w:kern w:val="0"/>
          <w:sz w:val="24"/>
          <w:szCs w:val="24"/>
        </w:rPr>
        <w:t> </w:t>
      </w:r>
    </w:p>
    <w:p w14:paraId="59B99165">
      <w:pPr>
        <w:widowControl/>
        <w:spacing w:line="311" w:lineRule="atLeast"/>
        <w:jc w:val="left"/>
        <w:rPr>
          <w:rFonts w:ascii="微软雅黑" w:hAnsi="微软雅黑" w:eastAsia="微软雅黑" w:cs="宋体"/>
          <w:color w:val="000000"/>
          <w:kern w:val="0"/>
          <w:sz w:val="27"/>
          <w:szCs w:val="27"/>
        </w:rPr>
      </w:pPr>
      <w:r>
        <w:rPr>
          <w:rFonts w:hint="eastAsia" w:ascii="宋体" w:hAnsi="宋体" w:eastAsia="宋体" w:cs="宋体"/>
          <w:color w:val="000000"/>
          <w:kern w:val="0"/>
          <w:sz w:val="24"/>
          <w:szCs w:val="24"/>
        </w:rPr>
        <w:t>（二）调研资料</w:t>
      </w:r>
    </w:p>
    <w:p w14:paraId="120C6616">
      <w:pPr>
        <w:widowControl/>
        <w:spacing w:line="311" w:lineRule="atLeast"/>
        <w:jc w:val="left"/>
        <w:rPr>
          <w:rFonts w:ascii="微软雅黑" w:hAnsi="微软雅黑" w:eastAsia="微软雅黑" w:cs="宋体"/>
          <w:color w:val="000000"/>
          <w:kern w:val="0"/>
          <w:sz w:val="27"/>
          <w:szCs w:val="27"/>
        </w:rPr>
      </w:pPr>
      <w:r>
        <w:rPr>
          <w:rFonts w:hint="eastAsia" w:ascii="宋体" w:hAnsi="宋体" w:eastAsia="宋体" w:cs="宋体"/>
          <w:color w:val="000000"/>
          <w:kern w:val="0"/>
          <w:sz w:val="24"/>
          <w:szCs w:val="24"/>
        </w:rPr>
        <w:t>1、按照市场调研资料（附件</w:t>
      </w:r>
      <w:r>
        <w:rPr>
          <w:rFonts w:ascii="宋体" w:hAnsi="宋体" w:eastAsia="宋体" w:cs="宋体"/>
          <w:color w:val="000000"/>
          <w:kern w:val="0"/>
          <w:sz w:val="24"/>
          <w:szCs w:val="24"/>
        </w:rPr>
        <w:t>1</w:t>
      </w:r>
      <w:r>
        <w:rPr>
          <w:rFonts w:hint="eastAsia" w:ascii="宋体" w:hAnsi="宋体" w:eastAsia="宋体" w:cs="宋体"/>
          <w:color w:val="000000"/>
          <w:kern w:val="0"/>
          <w:sz w:val="24"/>
          <w:szCs w:val="24"/>
        </w:rPr>
        <w:t>）的要求提供相关资料；</w:t>
      </w:r>
    </w:p>
    <w:p w14:paraId="677FADBD">
      <w:pPr>
        <w:widowControl/>
        <w:spacing w:line="311" w:lineRule="atLeast"/>
        <w:jc w:val="left"/>
        <w:rPr>
          <w:rFonts w:ascii="微软雅黑" w:hAnsi="微软雅黑" w:eastAsia="微软雅黑" w:cs="宋体"/>
          <w:color w:val="000000"/>
          <w:kern w:val="0"/>
          <w:sz w:val="27"/>
          <w:szCs w:val="27"/>
        </w:rPr>
      </w:pPr>
      <w:r>
        <w:rPr>
          <w:rFonts w:hint="eastAsia" w:ascii="宋体" w:hAnsi="宋体" w:eastAsia="宋体" w:cs="宋体"/>
          <w:color w:val="000000"/>
          <w:kern w:val="0"/>
          <w:sz w:val="24"/>
          <w:szCs w:val="24"/>
        </w:rPr>
        <w:t>2、填写采购品种的价格调查表（附件</w:t>
      </w:r>
      <w:r>
        <w:rPr>
          <w:rFonts w:ascii="宋体" w:hAnsi="宋体" w:eastAsia="宋体" w:cs="宋体"/>
          <w:color w:val="000000"/>
          <w:kern w:val="0"/>
          <w:sz w:val="24"/>
          <w:szCs w:val="24"/>
        </w:rPr>
        <w:t>2</w:t>
      </w:r>
      <w:r>
        <w:rPr>
          <w:rFonts w:hint="eastAsia" w:ascii="宋体" w:hAnsi="宋体" w:eastAsia="宋体" w:cs="宋体"/>
          <w:color w:val="000000"/>
          <w:kern w:val="0"/>
          <w:sz w:val="24"/>
          <w:szCs w:val="24"/>
        </w:rPr>
        <w:t>）。</w:t>
      </w:r>
    </w:p>
    <w:p w14:paraId="175952D7">
      <w:pPr>
        <w:widowControl/>
        <w:spacing w:line="311" w:lineRule="atLeast"/>
        <w:jc w:val="left"/>
        <w:rPr>
          <w:rFonts w:ascii="微软雅黑" w:hAnsi="微软雅黑" w:eastAsia="微软雅黑" w:cs="宋体"/>
          <w:color w:val="000000"/>
          <w:kern w:val="0"/>
          <w:sz w:val="27"/>
          <w:szCs w:val="27"/>
        </w:rPr>
      </w:pPr>
      <w:r>
        <w:rPr>
          <w:rFonts w:hint="eastAsia" w:ascii="宋体" w:hAnsi="宋体" w:eastAsia="宋体" w:cs="宋体"/>
          <w:color w:val="000000"/>
          <w:kern w:val="0"/>
          <w:sz w:val="24"/>
          <w:szCs w:val="24"/>
        </w:rPr>
        <w:t> </w:t>
      </w:r>
    </w:p>
    <w:p w14:paraId="2C7772C7">
      <w:pPr>
        <w:widowControl/>
        <w:spacing w:line="311" w:lineRule="atLeast"/>
        <w:jc w:val="left"/>
        <w:rPr>
          <w:rFonts w:ascii="微软雅黑" w:hAnsi="微软雅黑" w:eastAsia="微软雅黑" w:cs="宋体"/>
          <w:color w:val="000000"/>
          <w:kern w:val="0"/>
          <w:sz w:val="27"/>
          <w:szCs w:val="27"/>
        </w:rPr>
      </w:pPr>
      <w:r>
        <w:rPr>
          <w:rFonts w:hint="eastAsia" w:ascii="宋体" w:hAnsi="宋体" w:eastAsia="宋体" w:cs="宋体"/>
          <w:color w:val="000000"/>
          <w:kern w:val="0"/>
          <w:sz w:val="24"/>
          <w:szCs w:val="24"/>
        </w:rPr>
        <w:t>（三）资料提交</w:t>
      </w:r>
    </w:p>
    <w:p w14:paraId="277D0B14">
      <w:pPr>
        <w:widowControl/>
        <w:spacing w:line="311" w:lineRule="atLeast"/>
        <w:jc w:val="left"/>
        <w:rPr>
          <w:rFonts w:ascii="微软雅黑" w:hAnsi="微软雅黑" w:eastAsia="微软雅黑" w:cs="宋体"/>
          <w:color w:val="000000"/>
          <w:kern w:val="0"/>
          <w:sz w:val="27"/>
          <w:szCs w:val="27"/>
        </w:rPr>
      </w:pPr>
      <w:r>
        <w:rPr>
          <w:rFonts w:hint="eastAsia" w:ascii="宋体" w:hAnsi="宋体" w:eastAsia="宋体" w:cs="宋体"/>
          <w:color w:val="000000"/>
          <w:kern w:val="0"/>
          <w:sz w:val="24"/>
          <w:szCs w:val="24"/>
        </w:rPr>
        <w:t>1.以上</w:t>
      </w:r>
      <w:bookmarkStart w:id="0" w:name="OLE_LINK1"/>
      <w:r>
        <w:rPr>
          <w:rFonts w:hint="eastAsia" w:ascii="宋体" w:hAnsi="宋体" w:eastAsia="宋体" w:cs="宋体"/>
          <w:color w:val="000000"/>
          <w:kern w:val="0"/>
          <w:sz w:val="24"/>
          <w:szCs w:val="24"/>
        </w:rPr>
        <w:t>企业资料及调研资料</w:t>
      </w:r>
      <w:bookmarkEnd w:id="0"/>
      <w:r>
        <w:rPr>
          <w:rFonts w:hint="eastAsia" w:ascii="宋体" w:hAnsi="宋体" w:eastAsia="宋体" w:cs="宋体"/>
          <w:color w:val="000000"/>
          <w:kern w:val="0"/>
          <w:sz w:val="24"/>
          <w:szCs w:val="24"/>
        </w:rPr>
        <w:t>纸质版双面打印装订完整并每页加盖公章；</w:t>
      </w:r>
    </w:p>
    <w:p w14:paraId="33A34B11">
      <w:pPr>
        <w:widowControl/>
        <w:spacing w:line="311" w:lineRule="atLeast"/>
        <w:jc w:val="left"/>
        <w:rPr>
          <w:rFonts w:ascii="微软雅黑" w:hAnsi="微软雅黑" w:eastAsia="微软雅黑" w:cs="宋体"/>
          <w:color w:val="000000"/>
          <w:kern w:val="0"/>
          <w:sz w:val="27"/>
          <w:szCs w:val="27"/>
        </w:rPr>
      </w:pPr>
      <w:r>
        <w:rPr>
          <w:rFonts w:hint="eastAsia" w:ascii="宋体" w:hAnsi="宋体" w:eastAsia="宋体" w:cs="宋体"/>
          <w:color w:val="000000"/>
          <w:kern w:val="0"/>
          <w:sz w:val="24"/>
          <w:szCs w:val="24"/>
        </w:rPr>
        <w:t>2.同时提供资料的电子版（附件</w:t>
      </w:r>
      <w:r>
        <w:rPr>
          <w:rFonts w:ascii="宋体" w:hAnsi="宋体" w:eastAsia="宋体" w:cs="宋体"/>
          <w:color w:val="000000"/>
          <w:kern w:val="0"/>
          <w:sz w:val="24"/>
          <w:szCs w:val="24"/>
        </w:rPr>
        <w:t>2</w:t>
      </w:r>
      <w:r>
        <w:rPr>
          <w:rFonts w:hint="eastAsia" w:ascii="宋体" w:hAnsi="宋体" w:eastAsia="宋体" w:cs="宋体"/>
          <w:color w:val="000000"/>
          <w:kern w:val="0"/>
          <w:sz w:val="24"/>
          <w:szCs w:val="24"/>
        </w:rPr>
        <w:t>价格调查表请提供excel版），</w:t>
      </w:r>
      <w:r>
        <w:fldChar w:fldCharType="begin"/>
      </w:r>
      <w:r>
        <w:instrText xml:space="preserve"> HYPERLINK "mailto:并发送到我科邮箱425229950@qq.com" </w:instrText>
      </w:r>
      <w:r>
        <w:fldChar w:fldCharType="separate"/>
      </w:r>
      <w:r>
        <w:rPr>
          <w:rStyle w:val="6"/>
          <w:rFonts w:hint="eastAsia" w:ascii="宋体" w:hAnsi="宋体" w:eastAsia="宋体" w:cs="宋体"/>
          <w:kern w:val="0"/>
          <w:sz w:val="24"/>
          <w:szCs w:val="24"/>
        </w:rPr>
        <w:t>并发送到我科邮箱4</w:t>
      </w:r>
      <w:r>
        <w:rPr>
          <w:rStyle w:val="6"/>
          <w:rFonts w:ascii="宋体" w:hAnsi="宋体" w:eastAsia="宋体" w:cs="宋体"/>
          <w:kern w:val="0"/>
          <w:sz w:val="24"/>
          <w:szCs w:val="24"/>
        </w:rPr>
        <w:t>25229950@qq.com</w:t>
      </w:r>
      <w:r>
        <w:rPr>
          <w:rStyle w:val="6"/>
          <w:rFonts w:ascii="宋体" w:hAnsi="宋体" w:eastAsia="宋体" w:cs="宋体"/>
          <w:kern w:val="0"/>
          <w:sz w:val="24"/>
          <w:szCs w:val="24"/>
        </w:rPr>
        <w:fldChar w:fldCharType="end"/>
      </w:r>
      <w:r>
        <w:rPr>
          <w:rFonts w:hint="eastAsia" w:ascii="宋体" w:hAnsi="宋体" w:eastAsia="宋体" w:cs="宋体"/>
          <w:color w:val="000000"/>
          <w:kern w:val="0"/>
          <w:sz w:val="24"/>
          <w:szCs w:val="24"/>
        </w:rPr>
        <w:t>，逾期不再接收。</w:t>
      </w:r>
    </w:p>
    <w:p w14:paraId="6B943162">
      <w:pPr>
        <w:widowControl/>
        <w:spacing w:line="311" w:lineRule="atLeast"/>
        <w:jc w:val="left"/>
        <w:rPr>
          <w:rFonts w:ascii="微软雅黑" w:hAnsi="微软雅黑" w:eastAsia="微软雅黑" w:cs="宋体"/>
          <w:color w:val="000000"/>
          <w:kern w:val="0"/>
          <w:sz w:val="27"/>
          <w:szCs w:val="27"/>
        </w:rPr>
      </w:pPr>
      <w:r>
        <w:rPr>
          <w:rFonts w:hint="eastAsia" w:ascii="宋体" w:hAnsi="宋体" w:eastAsia="宋体" w:cs="宋体"/>
          <w:color w:val="000000"/>
          <w:kern w:val="0"/>
          <w:sz w:val="24"/>
          <w:szCs w:val="24"/>
        </w:rPr>
        <w:t> </w:t>
      </w:r>
    </w:p>
    <w:p w14:paraId="43322099">
      <w:pPr>
        <w:widowControl/>
        <w:spacing w:line="311" w:lineRule="atLeast"/>
        <w:jc w:val="left"/>
        <w:rPr>
          <w:rFonts w:ascii="微软雅黑" w:hAnsi="微软雅黑" w:eastAsia="微软雅黑" w:cs="宋体"/>
          <w:color w:val="000000"/>
          <w:kern w:val="0"/>
          <w:sz w:val="27"/>
          <w:szCs w:val="27"/>
        </w:rPr>
      </w:pPr>
      <w:r>
        <w:rPr>
          <w:rFonts w:hint="eastAsia" w:ascii="宋体" w:hAnsi="宋体" w:eastAsia="宋体" w:cs="宋体"/>
          <w:b/>
          <w:bCs/>
          <w:color w:val="000000"/>
          <w:kern w:val="0"/>
          <w:sz w:val="24"/>
          <w:szCs w:val="24"/>
        </w:rPr>
        <w:t>四、报名交资料时间及方式</w:t>
      </w:r>
    </w:p>
    <w:p w14:paraId="45303D86">
      <w:pPr>
        <w:widowControl/>
        <w:spacing w:line="311" w:lineRule="atLeast"/>
        <w:jc w:val="left"/>
        <w:rPr>
          <w:rFonts w:ascii="微软雅黑" w:hAnsi="微软雅黑" w:eastAsia="微软雅黑" w:cs="宋体"/>
          <w:color w:val="000000"/>
          <w:kern w:val="0"/>
          <w:sz w:val="27"/>
          <w:szCs w:val="27"/>
        </w:rPr>
      </w:pPr>
      <w:r>
        <w:rPr>
          <w:rFonts w:hint="eastAsia" w:ascii="宋体" w:hAnsi="宋体" w:eastAsia="宋体" w:cs="宋体"/>
          <w:color w:val="000000"/>
          <w:kern w:val="0"/>
          <w:sz w:val="24"/>
          <w:szCs w:val="24"/>
        </w:rPr>
        <w:t>1、资料提交时间截至202</w:t>
      </w:r>
      <w:r>
        <w:rPr>
          <w:rFonts w:ascii="宋体" w:hAnsi="宋体" w:eastAsia="宋体" w:cs="宋体"/>
          <w:color w:val="000000"/>
          <w:kern w:val="0"/>
          <w:sz w:val="24"/>
          <w:szCs w:val="24"/>
        </w:rPr>
        <w:t>6</w:t>
      </w:r>
      <w:r>
        <w:rPr>
          <w:rFonts w:hint="eastAsia" w:ascii="宋体" w:hAnsi="宋体" w:eastAsia="宋体" w:cs="宋体"/>
          <w:color w:val="000000"/>
          <w:kern w:val="0"/>
          <w:sz w:val="24"/>
          <w:szCs w:val="24"/>
        </w:rPr>
        <w:t>年7月</w:t>
      </w:r>
      <w:r>
        <w:rPr>
          <w:rFonts w:hint="eastAsia" w:ascii="宋体" w:hAnsi="宋体" w:eastAsia="宋体" w:cs="宋体"/>
          <w:color w:val="000000"/>
          <w:kern w:val="0"/>
          <w:sz w:val="24"/>
          <w:szCs w:val="24"/>
          <w:lang w:val="en-US" w:eastAsia="zh-CN"/>
        </w:rPr>
        <w:t>24</w:t>
      </w:r>
      <w:r>
        <w:rPr>
          <w:rFonts w:hint="eastAsia" w:ascii="宋体" w:hAnsi="宋体" w:eastAsia="宋体" w:cs="宋体"/>
          <w:color w:val="000000"/>
          <w:kern w:val="0"/>
          <w:sz w:val="24"/>
          <w:szCs w:val="24"/>
        </w:rPr>
        <w:t>日；</w:t>
      </w:r>
    </w:p>
    <w:p w14:paraId="5CD8A24F">
      <w:pPr>
        <w:widowControl/>
        <w:spacing w:line="311" w:lineRule="atLeast"/>
        <w:jc w:val="left"/>
        <w:rPr>
          <w:rFonts w:ascii="微软雅黑" w:hAnsi="微软雅黑" w:eastAsia="微软雅黑" w:cs="宋体"/>
          <w:color w:val="000000"/>
          <w:kern w:val="0"/>
          <w:sz w:val="27"/>
          <w:szCs w:val="27"/>
        </w:rPr>
      </w:pPr>
      <w:r>
        <w:rPr>
          <w:rFonts w:hint="eastAsia" w:ascii="宋体" w:hAnsi="宋体" w:eastAsia="宋体" w:cs="宋体"/>
          <w:color w:val="000000"/>
          <w:kern w:val="0"/>
          <w:sz w:val="24"/>
          <w:szCs w:val="24"/>
        </w:rPr>
        <w:t>2、所有资料用档案袋统一装好并密封，快递到联系地址（建议顺丰快递）。</w:t>
      </w:r>
    </w:p>
    <w:p w14:paraId="3E9EEF1F">
      <w:pPr>
        <w:widowControl/>
        <w:spacing w:line="311" w:lineRule="atLeast"/>
        <w:jc w:val="left"/>
        <w:rPr>
          <w:rFonts w:ascii="微软雅黑" w:hAnsi="微软雅黑" w:eastAsia="微软雅黑" w:cs="宋体"/>
          <w:color w:val="000000"/>
          <w:kern w:val="0"/>
          <w:sz w:val="27"/>
          <w:szCs w:val="27"/>
        </w:rPr>
      </w:pPr>
      <w:r>
        <w:rPr>
          <w:rFonts w:hint="eastAsia" w:ascii="宋体" w:hAnsi="宋体" w:eastAsia="宋体" w:cs="宋体"/>
          <w:color w:val="000000"/>
          <w:kern w:val="0"/>
          <w:sz w:val="24"/>
          <w:szCs w:val="24"/>
        </w:rPr>
        <w:t> </w:t>
      </w:r>
    </w:p>
    <w:p w14:paraId="4889A404">
      <w:pPr>
        <w:widowControl/>
        <w:spacing w:line="311" w:lineRule="atLeast"/>
        <w:jc w:val="left"/>
        <w:rPr>
          <w:rFonts w:ascii="微软雅黑" w:hAnsi="微软雅黑" w:eastAsia="微软雅黑" w:cs="宋体"/>
          <w:color w:val="000000"/>
          <w:kern w:val="0"/>
          <w:sz w:val="27"/>
          <w:szCs w:val="27"/>
        </w:rPr>
      </w:pPr>
      <w:r>
        <w:rPr>
          <w:rFonts w:hint="eastAsia" w:ascii="宋体" w:hAnsi="宋体" w:eastAsia="宋体" w:cs="宋体"/>
          <w:b/>
          <w:bCs/>
          <w:color w:val="000000"/>
          <w:kern w:val="0"/>
          <w:sz w:val="24"/>
          <w:szCs w:val="24"/>
        </w:rPr>
        <w:t>五、联系方式</w:t>
      </w:r>
    </w:p>
    <w:p w14:paraId="75EB4765">
      <w:pPr>
        <w:widowControl/>
        <w:spacing w:line="311" w:lineRule="atLeast"/>
        <w:jc w:val="left"/>
        <w:rPr>
          <w:rFonts w:ascii="微软雅黑" w:hAnsi="微软雅黑" w:eastAsia="微软雅黑" w:cs="宋体"/>
          <w:color w:val="000000"/>
          <w:kern w:val="0"/>
          <w:sz w:val="27"/>
          <w:szCs w:val="27"/>
        </w:rPr>
      </w:pPr>
      <w:r>
        <w:rPr>
          <w:rFonts w:hint="eastAsia" w:ascii="宋体" w:hAnsi="宋体" w:eastAsia="宋体" w:cs="宋体"/>
          <w:color w:val="000000"/>
          <w:kern w:val="0"/>
          <w:sz w:val="24"/>
          <w:szCs w:val="24"/>
        </w:rPr>
        <w:t>1、采购人：佛山市中医院高明医院</w:t>
      </w:r>
    </w:p>
    <w:p w14:paraId="0D975D94">
      <w:pPr>
        <w:widowControl/>
        <w:spacing w:line="311" w:lineRule="atLeast"/>
        <w:jc w:val="left"/>
        <w:rPr>
          <w:rFonts w:ascii="微软雅黑" w:hAnsi="微软雅黑" w:eastAsia="微软雅黑" w:cs="宋体"/>
          <w:color w:val="000000"/>
          <w:kern w:val="0"/>
          <w:sz w:val="27"/>
          <w:szCs w:val="27"/>
        </w:rPr>
      </w:pPr>
      <w:r>
        <w:rPr>
          <w:rFonts w:hint="eastAsia" w:ascii="宋体" w:hAnsi="宋体" w:eastAsia="宋体" w:cs="宋体"/>
          <w:color w:val="000000"/>
          <w:kern w:val="0"/>
          <w:sz w:val="24"/>
          <w:szCs w:val="24"/>
        </w:rPr>
        <w:t>2、联系地址：佛山市高明区荷城街道文昌路1</w:t>
      </w:r>
      <w:r>
        <w:rPr>
          <w:rFonts w:ascii="宋体" w:hAnsi="宋体" w:eastAsia="宋体" w:cs="宋体"/>
          <w:color w:val="000000"/>
          <w:kern w:val="0"/>
          <w:sz w:val="24"/>
          <w:szCs w:val="24"/>
        </w:rPr>
        <w:t>8</w:t>
      </w:r>
      <w:r>
        <w:rPr>
          <w:rFonts w:hint="eastAsia" w:ascii="宋体" w:hAnsi="宋体" w:eastAsia="宋体" w:cs="宋体"/>
          <w:color w:val="000000"/>
          <w:kern w:val="0"/>
          <w:sz w:val="24"/>
          <w:szCs w:val="24"/>
        </w:rPr>
        <w:t>号（高明区中医院仓库楼四楼药剂科办公室）</w:t>
      </w:r>
    </w:p>
    <w:p w14:paraId="18CDA808">
      <w:pPr>
        <w:widowControl/>
        <w:spacing w:line="311" w:lineRule="atLeast"/>
        <w:jc w:val="left"/>
        <w:rPr>
          <w:rFonts w:ascii="微软雅黑" w:hAnsi="微软雅黑" w:eastAsia="微软雅黑" w:cs="宋体"/>
          <w:color w:val="000000"/>
          <w:kern w:val="0"/>
          <w:sz w:val="27"/>
          <w:szCs w:val="27"/>
        </w:rPr>
      </w:pPr>
      <w:r>
        <w:rPr>
          <w:rFonts w:hint="eastAsia" w:ascii="宋体" w:hAnsi="宋体" w:eastAsia="宋体" w:cs="宋体"/>
          <w:color w:val="000000"/>
          <w:kern w:val="0"/>
          <w:sz w:val="24"/>
          <w:szCs w:val="24"/>
        </w:rPr>
        <w:t>3、联系电话：0757-8</w:t>
      </w:r>
      <w:r>
        <w:rPr>
          <w:rFonts w:ascii="宋体" w:hAnsi="宋体" w:eastAsia="宋体" w:cs="宋体"/>
          <w:color w:val="000000"/>
          <w:kern w:val="0"/>
          <w:sz w:val="24"/>
          <w:szCs w:val="24"/>
        </w:rPr>
        <w:t>8269161</w:t>
      </w:r>
    </w:p>
    <w:p w14:paraId="0D90FA13">
      <w:pPr>
        <w:widowControl/>
        <w:spacing w:line="311" w:lineRule="atLeast"/>
        <w:jc w:val="left"/>
        <w:rPr>
          <w:rFonts w:ascii="微软雅黑" w:hAnsi="微软雅黑" w:eastAsia="微软雅黑" w:cs="宋体"/>
          <w:color w:val="000000"/>
          <w:kern w:val="0"/>
          <w:sz w:val="27"/>
          <w:szCs w:val="27"/>
        </w:rPr>
      </w:pPr>
      <w:r>
        <w:rPr>
          <w:rFonts w:hint="eastAsia" w:ascii="宋体" w:hAnsi="宋体" w:eastAsia="宋体" w:cs="宋体"/>
          <w:color w:val="000000"/>
          <w:kern w:val="0"/>
          <w:sz w:val="24"/>
          <w:szCs w:val="24"/>
        </w:rPr>
        <w:t>4、联系人：谭小姐</w:t>
      </w:r>
    </w:p>
    <w:p w14:paraId="34EA8C3C">
      <w:pPr>
        <w:widowControl/>
        <w:spacing w:line="311" w:lineRule="atLeast"/>
        <w:jc w:val="left"/>
        <w:rPr>
          <w:rFonts w:ascii="微软雅黑" w:hAnsi="微软雅黑" w:eastAsia="微软雅黑" w:cs="宋体"/>
          <w:color w:val="000000"/>
          <w:kern w:val="0"/>
          <w:sz w:val="27"/>
          <w:szCs w:val="27"/>
        </w:rPr>
      </w:pPr>
      <w:r>
        <w:rPr>
          <w:rFonts w:hint="eastAsia" w:ascii="宋体" w:hAnsi="宋体" w:eastAsia="宋体" w:cs="宋体"/>
          <w:color w:val="000000"/>
          <w:kern w:val="0"/>
          <w:sz w:val="24"/>
          <w:szCs w:val="24"/>
        </w:rPr>
        <w:t> </w:t>
      </w:r>
    </w:p>
    <w:p w14:paraId="1E780C72">
      <w:pPr>
        <w:widowControl/>
        <w:spacing w:line="311" w:lineRule="atLeast"/>
        <w:jc w:val="left"/>
        <w:rPr>
          <w:rFonts w:ascii="微软雅黑" w:hAnsi="微软雅黑" w:eastAsia="微软雅黑" w:cs="宋体"/>
          <w:color w:val="000000"/>
          <w:kern w:val="0"/>
          <w:sz w:val="27"/>
          <w:szCs w:val="27"/>
        </w:rPr>
      </w:pPr>
      <w:r>
        <w:rPr>
          <w:rFonts w:hint="eastAsia" w:ascii="宋体" w:hAnsi="宋体" w:eastAsia="宋体" w:cs="宋体"/>
          <w:b/>
          <w:bCs/>
          <w:color w:val="000000"/>
          <w:kern w:val="0"/>
          <w:sz w:val="24"/>
          <w:szCs w:val="24"/>
        </w:rPr>
        <w:t>六、相关附件</w:t>
      </w:r>
    </w:p>
    <w:p w14:paraId="04A4485F">
      <w:pPr>
        <w:widowControl/>
        <w:spacing w:line="311" w:lineRule="atLeast"/>
        <w:jc w:val="left"/>
        <w:rPr>
          <w:rFonts w:ascii="微软雅黑" w:hAnsi="微软雅黑" w:eastAsia="微软雅黑" w:cs="宋体"/>
          <w:color w:val="000000"/>
          <w:kern w:val="0"/>
          <w:sz w:val="27"/>
          <w:szCs w:val="27"/>
        </w:rPr>
      </w:pPr>
      <w:r>
        <w:rPr>
          <w:rFonts w:hint="eastAsia" w:ascii="宋体" w:hAnsi="宋体" w:eastAsia="宋体" w:cs="宋体"/>
          <w:color w:val="000000"/>
          <w:kern w:val="0"/>
          <w:sz w:val="24"/>
          <w:szCs w:val="24"/>
          <w:u w:val="single"/>
        </w:rPr>
        <w:t>附件1：市场调研资料</w:t>
      </w:r>
    </w:p>
    <w:p w14:paraId="7609B194">
      <w:pPr>
        <w:widowControl/>
        <w:jc w:val="left"/>
        <w:rPr>
          <w:rFonts w:hint="eastAsia" w:ascii="宋体" w:hAnsi="宋体" w:eastAsia="宋体" w:cs="宋体"/>
          <w:color w:val="000000"/>
          <w:kern w:val="0"/>
          <w:sz w:val="24"/>
          <w:szCs w:val="24"/>
          <w:u w:val="single"/>
        </w:rPr>
      </w:pPr>
      <w:r>
        <w:fldChar w:fldCharType="begin"/>
      </w:r>
      <w:r>
        <w:instrText xml:space="preserve"> HYPERLINK "https://www.fshtcm.com.cn/zyy2023/xwgg/YPJYFLCG/202507/W020250722353857074179.xls" </w:instrText>
      </w:r>
      <w:r>
        <w:fldChar w:fldCharType="separate"/>
      </w:r>
      <w:r>
        <w:rPr>
          <w:rFonts w:hint="eastAsia" w:ascii="宋体" w:hAnsi="宋体" w:eastAsia="宋体" w:cs="宋体"/>
          <w:color w:val="000000"/>
          <w:kern w:val="0"/>
          <w:sz w:val="24"/>
          <w:szCs w:val="24"/>
          <w:u w:val="single"/>
        </w:rPr>
        <w:t>附件2：中药配方颗粒价格调查表</w:t>
      </w:r>
      <w:r>
        <w:rPr>
          <w:rFonts w:hint="eastAsia" w:ascii="宋体" w:hAnsi="宋体" w:eastAsia="宋体" w:cs="宋体"/>
          <w:color w:val="000000"/>
          <w:kern w:val="0"/>
          <w:sz w:val="24"/>
          <w:szCs w:val="24"/>
          <w:u w:val="single"/>
        </w:rPr>
        <w:fldChar w:fldCharType="end"/>
      </w:r>
    </w:p>
    <w:p w14:paraId="63B1E4A9">
      <w:pPr>
        <w:widowControl/>
        <w:jc w:val="left"/>
        <w:rPr>
          <w:rFonts w:hint="eastAsia" w:ascii="宋体" w:hAnsi="宋体" w:eastAsia="宋体" w:cs="宋体"/>
          <w:color w:val="000000"/>
          <w:kern w:val="0"/>
          <w:sz w:val="24"/>
          <w:szCs w:val="24"/>
          <w:u w:val="single"/>
        </w:rPr>
      </w:pPr>
    </w:p>
    <w:p w14:paraId="2A33F67B">
      <w:pPr>
        <w:widowControl/>
        <w:ind w:firstLine="4080" w:firstLineChars="1700"/>
        <w:jc w:val="left"/>
        <w:rPr>
          <w:rFonts w:hint="eastAsia" w:ascii="宋体" w:hAnsi="宋体" w:eastAsia="宋体" w:cs="宋体"/>
          <w:color w:val="000000"/>
          <w:kern w:val="0"/>
          <w:sz w:val="24"/>
          <w:szCs w:val="24"/>
          <w:u w:val="none"/>
          <w:lang w:val="en-US" w:eastAsia="zh-CN"/>
        </w:rPr>
      </w:pPr>
      <w:r>
        <w:rPr>
          <w:rFonts w:hint="eastAsia" w:ascii="宋体" w:hAnsi="宋体" w:eastAsia="宋体" w:cs="宋体"/>
          <w:color w:val="000000"/>
          <w:kern w:val="0"/>
          <w:sz w:val="24"/>
          <w:szCs w:val="24"/>
          <w:u w:val="none"/>
          <w:lang w:val="en-US" w:eastAsia="zh-CN"/>
        </w:rPr>
        <w:t>佛山市中医院高明医院</w:t>
      </w:r>
    </w:p>
    <w:p w14:paraId="70124861">
      <w:pPr>
        <w:widowControl/>
        <w:ind w:firstLine="4320" w:firstLineChars="1800"/>
        <w:jc w:val="left"/>
        <w:rPr>
          <w:rFonts w:hint="default" w:ascii="宋体" w:hAnsi="宋体" w:eastAsia="宋体" w:cs="宋体"/>
          <w:color w:val="000000"/>
          <w:kern w:val="0"/>
          <w:sz w:val="24"/>
          <w:szCs w:val="24"/>
          <w:u w:val="none"/>
          <w:lang w:val="en-US" w:eastAsia="zh-CN"/>
        </w:rPr>
      </w:pPr>
      <w:bookmarkStart w:id="1" w:name="_GoBack"/>
      <w:bookmarkEnd w:id="1"/>
      <w:r>
        <w:rPr>
          <w:rFonts w:hint="eastAsia" w:ascii="宋体" w:hAnsi="宋体" w:eastAsia="宋体" w:cs="宋体"/>
          <w:color w:val="000000"/>
          <w:kern w:val="0"/>
          <w:sz w:val="24"/>
          <w:szCs w:val="24"/>
          <w:u w:val="none"/>
          <w:lang w:val="en-US" w:eastAsia="zh-CN"/>
        </w:rPr>
        <w:t>2026年7月20日</w:t>
      </w:r>
    </w:p>
    <w:p w14:paraId="2532BC63">
      <w:pPr>
        <w:widowControl/>
        <w:spacing w:line="311" w:lineRule="atLeast"/>
        <w:jc w:val="left"/>
        <w:rPr>
          <w:rFonts w:ascii="宋体" w:hAnsi="宋体" w:eastAsia="宋体" w:cs="宋体"/>
          <w:color w:val="000000"/>
          <w:kern w:val="0"/>
          <w:sz w:val="24"/>
          <w:szCs w:val="24"/>
        </w:rPr>
      </w:pPr>
    </w:p>
    <w:p w14:paraId="08CB9200">
      <w:pPr>
        <w:widowControl/>
        <w:spacing w:line="311" w:lineRule="atLeast"/>
        <w:jc w:val="left"/>
        <w:rPr>
          <w:rFonts w:ascii="宋体" w:hAnsi="宋体" w:eastAsia="宋体" w:cs="宋体"/>
          <w:color w:val="000000"/>
          <w:kern w:val="0"/>
          <w:sz w:val="24"/>
          <w:szCs w:val="24"/>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等线">
    <w:panose1 w:val="02010600030101010101"/>
    <w:charset w:val="86"/>
    <w:family w:val="auto"/>
    <w:pitch w:val="default"/>
    <w:sig w:usb0="A00002BF" w:usb1="38CF7CFA" w:usb2="00000016" w:usb3="00000000" w:csb0="0004000F" w:csb1="00000000"/>
  </w:font>
  <w:font w:name="微软雅黑">
    <w:panose1 w:val="020B0503020204020204"/>
    <w:charset w:val="86"/>
    <w:family w:val="swiss"/>
    <w:pitch w:val="default"/>
    <w:sig w:usb0="80000287" w:usb1="2ACF3C50" w:usb2="00000016" w:usb3="00000000" w:csb0="0004001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73D3F"/>
    <w:rsid w:val="000E328C"/>
    <w:rsid w:val="00161EBB"/>
    <w:rsid w:val="00272200"/>
    <w:rsid w:val="002F1253"/>
    <w:rsid w:val="00302A56"/>
    <w:rsid w:val="0033278D"/>
    <w:rsid w:val="003B16EC"/>
    <w:rsid w:val="00414F83"/>
    <w:rsid w:val="0081534F"/>
    <w:rsid w:val="008D2B1A"/>
    <w:rsid w:val="008F6DF7"/>
    <w:rsid w:val="009500DB"/>
    <w:rsid w:val="00B73D3F"/>
    <w:rsid w:val="00CD2B87"/>
    <w:rsid w:val="00D61B6D"/>
    <w:rsid w:val="00DF3682"/>
    <w:rsid w:val="00E37BA1"/>
    <w:rsid w:val="00F133DD"/>
    <w:rsid w:val="4F5B743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5">
    <w:name w:val="Default Paragraph Font"/>
    <w:semiHidden/>
    <w:unhideWhenUsed/>
    <w:uiPriority w:val="1"/>
  </w:style>
  <w:style w:type="table" w:default="1" w:styleId="4">
    <w:name w:val="Normal Table"/>
    <w:semiHidden/>
    <w:unhideWhenUsed/>
    <w:uiPriority w:val="99"/>
    <w:tblPr>
      <w:tblCellMar>
        <w:top w:w="0" w:type="dxa"/>
        <w:left w:w="108" w:type="dxa"/>
        <w:bottom w:w="0" w:type="dxa"/>
        <w:right w:w="108" w:type="dxa"/>
      </w:tblCellMar>
    </w:tblPr>
  </w:style>
  <w:style w:type="paragraph" w:styleId="2">
    <w:name w:val="footer"/>
    <w:basedOn w:val="1"/>
    <w:link w:val="9"/>
    <w:unhideWhenUsed/>
    <w:qFormat/>
    <w:uiPriority w:val="99"/>
    <w:pPr>
      <w:tabs>
        <w:tab w:val="center" w:pos="4153"/>
        <w:tab w:val="right" w:pos="8306"/>
      </w:tabs>
      <w:snapToGrid w:val="0"/>
      <w:jc w:val="left"/>
    </w:pPr>
    <w:rPr>
      <w:sz w:val="18"/>
      <w:szCs w:val="18"/>
    </w:rPr>
  </w:style>
  <w:style w:type="paragraph" w:styleId="3">
    <w:name w:val="header"/>
    <w:basedOn w:val="1"/>
    <w:link w:val="8"/>
    <w:unhideWhenUsed/>
    <w:qFormat/>
    <w:uiPriority w:val="99"/>
    <w:pPr>
      <w:pBdr>
        <w:bottom w:val="single" w:color="auto" w:sz="6" w:space="1"/>
      </w:pBdr>
      <w:tabs>
        <w:tab w:val="center" w:pos="4153"/>
        <w:tab w:val="right" w:pos="8306"/>
      </w:tabs>
      <w:snapToGrid w:val="0"/>
      <w:jc w:val="center"/>
    </w:pPr>
    <w:rPr>
      <w:sz w:val="18"/>
      <w:szCs w:val="18"/>
    </w:rPr>
  </w:style>
  <w:style w:type="character" w:styleId="6">
    <w:name w:val="Hyperlink"/>
    <w:basedOn w:val="5"/>
    <w:unhideWhenUsed/>
    <w:uiPriority w:val="99"/>
    <w:rPr>
      <w:color w:val="0000FF"/>
      <w:u w:val="single"/>
    </w:rPr>
  </w:style>
  <w:style w:type="paragraph" w:styleId="7">
    <w:name w:val="List Paragraph"/>
    <w:basedOn w:val="1"/>
    <w:qFormat/>
    <w:uiPriority w:val="34"/>
    <w:pPr>
      <w:widowControl/>
      <w:spacing w:before="100" w:beforeAutospacing="1" w:after="100" w:afterAutospacing="1"/>
      <w:jc w:val="left"/>
    </w:pPr>
    <w:rPr>
      <w:rFonts w:ascii="宋体" w:hAnsi="宋体" w:eastAsia="宋体" w:cs="宋体"/>
      <w:kern w:val="0"/>
      <w:sz w:val="24"/>
      <w:szCs w:val="24"/>
    </w:rPr>
  </w:style>
  <w:style w:type="character" w:customStyle="1" w:styleId="8">
    <w:name w:val="页眉 字符"/>
    <w:basedOn w:val="5"/>
    <w:link w:val="3"/>
    <w:qFormat/>
    <w:uiPriority w:val="99"/>
    <w:rPr>
      <w:sz w:val="18"/>
      <w:szCs w:val="18"/>
    </w:rPr>
  </w:style>
  <w:style w:type="character" w:customStyle="1" w:styleId="9">
    <w:name w:val="页脚 字符"/>
    <w:basedOn w:val="5"/>
    <w:link w:val="2"/>
    <w:qFormat/>
    <w:uiPriority w:val="99"/>
    <w:rPr>
      <w:sz w:val="18"/>
      <w:szCs w:val="18"/>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Company>神州网信技术有限公司</Company>
  <Pages>2</Pages>
  <Words>1019</Words>
  <Characters>1081</Characters>
  <Lines>9</Lines>
  <Paragraphs>2</Paragraphs>
  <TotalTime>18</TotalTime>
  <ScaleCrop>false</ScaleCrop>
  <LinksUpToDate>false</LinksUpToDate>
  <CharactersWithSpaces>1089</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2026-07-14T14:38:00Z</dcterms:created>
  <dc:creator>区中医院药剂科</dc:creator>
  <cp:lastModifiedBy>WPS_1750762919</cp:lastModifiedBy>
  <dcterms:modified xsi:type="dcterms:W3CDTF">2026-07-20T00:03:57Z</dcterms:modified>
  <cp:revision>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eyJoZGlkIjoiMjQ5MTIyMTM5YTRiNWY4NmZmNDZkYTRiODc4OTA4YWQiLCJ1c2VySWQiOiIxNzEzODg2Nzc3In0=</vt:lpwstr>
  </property>
  <property fmtid="{D5CDD505-2E9C-101B-9397-08002B2CF9AE}" pid="3" name="KSOProductBuildVer">
    <vt:lpwstr>2052-12.1.0.25225</vt:lpwstr>
  </property>
  <property fmtid="{D5CDD505-2E9C-101B-9397-08002B2CF9AE}" pid="4" name="ICV">
    <vt:lpwstr>0CA6D1F566B145939EFEC4AF533FF834_12</vt:lpwstr>
  </property>
</Properties>
</file>