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035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佛山市高明区中医院新院区急诊和门诊楼收费处内庭院</w:t>
      </w:r>
    </w:p>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加建天棚工程项目采购第二次公告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我院新院区急诊和门诊楼收费处内庭院加建天棚工程项目现进入采购阶段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1、项目名称：佛山市高明区中医院新院区急诊和门诊楼收费处内庭院加建天棚工程项目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2、项目采购最高控制价：244,470.16元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AE01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1、公告时间：自发布次日起3个工作日内。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报名资料要求自发布次日起3</w:t>
      </w:r>
      <w:bookmarkStart w:id="1" w:name="_GoBack"/>
      <w:bookmarkEnd w:id="1"/>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2026年8月21日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号（原高明区人民医院妇幼院区）1 号楼（门诊楼）内一楼。新院区现正在进行装修，为满足急诊科和收费处临床诊疗需求，现需要在院区装修改造期间同时对急诊和门诊楼收费处内庭院加建天棚。</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65E173F2">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施工图纸详见附件10。</w:t>
      </w:r>
    </w:p>
    <w:p w14:paraId="6B0FE214">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受平台上传存储容量限制，附件10施工图纸不予线上上传，供应商须主动对接严先生（联系电话：0757-88886993；邮箱773505678@QQ.com）获取施工图纸。</w:t>
      </w:r>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1B3DE710">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2333EF">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7E16C0">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供货渠道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A8C817E">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1、所有产品均由制造商或其授权的分销机构所提供，具有合法透明的供货渠道，成交供应商及制造商须提供其产品品质和一切售后服务保障。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1、报价不高于本项目的预算控制价。</w:t>
            </w:r>
          </w:p>
          <w:p w14:paraId="48211D80">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2、广东省佛山市高明区项目现场竣工验收交付全包</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含税价</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w:t>
            </w:r>
          </w:p>
          <w:p w14:paraId="67E78EA3">
            <w:pPr>
              <w:spacing w:line="360" w:lineRule="exact"/>
              <w:rPr>
                <w:rFonts w:hint="eastAsia" w:ascii="仿宋_GB2312" w:eastAsia="仿宋_GB2312"/>
                <w:color w:val="auto"/>
                <w:sz w:val="24"/>
                <w:szCs w:val="24"/>
                <w:highlight w:val="none"/>
                <w:shd w:val="clear" w:color="auto" w:fill="FFFFFF"/>
              </w:rPr>
            </w:pPr>
            <w:r>
              <w:rPr>
                <w:rFonts w:hint="eastAsia" w:ascii="仿宋_GB2312" w:hAnsi="宋体" w:eastAsia="仿宋_GB2312" w:cs="宋体"/>
                <w:color w:val="auto"/>
                <w:kern w:val="0"/>
                <w:sz w:val="24"/>
                <w:szCs w:val="24"/>
                <w:highlight w:val="none"/>
              </w:rPr>
              <w:t>3、报价中须</w:t>
            </w:r>
            <w:r>
              <w:rPr>
                <w:rFonts w:hint="eastAsia" w:ascii="仿宋_GB2312" w:hAnsi="宋体" w:eastAsia="仿宋_GB2312"/>
                <w:color w:val="auto"/>
                <w:sz w:val="24"/>
                <w:szCs w:val="24"/>
                <w:highlight w:val="none"/>
              </w:rPr>
              <w:t>包含</w:t>
            </w:r>
            <w:r>
              <w:rPr>
                <w:rFonts w:hint="eastAsia" w:ascii="仿宋_GB2312" w:eastAsia="仿宋_GB2312"/>
                <w:color w:val="auto"/>
                <w:sz w:val="24"/>
                <w:szCs w:val="24"/>
                <w:highlight w:val="none"/>
                <w:shd w:val="clear" w:color="auto" w:fill="FFFFFF"/>
              </w:rPr>
              <w:t>货物购置和</w:t>
            </w:r>
            <w:r>
              <w:rPr>
                <w:rFonts w:hint="eastAsia" w:ascii="仿宋_GB2312" w:eastAsia="仿宋_GB2312"/>
                <w:color w:val="auto"/>
                <w:sz w:val="24"/>
                <w:szCs w:val="24"/>
                <w:highlight w:val="none"/>
                <w:shd w:val="clear" w:color="auto" w:fill="FFFFFF"/>
                <w:lang w:val="en-US" w:eastAsia="zh-CN"/>
              </w:rPr>
              <w:t>安</w:t>
            </w:r>
            <w:r>
              <w:rPr>
                <w:rFonts w:hint="eastAsia" w:ascii="仿宋_GB2312" w:eastAsia="仿宋_GB2312"/>
                <w:color w:val="auto"/>
                <w:sz w:val="24"/>
                <w:szCs w:val="24"/>
                <w:highlight w:val="none"/>
                <w:shd w:val="clear" w:color="auto" w:fill="FFFFFF"/>
              </w:rPr>
              <w:t>装、改造和接入、安装辅料、运输、风险、保险、装卸、调试、培训辅导、质保期售后服务、全额含税发票等合同实施过程中的应预见和不可预见所有费用。</w:t>
            </w:r>
          </w:p>
          <w:p w14:paraId="5910E45E">
            <w:pPr>
              <w:spacing w:line="360" w:lineRule="exact"/>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6FCD8501">
            <w:pPr>
              <w:spacing w:line="360" w:lineRule="exact"/>
              <w:rPr>
                <w:rFonts w:hint="default" w:eastAsia="仿宋_GB2312"/>
                <w:color w:val="auto"/>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新院区1楼急诊科、收费处：佛山市高明区荷城街道西江新城丽江路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EF23E9">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097ED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1、供应商保证供货配件是全新、未曾使用过的，其质量、规格及技术特征符合相关要求的。</w:t>
            </w:r>
          </w:p>
          <w:p w14:paraId="0CC707C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1EB0925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4、提供针对本项目的售后服务方案，售后服务方案完善、科学、可靠。</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6AA40172">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51927238">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52B819B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71C2B07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294BF062">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54151FBB">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449557F7">
            <w:pPr>
              <w:numPr>
                <w:ilvl w:val="0"/>
                <w:numId w:val="0"/>
              </w:numPr>
              <w:shd w:val="clear" w:color="auto" w:fill="FFFFFF"/>
              <w:tabs>
                <w:tab w:val="left" w:pos="312"/>
              </w:tabs>
              <w:spacing w:line="360" w:lineRule="exact"/>
              <w:jc w:val="left"/>
              <w:rPr>
                <w:rFonts w:hint="eastAsia"/>
                <w:color w:val="auto"/>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498"/>
        <w:gridCol w:w="1859"/>
        <w:gridCol w:w="5667"/>
        <w:gridCol w:w="498"/>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185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56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37BAEC6">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p>
          <w:p w14:paraId="657A9F0E">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05761C5">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45AB4D4E">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0D5EC83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产品质量</w:t>
            </w:r>
          </w:p>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w:t>
            </w:r>
            <w:r>
              <w:rPr>
                <w:rFonts w:hint="eastAsia" w:ascii="仿宋_GB2312" w:hAnsi="宋体" w:eastAsia="仿宋_GB2312" w:cs="仿宋_GB2312"/>
                <w:color w:val="auto"/>
                <w:sz w:val="28"/>
                <w:szCs w:val="28"/>
                <w:lang w:val="en-US" w:eastAsia="zh-CN"/>
              </w:rPr>
              <w:t>和使用</w:t>
            </w:r>
            <w:r>
              <w:rPr>
                <w:rFonts w:hint="eastAsia" w:ascii="仿宋_GB2312" w:hAnsi="宋体" w:eastAsia="仿宋_GB2312" w:cs="仿宋_GB2312"/>
                <w:color w:val="auto"/>
                <w:sz w:val="28"/>
                <w:szCs w:val="28"/>
              </w:rPr>
              <w:t>的施工材料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E3CC713">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C0C7285">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3A266B11">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（65分）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0814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20F3D58">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AB2A52D">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仿宋_GB2312"/>
                <w:i w:val="0"/>
                <w:iCs w:val="0"/>
                <w:caps w:val="0"/>
                <w:color w:val="auto"/>
                <w:spacing w:val="0"/>
                <w:sz w:val="24"/>
                <w:szCs w:val="24"/>
                <w:highlight w:val="none"/>
                <w:shd w:val="clear" w:color="auto" w:fill="FFFFFF"/>
              </w:rPr>
              <w:t>广东政府采购智慧云平台的电子卖场定点供应商库内的相关证明材料</w:t>
            </w:r>
            <w:r>
              <w:rPr>
                <w:rFonts w:hint="eastAsia" w:ascii="仿宋_GB2312" w:hAnsi="宋体" w:eastAsia="仿宋_GB2312" w:cs="仿宋_GB2312"/>
                <w:i w:val="0"/>
                <w:iCs w:val="0"/>
                <w:caps w:val="0"/>
                <w:color w:val="auto"/>
                <w:spacing w:val="0"/>
                <w:sz w:val="24"/>
                <w:szCs w:val="24"/>
                <w:highlight w:val="none"/>
                <w:shd w:val="clear" w:color="auto" w:fill="FFFFFF"/>
                <w:lang w:eastAsia="zh-CN"/>
              </w:rPr>
              <w:t>。</w:t>
            </w:r>
          </w:p>
        </w:tc>
        <w:tc>
          <w:tcPr>
            <w:tcW w:w="708" w:type="dxa"/>
            <w:noWrap w:val="0"/>
            <w:vAlign w:val="center"/>
          </w:tcPr>
          <w:p w14:paraId="5373D11D">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43812C5">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0C604DAF">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w:t>
            </w:r>
            <w:r>
              <w:rPr>
                <w:rFonts w:hint="eastAsia" w:ascii="仿宋_GB2312" w:hAnsi="宋体" w:eastAsia="仿宋_GB2312" w:cs="宋体"/>
                <w:color w:val="auto"/>
                <w:kern w:val="0"/>
                <w:sz w:val="24"/>
                <w:szCs w:val="24"/>
                <w:highlight w:val="none"/>
                <w:lang w:val="en-US" w:eastAsia="zh-CN"/>
              </w:rPr>
              <w:t>3</w:t>
            </w:r>
            <w:r>
              <w:rPr>
                <w:rFonts w:hint="eastAsia" w:ascii="仿宋_GB2312" w:hAnsi="宋体" w:eastAsia="仿宋_GB2312" w:cs="宋体"/>
                <w:color w:val="auto"/>
                <w:kern w:val="0"/>
                <w:sz w:val="24"/>
                <w:szCs w:val="24"/>
                <w:highlight w:val="none"/>
              </w:rPr>
              <w:t>年1月1日（以合同签订时间为准）至今的同类业绩（格式见附件7），作为评审依据。（注：</w:t>
            </w:r>
            <w:r>
              <w:rPr>
                <w:rFonts w:ascii="仿宋_GB2312" w:hAnsi="宋体" w:eastAsia="仿宋_GB2312" w:cs="宋体"/>
                <w:color w:val="auto"/>
                <w:kern w:val="0"/>
                <w:sz w:val="24"/>
                <w:szCs w:val="24"/>
                <w:highlight w:val="none"/>
              </w:rPr>
              <w:fldChar w:fldCharType="begin"/>
            </w:r>
            <w:r>
              <w:rPr>
                <w:rFonts w:ascii="仿宋_GB2312" w:hAnsi="宋体" w:eastAsia="仿宋_GB2312" w:cs="宋体"/>
                <w:color w:val="auto"/>
                <w:kern w:val="0"/>
                <w:sz w:val="24"/>
                <w:szCs w:val="24"/>
                <w:highlight w:val="none"/>
              </w:rPr>
              <w:instrText xml:space="preserve"> </w:instrText>
            </w:r>
            <w:r>
              <w:rPr>
                <w:rFonts w:hint="eastAsia" w:ascii="仿宋_GB2312" w:hAnsi="宋体" w:eastAsia="仿宋_GB2312" w:cs="宋体"/>
                <w:color w:val="auto"/>
                <w:kern w:val="0"/>
                <w:sz w:val="24"/>
                <w:szCs w:val="24"/>
                <w:highlight w:val="none"/>
              </w:rPr>
              <w:instrText xml:space="preserve">= 1 \* GB3</w:instrText>
            </w:r>
            <w:r>
              <w:rPr>
                <w:rFonts w:ascii="仿宋_GB2312" w:hAnsi="宋体" w:eastAsia="仿宋_GB2312" w:cs="宋体"/>
                <w:color w:val="auto"/>
                <w:kern w:val="0"/>
                <w:sz w:val="24"/>
                <w:szCs w:val="24"/>
                <w:highlight w:val="none"/>
              </w:rPr>
              <w:instrText xml:space="preserve"> </w:instrText>
            </w:r>
            <w:r>
              <w:rPr>
                <w:rFonts w:ascii="仿宋_GB2312" w:hAnsi="宋体" w:eastAsia="仿宋_GB2312" w:cs="宋体"/>
                <w:color w:val="auto"/>
                <w:kern w:val="0"/>
                <w:sz w:val="24"/>
                <w:szCs w:val="24"/>
                <w:highlight w:val="none"/>
              </w:rPr>
              <w:fldChar w:fldCharType="separate"/>
            </w:r>
            <w:r>
              <w:rPr>
                <w:rFonts w:hint="eastAsia" w:ascii="仿宋_GB2312" w:hAnsi="宋体" w:eastAsia="仿宋_GB2312" w:cs="宋体"/>
                <w:color w:val="auto"/>
                <w:kern w:val="0"/>
                <w:sz w:val="24"/>
                <w:szCs w:val="24"/>
                <w:highlight w:val="none"/>
              </w:rPr>
              <w:t>①</w:t>
            </w:r>
            <w:r>
              <w:rPr>
                <w:rFonts w:ascii="仿宋_GB2312" w:hAnsi="宋体" w:eastAsia="仿宋_GB2312" w:cs="宋体"/>
                <w:color w:val="auto"/>
                <w:kern w:val="0"/>
                <w:sz w:val="24"/>
                <w:szCs w:val="24"/>
                <w:highlight w:val="none"/>
              </w:rPr>
              <w:fldChar w:fldCharType="end"/>
            </w:r>
            <w:r>
              <w:rPr>
                <w:rFonts w:hint="eastAsia" w:ascii="仿宋_GB2312" w:hAnsi="宋体" w:eastAsia="仿宋_GB2312" w:cs="宋体"/>
                <w:color w:val="auto"/>
                <w:kern w:val="0"/>
                <w:sz w:val="24"/>
                <w:szCs w:val="24"/>
                <w:highlight w:val="none"/>
              </w:rPr>
              <w:t>供应商最多提供5份完整的合同复印件作为证明材料即可，其他业绩合同备查。②提供上述业绩的验收报告或用户满意度评价）。</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bl>
    <w:p w14:paraId="6B8FBBC3">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28"/>
          <w:szCs w:val="28"/>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rPr>
        <w:t>报价汇总</w:t>
      </w:r>
      <w:r>
        <w:rPr>
          <w:rFonts w:hint="eastAsia" w:ascii="方正小标宋简体" w:hAnsi="宋体" w:eastAsia="方正小标宋简体" w:cs="宋体"/>
          <w:b/>
          <w:color w:val="auto"/>
          <w:kern w:val="0"/>
          <w:sz w:val="32"/>
          <w:szCs w:val="32"/>
          <w:lang w:val="en-US" w:eastAsia="zh-CN"/>
        </w:rPr>
        <w:t>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shd w:val="clear" w:color="auto" w:fill="FFFFFF"/>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佛山市高明区中医院新院区急诊和门诊楼收费处内庭院加建天棚工程项目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shd w:val="clear" w:color="auto" w:fill="FFFFFF"/>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shd w:val="clear" w:color="auto" w:fill="FFFFFF"/>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A83AD0"/>
    <w:rsid w:val="00E0666C"/>
    <w:rsid w:val="01284C10"/>
    <w:rsid w:val="015002C8"/>
    <w:rsid w:val="0178662B"/>
    <w:rsid w:val="01794428"/>
    <w:rsid w:val="01CB0234"/>
    <w:rsid w:val="022A5D1F"/>
    <w:rsid w:val="03B60BF9"/>
    <w:rsid w:val="03C52BEB"/>
    <w:rsid w:val="03EF1A15"/>
    <w:rsid w:val="04381C0C"/>
    <w:rsid w:val="045C354F"/>
    <w:rsid w:val="04A83C5D"/>
    <w:rsid w:val="05097893"/>
    <w:rsid w:val="052F257C"/>
    <w:rsid w:val="0563090D"/>
    <w:rsid w:val="05CD2DB1"/>
    <w:rsid w:val="05D76C05"/>
    <w:rsid w:val="06304C93"/>
    <w:rsid w:val="06704E7C"/>
    <w:rsid w:val="069468A4"/>
    <w:rsid w:val="06A007F8"/>
    <w:rsid w:val="06CC2DFC"/>
    <w:rsid w:val="06CF2288"/>
    <w:rsid w:val="07133F40"/>
    <w:rsid w:val="07344F32"/>
    <w:rsid w:val="08265AA5"/>
    <w:rsid w:val="09180457"/>
    <w:rsid w:val="0A60541B"/>
    <w:rsid w:val="0AE97579"/>
    <w:rsid w:val="0AED5B4B"/>
    <w:rsid w:val="0B5C364B"/>
    <w:rsid w:val="0C333B11"/>
    <w:rsid w:val="0C410162"/>
    <w:rsid w:val="0CA421CF"/>
    <w:rsid w:val="0CA737D5"/>
    <w:rsid w:val="0CD40AA9"/>
    <w:rsid w:val="0D0B1AAC"/>
    <w:rsid w:val="0D187714"/>
    <w:rsid w:val="0D94466E"/>
    <w:rsid w:val="0DA529DC"/>
    <w:rsid w:val="0DE85E53"/>
    <w:rsid w:val="0E1B0346"/>
    <w:rsid w:val="0EA31D7A"/>
    <w:rsid w:val="0EF63925"/>
    <w:rsid w:val="0F0A3BA7"/>
    <w:rsid w:val="0F1514A1"/>
    <w:rsid w:val="0FFE370C"/>
    <w:rsid w:val="102561D0"/>
    <w:rsid w:val="102E271A"/>
    <w:rsid w:val="104024DD"/>
    <w:rsid w:val="106A0DA2"/>
    <w:rsid w:val="10896FDE"/>
    <w:rsid w:val="10B77D5F"/>
    <w:rsid w:val="10F43EC4"/>
    <w:rsid w:val="10FC6B25"/>
    <w:rsid w:val="11477BC7"/>
    <w:rsid w:val="11CE23C8"/>
    <w:rsid w:val="11D70377"/>
    <w:rsid w:val="12000011"/>
    <w:rsid w:val="123F2465"/>
    <w:rsid w:val="1345143B"/>
    <w:rsid w:val="135D39E8"/>
    <w:rsid w:val="13BC2F29"/>
    <w:rsid w:val="13F57CF1"/>
    <w:rsid w:val="1481767F"/>
    <w:rsid w:val="14F97971"/>
    <w:rsid w:val="154624DA"/>
    <w:rsid w:val="154D0C92"/>
    <w:rsid w:val="155E61A1"/>
    <w:rsid w:val="156619C7"/>
    <w:rsid w:val="15AE34E7"/>
    <w:rsid w:val="15E277BC"/>
    <w:rsid w:val="15E346B3"/>
    <w:rsid w:val="162A49B4"/>
    <w:rsid w:val="163435FE"/>
    <w:rsid w:val="16AC7C4F"/>
    <w:rsid w:val="17031DDD"/>
    <w:rsid w:val="17CB21B2"/>
    <w:rsid w:val="186B1B5B"/>
    <w:rsid w:val="186C142F"/>
    <w:rsid w:val="18C6040D"/>
    <w:rsid w:val="18DB3147"/>
    <w:rsid w:val="19140150"/>
    <w:rsid w:val="19963C50"/>
    <w:rsid w:val="19AA66B3"/>
    <w:rsid w:val="19E76CD8"/>
    <w:rsid w:val="1A3863F3"/>
    <w:rsid w:val="1A8567D8"/>
    <w:rsid w:val="1ADD6614"/>
    <w:rsid w:val="1B1E4661"/>
    <w:rsid w:val="1B3D2F67"/>
    <w:rsid w:val="1B5910DB"/>
    <w:rsid w:val="1B9A62B3"/>
    <w:rsid w:val="1BC359A6"/>
    <w:rsid w:val="1BCB5413"/>
    <w:rsid w:val="1C2F66C4"/>
    <w:rsid w:val="1D1F36E2"/>
    <w:rsid w:val="1D6E3596"/>
    <w:rsid w:val="1D996EE6"/>
    <w:rsid w:val="1DA64084"/>
    <w:rsid w:val="1E042D26"/>
    <w:rsid w:val="1E197963"/>
    <w:rsid w:val="1E894AE9"/>
    <w:rsid w:val="1EDD66C0"/>
    <w:rsid w:val="1F167E2E"/>
    <w:rsid w:val="1F3709E9"/>
    <w:rsid w:val="1FA971A1"/>
    <w:rsid w:val="20934233"/>
    <w:rsid w:val="20976380"/>
    <w:rsid w:val="2129610F"/>
    <w:rsid w:val="213A569E"/>
    <w:rsid w:val="2190433E"/>
    <w:rsid w:val="226152EE"/>
    <w:rsid w:val="22773FC4"/>
    <w:rsid w:val="228B3275"/>
    <w:rsid w:val="22A31EF1"/>
    <w:rsid w:val="22B31A86"/>
    <w:rsid w:val="22C5455D"/>
    <w:rsid w:val="23443DCB"/>
    <w:rsid w:val="236302BA"/>
    <w:rsid w:val="23EB59CF"/>
    <w:rsid w:val="244A4D1A"/>
    <w:rsid w:val="247071F6"/>
    <w:rsid w:val="2471674B"/>
    <w:rsid w:val="24CA29F3"/>
    <w:rsid w:val="252E335A"/>
    <w:rsid w:val="25505E7D"/>
    <w:rsid w:val="26767A2E"/>
    <w:rsid w:val="26C21C25"/>
    <w:rsid w:val="26D37202"/>
    <w:rsid w:val="26E10374"/>
    <w:rsid w:val="26FC209F"/>
    <w:rsid w:val="270A69E3"/>
    <w:rsid w:val="277A5327"/>
    <w:rsid w:val="27FC53F5"/>
    <w:rsid w:val="28266DBE"/>
    <w:rsid w:val="283F391F"/>
    <w:rsid w:val="28EA550E"/>
    <w:rsid w:val="29090D5F"/>
    <w:rsid w:val="292875F4"/>
    <w:rsid w:val="29486901"/>
    <w:rsid w:val="295044F1"/>
    <w:rsid w:val="29933F45"/>
    <w:rsid w:val="29BF1463"/>
    <w:rsid w:val="29CF33CA"/>
    <w:rsid w:val="29E90B31"/>
    <w:rsid w:val="29F319B0"/>
    <w:rsid w:val="2AA72B05"/>
    <w:rsid w:val="2BB119FD"/>
    <w:rsid w:val="2C1A3206"/>
    <w:rsid w:val="2C2D0EB3"/>
    <w:rsid w:val="2C574D1D"/>
    <w:rsid w:val="2C653477"/>
    <w:rsid w:val="2C8071F5"/>
    <w:rsid w:val="2CA156F3"/>
    <w:rsid w:val="2CD84590"/>
    <w:rsid w:val="2CF16A70"/>
    <w:rsid w:val="2D6B3B4E"/>
    <w:rsid w:val="2D8A1DAB"/>
    <w:rsid w:val="2DB26C84"/>
    <w:rsid w:val="2E380B60"/>
    <w:rsid w:val="2E516D92"/>
    <w:rsid w:val="2ECA17B2"/>
    <w:rsid w:val="2F191EB9"/>
    <w:rsid w:val="2FA5374C"/>
    <w:rsid w:val="30391DEF"/>
    <w:rsid w:val="30590093"/>
    <w:rsid w:val="30CB11C7"/>
    <w:rsid w:val="30E95C72"/>
    <w:rsid w:val="318D26EA"/>
    <w:rsid w:val="322F554F"/>
    <w:rsid w:val="33062E49"/>
    <w:rsid w:val="330662B0"/>
    <w:rsid w:val="337E77FB"/>
    <w:rsid w:val="339E298D"/>
    <w:rsid w:val="33D47F6F"/>
    <w:rsid w:val="34591B71"/>
    <w:rsid w:val="346A413F"/>
    <w:rsid w:val="34770E40"/>
    <w:rsid w:val="348468DD"/>
    <w:rsid w:val="349B024C"/>
    <w:rsid w:val="34C11EFA"/>
    <w:rsid w:val="34CA6AB1"/>
    <w:rsid w:val="34E75ABB"/>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33306"/>
    <w:rsid w:val="39FB0FDD"/>
    <w:rsid w:val="3A037232"/>
    <w:rsid w:val="3AC12B85"/>
    <w:rsid w:val="3B3F4F8D"/>
    <w:rsid w:val="3B493AA7"/>
    <w:rsid w:val="3B8C53A2"/>
    <w:rsid w:val="3C1A101E"/>
    <w:rsid w:val="3C9506A5"/>
    <w:rsid w:val="3CD034F9"/>
    <w:rsid w:val="3CDB7D5D"/>
    <w:rsid w:val="3CDC632C"/>
    <w:rsid w:val="3DC0651C"/>
    <w:rsid w:val="3DC409C7"/>
    <w:rsid w:val="3DED2A24"/>
    <w:rsid w:val="3E864749"/>
    <w:rsid w:val="3EEA769C"/>
    <w:rsid w:val="3EF2646D"/>
    <w:rsid w:val="3EFC2692"/>
    <w:rsid w:val="402E4CA8"/>
    <w:rsid w:val="406F585E"/>
    <w:rsid w:val="40BE1B2C"/>
    <w:rsid w:val="40CF2922"/>
    <w:rsid w:val="40D00938"/>
    <w:rsid w:val="41120516"/>
    <w:rsid w:val="411E41F1"/>
    <w:rsid w:val="41390199"/>
    <w:rsid w:val="413C45DE"/>
    <w:rsid w:val="41557492"/>
    <w:rsid w:val="418D166B"/>
    <w:rsid w:val="418D1865"/>
    <w:rsid w:val="42481482"/>
    <w:rsid w:val="42EC33BC"/>
    <w:rsid w:val="431D645D"/>
    <w:rsid w:val="43421755"/>
    <w:rsid w:val="43834440"/>
    <w:rsid w:val="442F5984"/>
    <w:rsid w:val="446C2030"/>
    <w:rsid w:val="454A5C1A"/>
    <w:rsid w:val="456B2321"/>
    <w:rsid w:val="45992FB4"/>
    <w:rsid w:val="459F38F2"/>
    <w:rsid w:val="45FD224E"/>
    <w:rsid w:val="460E16FF"/>
    <w:rsid w:val="46177859"/>
    <w:rsid w:val="463F2AC4"/>
    <w:rsid w:val="465F5FAB"/>
    <w:rsid w:val="46A83AA2"/>
    <w:rsid w:val="46DD15C6"/>
    <w:rsid w:val="477741AA"/>
    <w:rsid w:val="48122FDF"/>
    <w:rsid w:val="483D40CA"/>
    <w:rsid w:val="48530D65"/>
    <w:rsid w:val="4854164D"/>
    <w:rsid w:val="48C31974"/>
    <w:rsid w:val="493314FB"/>
    <w:rsid w:val="49B0661C"/>
    <w:rsid w:val="49E658F0"/>
    <w:rsid w:val="4A7C44D4"/>
    <w:rsid w:val="4A8C6867"/>
    <w:rsid w:val="4AB4479A"/>
    <w:rsid w:val="4ABA519C"/>
    <w:rsid w:val="4ACC070B"/>
    <w:rsid w:val="4ADC6B5D"/>
    <w:rsid w:val="4B157580"/>
    <w:rsid w:val="4B4F583F"/>
    <w:rsid w:val="4B685902"/>
    <w:rsid w:val="4B92297F"/>
    <w:rsid w:val="4BB53DA4"/>
    <w:rsid w:val="4C443EC1"/>
    <w:rsid w:val="4CD9638C"/>
    <w:rsid w:val="4D1D58F4"/>
    <w:rsid w:val="4D627903"/>
    <w:rsid w:val="4D7D4857"/>
    <w:rsid w:val="4D823B71"/>
    <w:rsid w:val="4DD94568"/>
    <w:rsid w:val="4DFE3948"/>
    <w:rsid w:val="4E042A71"/>
    <w:rsid w:val="4E057B06"/>
    <w:rsid w:val="4E4F30E5"/>
    <w:rsid w:val="4F421011"/>
    <w:rsid w:val="4F704DBD"/>
    <w:rsid w:val="4F944072"/>
    <w:rsid w:val="50983DB1"/>
    <w:rsid w:val="5124051D"/>
    <w:rsid w:val="51B31913"/>
    <w:rsid w:val="51B64EEE"/>
    <w:rsid w:val="51C27D36"/>
    <w:rsid w:val="51C770FB"/>
    <w:rsid w:val="520B25A1"/>
    <w:rsid w:val="521A5E53"/>
    <w:rsid w:val="529C694C"/>
    <w:rsid w:val="529D4791"/>
    <w:rsid w:val="52FB705C"/>
    <w:rsid w:val="534C6DAE"/>
    <w:rsid w:val="53B536AF"/>
    <w:rsid w:val="541F4C60"/>
    <w:rsid w:val="550431FA"/>
    <w:rsid w:val="554A3290"/>
    <w:rsid w:val="5560606E"/>
    <w:rsid w:val="55CF081E"/>
    <w:rsid w:val="55D63DD9"/>
    <w:rsid w:val="567B042B"/>
    <w:rsid w:val="570D2E66"/>
    <w:rsid w:val="571940B3"/>
    <w:rsid w:val="572D0F9D"/>
    <w:rsid w:val="57EE291B"/>
    <w:rsid w:val="580F6687"/>
    <w:rsid w:val="5821209B"/>
    <w:rsid w:val="5884701C"/>
    <w:rsid w:val="58945616"/>
    <w:rsid w:val="590237FC"/>
    <w:rsid w:val="593376EE"/>
    <w:rsid w:val="5A3128CD"/>
    <w:rsid w:val="5A3410A5"/>
    <w:rsid w:val="5A6659EB"/>
    <w:rsid w:val="5BD9413B"/>
    <w:rsid w:val="5BF42A03"/>
    <w:rsid w:val="5C4834B3"/>
    <w:rsid w:val="5C53717F"/>
    <w:rsid w:val="5CCB3775"/>
    <w:rsid w:val="5CE868B8"/>
    <w:rsid w:val="5D07484F"/>
    <w:rsid w:val="5D2C419E"/>
    <w:rsid w:val="5D577585"/>
    <w:rsid w:val="5D6A4120"/>
    <w:rsid w:val="5D72176B"/>
    <w:rsid w:val="5DE47967"/>
    <w:rsid w:val="5E4043C4"/>
    <w:rsid w:val="5FE37F88"/>
    <w:rsid w:val="6063179A"/>
    <w:rsid w:val="60AE7CB2"/>
    <w:rsid w:val="60B3541A"/>
    <w:rsid w:val="60D43DBB"/>
    <w:rsid w:val="616D381B"/>
    <w:rsid w:val="61A15272"/>
    <w:rsid w:val="61B211FD"/>
    <w:rsid w:val="61E15F1D"/>
    <w:rsid w:val="627E0B40"/>
    <w:rsid w:val="62AC4132"/>
    <w:rsid w:val="62DA37EF"/>
    <w:rsid w:val="62DC7B95"/>
    <w:rsid w:val="63D556A7"/>
    <w:rsid w:val="64063AB3"/>
    <w:rsid w:val="643A3C0F"/>
    <w:rsid w:val="645355AB"/>
    <w:rsid w:val="6462557E"/>
    <w:rsid w:val="64844228"/>
    <w:rsid w:val="648831EE"/>
    <w:rsid w:val="648B16DD"/>
    <w:rsid w:val="64A750F4"/>
    <w:rsid w:val="64B17CA4"/>
    <w:rsid w:val="65AA7B58"/>
    <w:rsid w:val="6639189B"/>
    <w:rsid w:val="664B075E"/>
    <w:rsid w:val="665E273E"/>
    <w:rsid w:val="66657F9F"/>
    <w:rsid w:val="669F4D39"/>
    <w:rsid w:val="66AC686E"/>
    <w:rsid w:val="66CA526B"/>
    <w:rsid w:val="6789699E"/>
    <w:rsid w:val="67ED3FC2"/>
    <w:rsid w:val="68036835"/>
    <w:rsid w:val="68200341"/>
    <w:rsid w:val="68522BF3"/>
    <w:rsid w:val="685F3545"/>
    <w:rsid w:val="68E10A17"/>
    <w:rsid w:val="6919438B"/>
    <w:rsid w:val="693F22F1"/>
    <w:rsid w:val="694C4F7F"/>
    <w:rsid w:val="695B03FD"/>
    <w:rsid w:val="6989786E"/>
    <w:rsid w:val="69F97AC6"/>
    <w:rsid w:val="6A7554EE"/>
    <w:rsid w:val="6AC845CE"/>
    <w:rsid w:val="6B39476E"/>
    <w:rsid w:val="6BF169EE"/>
    <w:rsid w:val="6BFD5809"/>
    <w:rsid w:val="6C1069F4"/>
    <w:rsid w:val="6C25202C"/>
    <w:rsid w:val="6C6F7F56"/>
    <w:rsid w:val="6C9060E5"/>
    <w:rsid w:val="6CA1214E"/>
    <w:rsid w:val="6CB113AF"/>
    <w:rsid w:val="6D162EC0"/>
    <w:rsid w:val="6D8E0B99"/>
    <w:rsid w:val="6DAA4D91"/>
    <w:rsid w:val="6DB85010"/>
    <w:rsid w:val="6DB91B96"/>
    <w:rsid w:val="6DC913A6"/>
    <w:rsid w:val="6DF972EF"/>
    <w:rsid w:val="6E297683"/>
    <w:rsid w:val="6E724648"/>
    <w:rsid w:val="6F06170C"/>
    <w:rsid w:val="6F231CCC"/>
    <w:rsid w:val="6F56339E"/>
    <w:rsid w:val="6F73225A"/>
    <w:rsid w:val="6F9B65DA"/>
    <w:rsid w:val="6FF12DC0"/>
    <w:rsid w:val="700D74A8"/>
    <w:rsid w:val="700D7F77"/>
    <w:rsid w:val="705D0EFE"/>
    <w:rsid w:val="70691720"/>
    <w:rsid w:val="70B06127"/>
    <w:rsid w:val="70CD6926"/>
    <w:rsid w:val="70D12AD2"/>
    <w:rsid w:val="71220252"/>
    <w:rsid w:val="71DB64EF"/>
    <w:rsid w:val="72161365"/>
    <w:rsid w:val="72552B6A"/>
    <w:rsid w:val="726C424F"/>
    <w:rsid w:val="72AB41A3"/>
    <w:rsid w:val="72C57CEE"/>
    <w:rsid w:val="731C0BFD"/>
    <w:rsid w:val="7376359C"/>
    <w:rsid w:val="73942E89"/>
    <w:rsid w:val="73FF577F"/>
    <w:rsid w:val="74B83297"/>
    <w:rsid w:val="74D15A17"/>
    <w:rsid w:val="74D47A9C"/>
    <w:rsid w:val="75D4505D"/>
    <w:rsid w:val="761C18A5"/>
    <w:rsid w:val="765807FF"/>
    <w:rsid w:val="765C012D"/>
    <w:rsid w:val="766A667E"/>
    <w:rsid w:val="768C680C"/>
    <w:rsid w:val="768F7938"/>
    <w:rsid w:val="76961DD4"/>
    <w:rsid w:val="76B726BB"/>
    <w:rsid w:val="77235883"/>
    <w:rsid w:val="773C186D"/>
    <w:rsid w:val="774B1AB0"/>
    <w:rsid w:val="7781341C"/>
    <w:rsid w:val="781042B4"/>
    <w:rsid w:val="782F3180"/>
    <w:rsid w:val="788F68CE"/>
    <w:rsid w:val="78B97608"/>
    <w:rsid w:val="793D367B"/>
    <w:rsid w:val="794F0C25"/>
    <w:rsid w:val="79564F96"/>
    <w:rsid w:val="797772D7"/>
    <w:rsid w:val="79FE72AE"/>
    <w:rsid w:val="7A413D65"/>
    <w:rsid w:val="7A894E82"/>
    <w:rsid w:val="7AD83720"/>
    <w:rsid w:val="7B1B6432"/>
    <w:rsid w:val="7B5F64EC"/>
    <w:rsid w:val="7B9B02E8"/>
    <w:rsid w:val="7BFB7361"/>
    <w:rsid w:val="7C05722E"/>
    <w:rsid w:val="7C3C428A"/>
    <w:rsid w:val="7C624E94"/>
    <w:rsid w:val="7C7F5D5E"/>
    <w:rsid w:val="7C846C18"/>
    <w:rsid w:val="7CF90201"/>
    <w:rsid w:val="7D823D52"/>
    <w:rsid w:val="7DAA5AA6"/>
    <w:rsid w:val="7E3E6ED6"/>
    <w:rsid w:val="7E4B3949"/>
    <w:rsid w:val="7E7722F1"/>
    <w:rsid w:val="7E7965BF"/>
    <w:rsid w:val="7E8835EA"/>
    <w:rsid w:val="7EA21A6D"/>
    <w:rsid w:val="7F3818AA"/>
    <w:rsid w:val="7F54171E"/>
    <w:rsid w:val="7F7C3363"/>
    <w:rsid w:val="7FAC50B6"/>
    <w:rsid w:val="7FEC5D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6012</Words>
  <Characters>6208</Characters>
  <Lines>0</Lines>
  <Paragraphs>0</Paragraphs>
  <TotalTime>34</TotalTime>
  <ScaleCrop>false</ScaleCrop>
  <LinksUpToDate>false</LinksUpToDate>
  <CharactersWithSpaces>6596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2026-08-20T07:53:50Z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4B80DD1804974521A5975BF4213CC254_13</vt:lpwstr>
  </property>
  <property fmtid="{D5CDD505-2E9C-101B-9397-08002B2CF9AE}" pid="4" name="KSOTemplateDocerSaveRecord">
    <vt:lpwstr>eyJoZGlkIjoiMTE5NzRhYWMzYWRjZmJiNzNjMDRiNmM2YmQ5MWM5NTYiLCJ1c2VySWQiOiI1NjQ3Nzc3In0=</vt:lpwstr>
  </property>
</Properties>
</file>